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河北润通节水工程有限公司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韩鹏军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李萌 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吉洁、</w:t>
            </w:r>
            <w:r>
              <w:rPr>
                <w:rFonts w:hint="eastAsia"/>
                <w:color w:val="000000"/>
                <w:sz w:val="24"/>
                <w:szCs w:val="24"/>
              </w:rPr>
              <w:t>杨园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2022年0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06</w:t>
            </w:r>
            <w:r>
              <w:rPr>
                <w:color w:val="000000"/>
              </w:rPr>
              <w:t xml:space="preserve">日 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 xml:space="preserve">91130125MA07N5TJ23 </w:t>
            </w:r>
            <w:r>
              <w:rPr>
                <w:rFonts w:hint="eastAsia"/>
                <w:color w:val="000000"/>
                <w:szCs w:val="21"/>
              </w:rPr>
              <w:t>； 有效期：2016-02-15 至 无固定期限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源及供水设施工程建筑。节水灌溉工程设计、施工、安装与技术咨询、指导；水利、电力工程施工；管道工程设计与施工、河道整理工程施工、防水工程施工、市政工程设计与施工、园林绿化工程设计与施工、城市及道路照明工程、道路与桥梁工程设计与施工、土石方工程施工、土地开发整理、钢结构工程施工；节水灌溉用滴灌、喷灌产品、喷灌机组设备、塑料管材及管件、塑料板材及型材、环保塑料产品、出水口、过滤器、施肥机、施肥器及其配件的生产、销售；智能化控制设备及变频控制设备的制造、销售；相关产品及技术进出口业务。（依法须经批准的项目，经相关部门批准后方可开展经营活动）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sz w:val="21"/>
                <w:szCs w:val="21"/>
              </w:rPr>
            </w:pPr>
            <w:bookmarkStart w:id="2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color w:val="000000"/>
                <w:szCs w:val="21"/>
              </w:rPr>
              <w:t>聚乙烯（PE）、聚丙烯（PP）、硬质聚氯乙烯（PVC-U）管材、灌溉用出水口（玻璃钢出水口、塑料出水口、铁质出水口）的生产（需资质许可除外）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sz w:val="21"/>
                <w:szCs w:val="21"/>
              </w:rPr>
              <w:t>O：</w:t>
            </w:r>
            <w:bookmarkEnd w:id="2"/>
            <w:r>
              <w:rPr>
                <w:rFonts w:hint="eastAsia"/>
                <w:color w:val="000000"/>
                <w:szCs w:val="21"/>
              </w:rPr>
              <w:t>聚乙烯（PE）、聚丙烯（PP）、硬质聚氯乙烯（PVC-U）管材、灌溉用出水口（玻璃钢出水口、塑料出水口、铁质出水口）的生产（需资质许可除外）所涉及场所的相关</w:t>
            </w:r>
            <w:r>
              <w:rPr>
                <w:rFonts w:hint="eastAsia"/>
                <w:color w:val="000000"/>
                <w:szCs w:val="21"/>
                <w:lang w:eastAsia="zh-CN"/>
              </w:rPr>
              <w:t>职业健康安全</w:t>
            </w:r>
            <w:r>
              <w:rPr>
                <w:rFonts w:hint="eastAsia"/>
                <w:color w:val="000000"/>
                <w:szCs w:val="21"/>
              </w:rPr>
              <w:t>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**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；</w:t>
            </w: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/>
                <w:color w:val="000000"/>
              </w:rPr>
              <w:t>注册地址</w:t>
            </w:r>
            <w:r>
              <w:rPr>
                <w:rFonts w:hint="eastAsia"/>
                <w:color w:val="000000"/>
                <w:szCs w:val="21"/>
              </w:rPr>
              <w:t>：河北省石家庄市行唐县白庙村南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lang w:val="en-US" w:eastAsia="zh-CN"/>
              </w:rPr>
              <w:t>河北省石家庄市行唐县白庙村南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PVC管材：原料--配料--混料--挤出成型--牵引--切割--检验--入库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PP、PE管材：原料--加热--挤出--冷却--牵引--切割--检验--入库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灌溉用出水口（玻璃钢、塑料、铁质出水口）：采购零部件--组装--检验--合格--入库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</w:t>
            </w:r>
            <w:r>
              <w:rPr>
                <w:rFonts w:hint="eastAsia" w:eastAsia="宋体"/>
                <w:color w:val="000000"/>
                <w:szCs w:val="21"/>
              </w:rPr>
              <w:t>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color w:val="000000"/>
                <w:szCs w:val="21"/>
              </w:rPr>
              <w:t>人；操作人员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 w:eastAsia="宋体"/>
                <w:color w:val="000000"/>
                <w:szCs w:val="21"/>
              </w:rPr>
              <w:t>人；劳务</w:t>
            </w:r>
            <w:r>
              <w:rPr>
                <w:rFonts w:hint="eastAsia"/>
                <w:color w:val="000000"/>
                <w:szCs w:val="18"/>
              </w:rPr>
              <w:t>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 xml:space="preserve">8:00-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>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1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</w:t>
            </w:r>
            <w:r>
              <w:rPr>
                <w:rFonts w:hint="eastAsia"/>
                <w:color w:val="0000FF"/>
                <w:szCs w:val="18"/>
              </w:rPr>
              <w:t>外包过程</w:t>
            </w:r>
            <w:r>
              <w:rPr>
                <w:rFonts w:hint="eastAsia"/>
                <w:color w:val="000000"/>
                <w:szCs w:val="18"/>
              </w:rPr>
              <w:t>）：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无外包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质量方针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依靠科技进步，用智慧和双手，持续为顾客提供完美服务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职业健康安全方针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安全第一，全员健康，预防为主，控制风险，遵守法规，持续改进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6"/>
              <w:gridCol w:w="1696"/>
              <w:gridCol w:w="22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6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20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6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  <w:t>一次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交验</w:t>
                  </w:r>
                  <w:r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  <w:t>合格率</w:t>
                  </w:r>
                  <w:r>
                    <w:rPr>
                      <w:rFonts w:hint="eastAsia" w:eastAsia="宋体"/>
                      <w:color w:val="000000"/>
                      <w:szCs w:val="18"/>
                    </w:rPr>
                    <w:t>≥9</w:t>
                  </w:r>
                  <w:r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eastAsia="宋体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169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220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6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zCs w:val="18"/>
                    </w:rPr>
                    <w:t>客户满意率≥9</w:t>
                  </w:r>
                  <w:r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eastAsia="宋体"/>
                      <w:color w:val="000000"/>
                      <w:szCs w:val="18"/>
                    </w:rPr>
                    <w:t>%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（力争每年提高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0.5%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）</w:t>
                  </w:r>
                </w:p>
              </w:tc>
              <w:tc>
                <w:tcPr>
                  <w:tcW w:w="169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年</w:t>
                  </w:r>
                </w:p>
              </w:tc>
              <w:tc>
                <w:tcPr>
                  <w:tcW w:w="220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6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出公司合格率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69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220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6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eastAsia="宋体"/>
                      <w:color w:val="000000"/>
                      <w:szCs w:val="18"/>
                    </w:rPr>
                    <w:t>火灾事故为0</w:t>
                  </w:r>
                </w:p>
              </w:tc>
              <w:tc>
                <w:tcPr>
                  <w:tcW w:w="1696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220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6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轻伤每年不超过3起，重伤事故为0</w:t>
                  </w:r>
                </w:p>
              </w:tc>
              <w:tc>
                <w:tcPr>
                  <w:tcW w:w="1696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220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32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6 </w:t>
            </w:r>
            <w:r>
              <w:rPr>
                <w:rFonts w:hint="eastAsia"/>
                <w:color w:val="000000"/>
                <w:szCs w:val="18"/>
              </w:rPr>
              <w:t>份；见《受控文件清详单》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70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： 8.3</w:t>
            </w:r>
          </w:p>
          <w:p>
            <w:pPr>
              <w:rPr>
                <w:rFonts w:hint="eastAsia" w:hAnsi="宋体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hAnsi="宋体"/>
              </w:rPr>
              <w:t>公司按照</w:t>
            </w:r>
            <w:r>
              <w:rPr>
                <w:rFonts w:hint="eastAsia" w:hAnsi="宋体"/>
                <w:lang w:val="en-US" w:eastAsia="zh-CN"/>
              </w:rPr>
              <w:t>行业成熟标准处理</w:t>
            </w:r>
            <w:r>
              <w:rPr>
                <w:rFonts w:hint="eastAsia" w:hAnsi="宋体"/>
              </w:rPr>
              <w:t>，不涉及到设计开发过程，故8.3条款</w:t>
            </w:r>
            <w:r>
              <w:rPr>
                <w:rFonts w:hint="eastAsia" w:hAnsi="宋体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配料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配比</w:t>
            </w:r>
            <w:bookmarkStart w:id="3" w:name="_GoBack"/>
            <w:bookmarkEnd w:id="3"/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挤出过程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正常情况下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一次； □原辅材料有较大变化。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执行标准：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eastAsia="zh-CN"/>
              </w:rPr>
              <w:t>塑料挤出机、塑料扩口机、塑料破碎机、电脑喷码机、高冷混联动机组、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SHK高速混合机、真空定径、喷淋箱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磅秤、游标卡尺、钢卷尺、电子万能试验机、烘箱、电子天平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检测报告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颁发日期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 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职业健康检查总结报告书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报告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进行了机械伤害演练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eastAsia="宋体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eastAsia="宋体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eastAsia="zh-CN"/>
              </w:rPr>
              <w:t>其他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口罩</w:t>
            </w:r>
            <w:r>
              <w:rPr>
                <w:rFonts w:hint="eastAsia"/>
                <w:color w:val="000000"/>
                <w:lang w:val="en-US" w:eastAsia="zh-CN"/>
              </w:rPr>
              <w:t xml:space="preserve">  手套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0A67D58"/>
    <w:rsid w:val="01B046B0"/>
    <w:rsid w:val="04983E5B"/>
    <w:rsid w:val="063D4CBA"/>
    <w:rsid w:val="06470BA8"/>
    <w:rsid w:val="092A66B2"/>
    <w:rsid w:val="09D26061"/>
    <w:rsid w:val="0A51342A"/>
    <w:rsid w:val="0C6147DC"/>
    <w:rsid w:val="0C7A30DA"/>
    <w:rsid w:val="0EF600FC"/>
    <w:rsid w:val="10401F77"/>
    <w:rsid w:val="10725EA8"/>
    <w:rsid w:val="12762B59"/>
    <w:rsid w:val="12891287"/>
    <w:rsid w:val="133D454B"/>
    <w:rsid w:val="13CE33F5"/>
    <w:rsid w:val="14321B08"/>
    <w:rsid w:val="153711CC"/>
    <w:rsid w:val="158A3FD0"/>
    <w:rsid w:val="164C2CF7"/>
    <w:rsid w:val="17035AAC"/>
    <w:rsid w:val="17FB346E"/>
    <w:rsid w:val="18686D72"/>
    <w:rsid w:val="187529D9"/>
    <w:rsid w:val="19801636"/>
    <w:rsid w:val="1A8011C2"/>
    <w:rsid w:val="1B6F0B84"/>
    <w:rsid w:val="1CBF2475"/>
    <w:rsid w:val="1F49071C"/>
    <w:rsid w:val="1F792DAF"/>
    <w:rsid w:val="20210D51"/>
    <w:rsid w:val="213D605E"/>
    <w:rsid w:val="21505D92"/>
    <w:rsid w:val="220D4B1C"/>
    <w:rsid w:val="22DE117B"/>
    <w:rsid w:val="25E1345C"/>
    <w:rsid w:val="26E543C0"/>
    <w:rsid w:val="2705317A"/>
    <w:rsid w:val="285F2031"/>
    <w:rsid w:val="295201CD"/>
    <w:rsid w:val="2A297180"/>
    <w:rsid w:val="2CCA1365"/>
    <w:rsid w:val="2DA52AAD"/>
    <w:rsid w:val="2E56075F"/>
    <w:rsid w:val="2EE47B19"/>
    <w:rsid w:val="30221DFE"/>
    <w:rsid w:val="320C360F"/>
    <w:rsid w:val="34237336"/>
    <w:rsid w:val="361857ED"/>
    <w:rsid w:val="367E6AA5"/>
    <w:rsid w:val="3A115F36"/>
    <w:rsid w:val="3B0F229E"/>
    <w:rsid w:val="3D826E7B"/>
    <w:rsid w:val="3DF21912"/>
    <w:rsid w:val="3DF71617"/>
    <w:rsid w:val="406063DD"/>
    <w:rsid w:val="41A27AEC"/>
    <w:rsid w:val="434444D3"/>
    <w:rsid w:val="448636F5"/>
    <w:rsid w:val="448C1BCA"/>
    <w:rsid w:val="44DF4BB3"/>
    <w:rsid w:val="44E16B7D"/>
    <w:rsid w:val="459933EC"/>
    <w:rsid w:val="4A104F60"/>
    <w:rsid w:val="4BB9338F"/>
    <w:rsid w:val="4D987FF5"/>
    <w:rsid w:val="4DE04F2F"/>
    <w:rsid w:val="4E86609F"/>
    <w:rsid w:val="4F1956D1"/>
    <w:rsid w:val="4F337FD5"/>
    <w:rsid w:val="50C4672F"/>
    <w:rsid w:val="514209A3"/>
    <w:rsid w:val="52CB5C9D"/>
    <w:rsid w:val="52D84A49"/>
    <w:rsid w:val="5349203B"/>
    <w:rsid w:val="559B0682"/>
    <w:rsid w:val="564E6D54"/>
    <w:rsid w:val="56B714EC"/>
    <w:rsid w:val="56BF65F2"/>
    <w:rsid w:val="5AA1498D"/>
    <w:rsid w:val="5AD05272"/>
    <w:rsid w:val="5C82434A"/>
    <w:rsid w:val="5F9525E6"/>
    <w:rsid w:val="60F45800"/>
    <w:rsid w:val="61BC20AC"/>
    <w:rsid w:val="64416899"/>
    <w:rsid w:val="65493C57"/>
    <w:rsid w:val="65592ABD"/>
    <w:rsid w:val="671B1623"/>
    <w:rsid w:val="694A4441"/>
    <w:rsid w:val="69715E72"/>
    <w:rsid w:val="698956DA"/>
    <w:rsid w:val="69E44896"/>
    <w:rsid w:val="6BF1329A"/>
    <w:rsid w:val="6C705F6D"/>
    <w:rsid w:val="6E55366C"/>
    <w:rsid w:val="6EF970CF"/>
    <w:rsid w:val="73C048C1"/>
    <w:rsid w:val="76D35A76"/>
    <w:rsid w:val="781A02CD"/>
    <w:rsid w:val="78213E73"/>
    <w:rsid w:val="79790FCF"/>
    <w:rsid w:val="7ABB0CFB"/>
    <w:rsid w:val="7AE714BA"/>
    <w:rsid w:val="7B5022EF"/>
    <w:rsid w:val="7C855A65"/>
    <w:rsid w:val="7E894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5408</Words>
  <Characters>5623</Characters>
  <Lines>92</Lines>
  <Paragraphs>26</Paragraphs>
  <TotalTime>1</TotalTime>
  <ScaleCrop>false</ScaleCrop>
  <LinksUpToDate>false</LinksUpToDate>
  <CharactersWithSpaces>6525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2022-06-06T03:54:39Z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2052-11.1.0.11744</vt:lpwstr>
  </property>
</Properties>
</file>