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0455-2022-QEO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河北耀东科技有限公司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2022年06月07日 上午至2022年06月07日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9"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en-US" w:eastAsia="zh-CN"/>
              </w:rPr>
              <w:t>GB/T</w:t>
            </w:r>
            <w:r>
              <w:rPr>
                <w:rFonts w:hint="eastAsia" w:ascii="宋体" w:hAnsi="宋体"/>
                <w:b/>
                <w:color w:val="000000"/>
                <w:szCs w:val="21"/>
                <w:lang w:val="de-DE"/>
              </w:rPr>
              <w:t>45001</w:t>
            </w:r>
            <w:r>
              <w:rPr>
                <w:rFonts w:hint="eastAsia" w:ascii="宋体" w:hAnsi="宋体"/>
                <w:b/>
                <w:color w:val="000000"/>
                <w:szCs w:val="21"/>
                <w:lang w:val="en-US" w:eastAsia="zh-CN"/>
              </w:rPr>
              <w:t>-2020</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河北省石家庄市桥西区新华路388号华业大厦B座1009室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975"/>
        <w:gridCol w:w="2035"/>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975" w:type="dxa"/>
            <w:vAlign w:val="center"/>
          </w:tcPr>
          <w:p>
            <w:pPr>
              <w:spacing w:line="240" w:lineRule="exact"/>
              <w:jc w:val="center"/>
              <w:rPr>
                <w:b/>
                <w:color w:val="000000"/>
                <w:szCs w:val="21"/>
              </w:rPr>
            </w:pPr>
            <w:r>
              <w:rPr>
                <w:rFonts w:hint="eastAsia"/>
                <w:szCs w:val="21"/>
              </w:rPr>
              <w:t>审核员注册证书号</w:t>
            </w:r>
          </w:p>
        </w:tc>
        <w:tc>
          <w:tcPr>
            <w:tcW w:w="2035"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2975"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2035" w:type="dxa"/>
            <w:vAlign w:val="center"/>
          </w:tcPr>
          <w:p>
            <w:pPr>
              <w:spacing w:line="240" w:lineRule="exact"/>
              <w:jc w:val="center"/>
              <w:rPr>
                <w:b/>
                <w:color w:val="000000"/>
                <w:szCs w:val="21"/>
              </w:rPr>
            </w:pPr>
            <w:r>
              <w:rPr>
                <w:b/>
                <w:color w:val="000000"/>
                <w:szCs w:val="21"/>
              </w:rPr>
              <w:t>E:33.02.02,33.03.01</w:t>
            </w:r>
          </w:p>
          <w:p>
            <w:pPr>
              <w:spacing w:line="240" w:lineRule="exact"/>
              <w:jc w:val="center"/>
              <w:rPr>
                <w:b/>
                <w:color w:val="000000"/>
                <w:szCs w:val="21"/>
              </w:rPr>
            </w:pPr>
            <w:r>
              <w:rPr>
                <w:b/>
                <w:color w:val="000000"/>
                <w:szCs w:val="21"/>
              </w:rPr>
              <w:t>O:33.02.02,33.03.01</w:t>
            </w:r>
          </w:p>
        </w:tc>
        <w:tc>
          <w:tcPr>
            <w:tcW w:w="1088" w:type="dxa"/>
            <w:vAlign w:val="center"/>
          </w:tcPr>
          <w:p>
            <w:pPr>
              <w:spacing w:line="240" w:lineRule="exact"/>
              <w:jc w:val="center"/>
              <w:rPr>
                <w:szCs w:val="21"/>
              </w:rPr>
            </w:pPr>
            <w:r>
              <w:rPr>
                <w:szCs w:val="21"/>
              </w:rPr>
              <w:t>Q:被见证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2975"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2035" w:type="dxa"/>
            <w:vAlign w:val="center"/>
          </w:tcPr>
          <w:p>
            <w:pPr>
              <w:spacing w:line="240" w:lineRule="exact"/>
              <w:jc w:val="center"/>
              <w:rPr>
                <w:b/>
                <w:color w:val="000000"/>
                <w:szCs w:val="21"/>
              </w:rPr>
            </w:pPr>
            <w:r>
              <w:rPr>
                <w:b/>
                <w:color w:val="000000"/>
                <w:szCs w:val="21"/>
              </w:rPr>
              <w:t>E:33.02.02,33.03.01</w:t>
            </w:r>
          </w:p>
          <w:p>
            <w:pPr>
              <w:spacing w:line="240" w:lineRule="exact"/>
              <w:jc w:val="center"/>
              <w:rPr>
                <w:b/>
                <w:color w:val="000000"/>
                <w:szCs w:val="21"/>
              </w:rPr>
            </w:pPr>
            <w:r>
              <w:rPr>
                <w:b/>
                <w:color w:val="000000"/>
                <w:szCs w:val="21"/>
              </w:rPr>
              <w:t>O:33.02.02,33.03.01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朱晓丽</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2975" w:type="dxa"/>
            <w:vAlign w:val="center"/>
          </w:tcPr>
          <w:p>
            <w:pPr>
              <w:spacing w:line="240" w:lineRule="exact"/>
              <w:jc w:val="center"/>
              <w:rPr>
                <w:b/>
                <w:color w:val="000000"/>
                <w:szCs w:val="21"/>
              </w:rPr>
            </w:pPr>
            <w:r>
              <w:rPr>
                <w:b/>
                <w:color w:val="000000"/>
                <w:szCs w:val="21"/>
              </w:rPr>
              <w:t>2021-N1QMS-3205805</w:t>
            </w:r>
          </w:p>
          <w:p>
            <w:pPr>
              <w:spacing w:line="240" w:lineRule="exact"/>
              <w:jc w:val="center"/>
              <w:rPr>
                <w:b/>
                <w:color w:val="000000"/>
                <w:szCs w:val="21"/>
              </w:rPr>
            </w:pPr>
            <w:r>
              <w:rPr>
                <w:b/>
                <w:color w:val="000000"/>
                <w:szCs w:val="21"/>
              </w:rPr>
              <w:t>2021-N1EMS-3205805</w:t>
            </w:r>
          </w:p>
        </w:tc>
        <w:tc>
          <w:tcPr>
            <w:tcW w:w="2035" w:type="dxa"/>
            <w:vAlign w:val="center"/>
          </w:tcPr>
          <w:p>
            <w:pPr>
              <w:spacing w:line="240" w:lineRule="exact"/>
              <w:jc w:val="center"/>
              <w:rPr>
                <w:b/>
                <w:color w:val="000000"/>
                <w:szCs w:val="21"/>
              </w:rPr>
            </w:pPr>
            <w:r>
              <w:rPr>
                <w:b/>
                <w:color w:val="000000"/>
                <w:szCs w:val="21"/>
              </w:rPr>
              <w:t>Q:33.02.02,33.03.01</w:t>
            </w:r>
          </w:p>
          <w:p>
            <w:pPr>
              <w:spacing w:line="240" w:lineRule="exact"/>
              <w:jc w:val="center"/>
              <w:rPr>
                <w:b/>
                <w:color w:val="000000"/>
                <w:szCs w:val="21"/>
              </w:rPr>
            </w:pPr>
            <w:r>
              <w:rPr>
                <w:b/>
                <w:color w:val="000000"/>
                <w:szCs w:val="21"/>
              </w:rPr>
              <w:t>E:33.02.02,33.03.01</w:t>
            </w:r>
          </w:p>
        </w:tc>
        <w:tc>
          <w:tcPr>
            <w:tcW w:w="1088" w:type="dxa"/>
            <w:vAlign w:val="center"/>
          </w:tcPr>
          <w:p>
            <w:pPr>
              <w:spacing w:line="240" w:lineRule="exact"/>
              <w:jc w:val="center"/>
              <w:rPr>
                <w:szCs w:val="21"/>
              </w:rPr>
            </w:pPr>
            <w:r>
              <w:rPr>
                <w:szCs w:val="21"/>
              </w:rPr>
              <w:t>Q:专业能力见证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2975" w:type="dxa"/>
            <w:vAlign w:val="center"/>
          </w:tcPr>
          <w:p>
            <w:pPr>
              <w:rPr>
                <w:b/>
                <w:color w:val="000000"/>
                <w:szCs w:val="21"/>
              </w:rPr>
            </w:pPr>
            <w:r>
              <w:rPr>
                <w:rFonts w:hint="eastAsia"/>
                <w:b/>
                <w:color w:val="000000"/>
                <w:szCs w:val="21"/>
              </w:rPr>
              <w:t>工作单位</w:t>
            </w:r>
          </w:p>
        </w:tc>
        <w:tc>
          <w:tcPr>
            <w:tcW w:w="3123"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2975" w:type="dxa"/>
            <w:vAlign w:val="center"/>
          </w:tcPr>
          <w:p>
            <w:pPr>
              <w:rPr>
                <w:b/>
                <w:color w:val="000000"/>
                <w:szCs w:val="21"/>
              </w:rPr>
            </w:pPr>
          </w:p>
        </w:tc>
        <w:tc>
          <w:tcPr>
            <w:tcW w:w="3123"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2975" w:type="dxa"/>
            <w:vAlign w:val="center"/>
          </w:tcPr>
          <w:p>
            <w:pPr>
              <w:rPr>
                <w:b/>
                <w:color w:val="000000"/>
                <w:szCs w:val="21"/>
                <w:highlight w:val="green"/>
              </w:rPr>
            </w:pPr>
          </w:p>
        </w:tc>
        <w:tc>
          <w:tcPr>
            <w:tcW w:w="3123"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河北耀东科技有限公司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河北省石家庄市桥西区新华路388号华业大厦B座1009室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河北省石家庄市桥西区新华路388号华业大厦B座1009室</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温俊华</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13832397800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边翔</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温俊华</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sz w:val="21"/>
                <w:szCs w:val="21"/>
              </w:rPr>
              <w:t>信息系统集成服务；档案数字化加工服务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信息系统集成流程：勘察现场-技术方案-施工准备-采购调货-进场施工（线路敷设、设备安装、软件安装）-内部测试-试运行-客户终验；</w:t>
            </w:r>
          </w:p>
          <w:p>
            <w:pPr>
              <w:rPr>
                <w:rFonts w:ascii="宋体"/>
                <w:color w:val="000000"/>
                <w:szCs w:val="21"/>
              </w:rPr>
            </w:pPr>
            <w:r>
              <w:rPr>
                <w:rFonts w:hint="default" w:ascii="Times New Roman" w:hAnsi="Times New Roman" w:eastAsia="宋体" w:cs="Times New Roman"/>
                <w:lang w:val="en-US" w:eastAsia="zh-CN"/>
              </w:rPr>
              <w:t>档案数字化加工服务过程：扫描前处理---档案扫描--图像处理--图像质检--图像存储--数据挂接--档案还原--数据质检--档案入库--数据备份--档案数字化加工验收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bookmarkStart w:id="37" w:name="_GoBack"/>
            <w:bookmarkStart w:id="35" w:name="审核范围"/>
            <w:r>
              <w:rPr>
                <w:sz w:val="21"/>
                <w:szCs w:val="21"/>
              </w:rPr>
              <w:t>信息系统集成服务；档案数字化加工服务</w:t>
            </w:r>
            <w:bookmarkEnd w:id="37"/>
            <w:r>
              <w:rPr>
                <w:sz w:val="21"/>
                <w:szCs w:val="21"/>
              </w:rPr>
              <w:t>。</w:t>
            </w:r>
            <w:bookmarkEnd w:id="35"/>
          </w:p>
        </w:tc>
        <w:tc>
          <w:tcPr>
            <w:tcW w:w="2006" w:type="dxa"/>
            <w:gridSpan w:val="3"/>
            <w:vAlign w:val="center"/>
          </w:tcPr>
          <w:p>
            <w:pPr>
              <w:spacing w:line="400" w:lineRule="exact"/>
              <w:rPr>
                <w:rFonts w:ascii="宋体" w:hAnsi="宋体"/>
                <w:b/>
                <w:color w:val="000000"/>
                <w:szCs w:val="21"/>
              </w:rPr>
            </w:pPr>
            <w:r>
              <w:rPr>
                <w:sz w:val="21"/>
                <w:szCs w:val="21"/>
              </w:rPr>
              <w:t>33.02.02;33.03.01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rPr>
                <w:sz w:val="21"/>
                <w:szCs w:val="21"/>
              </w:rPr>
              <w:t>信息系统集成服务；档案数字化加工服务所涉及场所的相关环境管理活动</w:t>
            </w:r>
          </w:p>
        </w:tc>
        <w:tc>
          <w:tcPr>
            <w:tcW w:w="2006" w:type="dxa"/>
            <w:gridSpan w:val="3"/>
            <w:vAlign w:val="center"/>
          </w:tcPr>
          <w:p>
            <w:pPr>
              <w:spacing w:line="400" w:lineRule="exact"/>
              <w:rPr>
                <w:rFonts w:ascii="宋体" w:hAnsi="宋体"/>
                <w:b/>
                <w:color w:val="000000"/>
                <w:szCs w:val="21"/>
              </w:rPr>
            </w:pPr>
            <w:r>
              <w:rPr>
                <w:sz w:val="21"/>
                <w:szCs w:val="21"/>
              </w:rPr>
              <w:t>33.02.02;33.03.01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信息系统集成服务；档案数字化加工服务所涉及场所的相关职业健康安全管理活动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33.02.02;33.03.01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659"/>
        <w:gridCol w:w="1179"/>
        <w:gridCol w:w="1748"/>
        <w:gridCol w:w="17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5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117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1748"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p>
        </w:tc>
        <w:tc>
          <w:tcPr>
            <w:tcW w:w="1724"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hint="eastAsia" w:eastAsia="黑体"/>
                <w:szCs w:val="21"/>
                <w:lang w:val="de-DE" w:eastAsia="ja-JP"/>
              </w:rPr>
              <w:t>河北耀东科技有限公司</w:t>
            </w:r>
            <w:r>
              <w:rPr>
                <w:rFonts w:hint="eastAsia" w:eastAsia="黑体"/>
                <w:szCs w:val="21"/>
                <w:lang w:val="en-US" w:eastAsia="zh-CN"/>
              </w:rPr>
              <w:t>/</w:t>
            </w:r>
            <w:r>
              <w:rPr>
                <w:rFonts w:hint="eastAsia" w:eastAsia="黑体"/>
                <w:szCs w:val="21"/>
                <w:lang w:val="de-DE" w:eastAsia="ja-JP"/>
              </w:rPr>
              <w:t>河北省石家庄市桥西区新华路388号华业大厦B座1009室</w:t>
            </w:r>
          </w:p>
        </w:tc>
        <w:tc>
          <w:tcPr>
            <w:tcW w:w="1659" w:type="dxa"/>
          </w:tcPr>
          <w:p>
            <w:pPr>
              <w:spacing w:before="40" w:after="40"/>
              <w:rPr>
                <w:rFonts w:eastAsia="黑体"/>
                <w:szCs w:val="21"/>
                <w:lang w:val="de-DE" w:eastAsia="ja-JP"/>
              </w:rPr>
            </w:pPr>
            <w:r>
              <w:rPr>
                <w:rFonts w:hint="eastAsia" w:eastAsia="黑体"/>
                <w:szCs w:val="21"/>
                <w:lang w:val="de-DE" w:eastAsia="ja-JP"/>
              </w:rPr>
              <w:t>河北省石家庄市桥西区新华路388号华业大厦B座1009室</w:t>
            </w:r>
          </w:p>
        </w:tc>
        <w:tc>
          <w:tcPr>
            <w:tcW w:w="1179"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1748" w:type="dxa"/>
            <w:vAlign w:val="center"/>
          </w:tcPr>
          <w:p>
            <w:pPr>
              <w:pStyle w:val="21"/>
              <w:rPr>
                <w:rFonts w:eastAsia="黑体" w:cs="Arial"/>
                <w:sz w:val="21"/>
                <w:szCs w:val="21"/>
                <w:lang w:val="en-US" w:eastAsia="ja-JP"/>
              </w:rPr>
            </w:pPr>
            <w:r>
              <w:rPr>
                <w:sz w:val="21"/>
                <w:szCs w:val="21"/>
              </w:rPr>
              <w:t>信息系统集成服务；档案数字化加工服务</w:t>
            </w:r>
          </w:p>
        </w:tc>
        <w:tc>
          <w:tcPr>
            <w:tcW w:w="1724" w:type="dxa"/>
            <w:vAlign w:val="center"/>
          </w:tcPr>
          <w:p>
            <w:pPr>
              <w:rPr>
                <w:rFonts w:ascii="宋体" w:hAnsi="宋体"/>
                <w:b/>
                <w:color w:val="000000"/>
                <w:szCs w:val="21"/>
                <w:lang w:val="de-DE"/>
              </w:rPr>
            </w:pPr>
            <w:r>
              <w:rPr>
                <w:rFonts w:hint="eastAsia" w:ascii="宋体" w:hAnsi="宋体"/>
                <w:b/>
                <w:color w:val="000000"/>
                <w:szCs w:val="21"/>
                <w:lang w:val="de-DE"/>
              </w:rPr>
              <w:t>GB/T19001-2016GB/T24001-2016</w:t>
            </w:r>
          </w:p>
          <w:p>
            <w:pPr>
              <w:rPr>
                <w:rFonts w:hint="default" w:ascii="宋体" w:hAnsi="宋体" w:eastAsia="宋体"/>
                <w:b/>
                <w:color w:val="000000"/>
                <w:szCs w:val="21"/>
                <w:lang w:val="en-US" w:eastAsia="zh-CN"/>
              </w:rPr>
            </w:pPr>
            <w:r>
              <w:rPr>
                <w:rFonts w:hint="eastAsia" w:ascii="宋体" w:hAnsi="宋体"/>
                <w:b/>
                <w:color w:val="000000"/>
                <w:szCs w:val="21"/>
                <w:lang w:val="en-US" w:eastAsia="zh-CN"/>
              </w:rPr>
              <w:t>GB/T</w:t>
            </w:r>
            <w:r>
              <w:rPr>
                <w:rFonts w:hint="eastAsia" w:ascii="宋体" w:hAnsi="宋体"/>
                <w:b/>
                <w:color w:val="000000"/>
                <w:szCs w:val="21"/>
                <w:lang w:val="de-DE"/>
              </w:rPr>
              <w:t>45001</w:t>
            </w:r>
            <w:r>
              <w:rPr>
                <w:rFonts w:hint="eastAsia" w:ascii="宋体" w:hAnsi="宋体"/>
                <w:b/>
                <w:color w:val="000000"/>
                <w:szCs w:val="21"/>
                <w:lang w:val="en-US" w:eastAsia="zh-CN"/>
              </w:rPr>
              <w:t>-2020</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年4月15日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需求分析</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0"/>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rPr>
                <w:rFonts w:hint="eastAsia"/>
                <w:color w:val="000000"/>
                <w:lang w:eastAsia="zh-CN"/>
              </w:rPr>
            </w:pPr>
            <w:r>
              <w:rPr>
                <w:rFonts w:hint="eastAsia"/>
                <w:color w:val="000000"/>
                <w:lang w:eastAsia="zh-CN"/>
              </w:rPr>
              <w:t>项目名称：市人防大厦信息系统集成项目</w:t>
            </w:r>
          </w:p>
          <w:p>
            <w:pPr>
              <w:pStyle w:val="2"/>
              <w:rPr>
                <w:rFonts w:hint="default"/>
                <w:lang w:val="en-US" w:eastAsia="zh-CN"/>
              </w:rPr>
            </w:pPr>
            <w:r>
              <w:rPr>
                <w:rFonts w:hint="eastAsia"/>
                <w:lang w:val="en-US" w:eastAsia="zh-CN"/>
              </w:rPr>
              <w:t>地址：石家庄市桥西区西二环裕华路交叉口东南角</w:t>
            </w:r>
          </w:p>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距离总部10分钟车程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2022-06-</w:t>
            </w:r>
            <w:bookmarkEnd w:id="36"/>
            <w:r>
              <w:rPr>
                <w:rFonts w:hint="eastAsia" w:ascii="宋体"/>
                <w:b/>
                <w:color w:val="000000"/>
                <w:szCs w:val="21"/>
                <w:lang w:val="en-US" w:eastAsia="zh-CN"/>
              </w:rPr>
              <w:t>11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before="156" w:beforeLines="50" w:line="360" w:lineRule="exact"/>
        <w:rPr>
          <w:rFonts w:hint="eastAsia" w:ascii="宋体" w:hAns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1312" behindDoc="0" locked="0" layoutInCell="1" allowOverlap="1">
            <wp:simplePos x="0" y="0"/>
            <wp:positionH relativeFrom="column">
              <wp:posOffset>1721485</wp:posOffset>
            </wp:positionH>
            <wp:positionV relativeFrom="paragraph">
              <wp:posOffset>212090</wp:posOffset>
            </wp:positionV>
            <wp:extent cx="1056005" cy="50863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056005" cy="50863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060" w:firstLineChars="2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2022年6月7日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8"/>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7</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：温俊华</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b/>
                <w:color w:val="000000"/>
                <w:szCs w:val="21"/>
                <w:lang w:val="en-US" w:eastAsia="zh-CN"/>
              </w:rPr>
              <w:drawing>
                <wp:anchor distT="0" distB="0" distL="114300" distR="114300" simplePos="0" relativeHeight="251662336" behindDoc="0" locked="0" layoutInCell="1" allowOverlap="1">
                  <wp:simplePos x="0" y="0"/>
                  <wp:positionH relativeFrom="column">
                    <wp:posOffset>426085</wp:posOffset>
                  </wp:positionH>
                  <wp:positionV relativeFrom="paragraph">
                    <wp:posOffset>116205</wp:posOffset>
                  </wp:positionV>
                  <wp:extent cx="864870" cy="41656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864870" cy="416560"/>
                          </a:xfrm>
                          <a:prstGeom prst="rect">
                            <a:avLst/>
                          </a:prstGeom>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313176E5"/>
    <w:rsid w:val="36FA4EBE"/>
    <w:rsid w:val="4EF531A2"/>
    <w:rsid w:val="649F0F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rPr>
      <w:sz w:val="28"/>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5562</Words>
  <Characters>6386</Characters>
  <Lines>67</Lines>
  <Paragraphs>18</Paragraphs>
  <TotalTime>3</TotalTime>
  <ScaleCrop>false</ScaleCrop>
  <LinksUpToDate>false</LinksUpToDate>
  <CharactersWithSpaces>6478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2022-06-20T09:25:24Z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2052-11.1.0.11753</vt:lpwstr>
  </property>
</Properties>
</file>