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rFonts w:hint="default" w:eastAsia="宋体"/>
                <w:color w:val="auto"/>
                <w:sz w:val="24"/>
                <w:szCs w:val="24"/>
                <w:lang w:val="en-US" w:eastAsia="zh-CN"/>
              </w:rPr>
            </w:pPr>
            <w:r>
              <w:rPr>
                <w:rFonts w:hint="eastAsia"/>
                <w:color w:val="auto"/>
                <w:sz w:val="24"/>
                <w:szCs w:val="24"/>
              </w:rPr>
              <w:t>受审核部门：管理层，</w:t>
            </w:r>
            <w:r>
              <w:rPr>
                <w:rFonts w:hint="eastAsia"/>
                <w:color w:val="auto"/>
                <w:sz w:val="24"/>
                <w:szCs w:val="24"/>
                <w:lang w:val="en-US" w:eastAsia="zh-CN"/>
              </w:rPr>
              <w:t xml:space="preserve">     </w:t>
            </w:r>
            <w:r>
              <w:rPr>
                <w:rFonts w:hint="eastAsia"/>
                <w:color w:val="auto"/>
                <w:sz w:val="24"/>
                <w:szCs w:val="24"/>
                <w:highlight w:val="none"/>
                <w:lang w:val="en-US" w:eastAsia="zh-CN"/>
              </w:rPr>
              <w:t xml:space="preserve"> </w:t>
            </w:r>
            <w:r>
              <w:rPr>
                <w:rFonts w:hint="eastAsia"/>
                <w:color w:val="auto"/>
                <w:sz w:val="24"/>
                <w:szCs w:val="24"/>
                <w:lang w:val="en-US" w:eastAsia="zh-CN"/>
              </w:rPr>
              <w:t>主管领导：牛岩山、周敏（管代），  陪同人员：殷满秀</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张心</w:t>
            </w:r>
            <w:r>
              <w:rPr>
                <w:rFonts w:hint="eastAsia"/>
                <w:color w:val="auto"/>
                <w:sz w:val="24"/>
                <w:szCs w:val="24"/>
              </w:rPr>
              <w:t>，审核时间：</w:t>
            </w:r>
            <w:r>
              <w:rPr>
                <w:rFonts w:hint="eastAsia"/>
                <w:color w:val="auto"/>
                <w:sz w:val="24"/>
                <w:szCs w:val="24"/>
                <w:lang w:eastAsia="zh-CN"/>
              </w:rPr>
              <w:t>202</w:t>
            </w:r>
            <w:r>
              <w:rPr>
                <w:rFonts w:hint="eastAsia"/>
                <w:color w:val="auto"/>
                <w:sz w:val="24"/>
                <w:szCs w:val="24"/>
                <w:lang w:val="en-US" w:eastAsia="zh-CN"/>
              </w:rPr>
              <w:t>2</w:t>
            </w:r>
            <w:r>
              <w:rPr>
                <w:rFonts w:hint="eastAsia"/>
                <w:color w:val="auto"/>
                <w:sz w:val="24"/>
                <w:szCs w:val="24"/>
                <w:lang w:eastAsia="zh-CN"/>
              </w:rPr>
              <w:t>年6月</w:t>
            </w:r>
            <w:r>
              <w:rPr>
                <w:rFonts w:hint="eastAsia"/>
                <w:color w:val="auto"/>
                <w:sz w:val="24"/>
                <w:szCs w:val="24"/>
                <w:lang w:val="en-US" w:eastAsia="zh-CN"/>
              </w:rPr>
              <w:t>6</w:t>
            </w:r>
            <w:r>
              <w:rPr>
                <w:rFonts w:hint="eastAsia"/>
                <w:color w:val="auto"/>
                <w:sz w:val="24"/>
                <w:szCs w:val="24"/>
                <w:lang w:eastAsia="zh-CN"/>
              </w:rPr>
              <w:t>日</w:t>
            </w:r>
            <w:r>
              <w:rPr>
                <w:rFonts w:hint="eastAsia"/>
                <w:color w:val="auto"/>
                <w:sz w:val="24"/>
                <w:szCs w:val="24"/>
                <w:lang w:val="en-US" w:eastAsia="zh-CN"/>
              </w:rPr>
              <w:t>上午</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00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color w:val="auto"/>
                <w:sz w:val="24"/>
                <w:szCs w:val="24"/>
              </w:rPr>
            </w:pPr>
            <w:r>
              <w:rPr>
                <w:rFonts w:hint="eastAsia"/>
                <w:color w:val="auto"/>
                <w:sz w:val="24"/>
                <w:szCs w:val="24"/>
              </w:rPr>
              <w:t>审核条款：</w:t>
            </w:r>
          </w:p>
          <w:p>
            <w:pPr>
              <w:spacing w:line="300" w:lineRule="exact"/>
              <w:rPr>
                <w:rFonts w:hint="eastAsia" w:ascii="宋体" w:hAnsi="宋体" w:eastAsia="宋体" w:cs="新宋体"/>
                <w:sz w:val="18"/>
                <w:szCs w:val="18"/>
                <w:lang w:eastAsia="zh-CN"/>
              </w:rPr>
            </w:pPr>
            <w:r>
              <w:rPr>
                <w:rFonts w:hint="eastAsia" w:ascii="宋体" w:hAnsi="宋体" w:cs="新宋体"/>
                <w:sz w:val="21"/>
                <w:szCs w:val="21"/>
              </w:rPr>
              <w:t xml:space="preserve">QMS </w:t>
            </w: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总则；9.1.1监测、分析和评价总则；9.3管理评审；10.1改进 总则；10.3持续改进</w:t>
            </w:r>
            <w:r>
              <w:rPr>
                <w:rFonts w:hint="eastAsia" w:ascii="宋体" w:hAnsi="宋体" w:cs="新宋体"/>
                <w:sz w:val="18"/>
                <w:szCs w:val="18"/>
                <w:lang w:eastAsia="zh-CN"/>
              </w:rPr>
              <w:t>。</w:t>
            </w:r>
          </w:p>
          <w:p>
            <w:pPr>
              <w:rPr>
                <w:color w:val="auto"/>
                <w:sz w:val="24"/>
                <w:szCs w:val="24"/>
              </w:rPr>
            </w:pP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auto"/>
                <w:szCs w:val="21"/>
              </w:rPr>
            </w:pPr>
            <w:r>
              <w:rPr>
                <w:rFonts w:hint="eastAsia" w:ascii="宋体" w:hAnsi="宋体" w:cs="宋体"/>
                <w:color w:val="auto"/>
                <w:szCs w:val="21"/>
              </w:rPr>
              <w:t>Q:4.1;4.2;4.3;4.4</w:t>
            </w:r>
          </w:p>
          <w:p>
            <w:pPr>
              <w:adjustRightInd w:val="0"/>
              <w:snapToGrid w:val="0"/>
              <w:rPr>
                <w:rFonts w:ascii="宋体" w:hAnsi="宋体" w:cs="宋体"/>
                <w:color w:val="auto"/>
                <w:szCs w:val="21"/>
              </w:rPr>
            </w:pPr>
          </w:p>
          <w:p>
            <w:pPr>
              <w:rPr>
                <w:color w:val="auto"/>
              </w:rPr>
            </w:pPr>
          </w:p>
        </w:tc>
        <w:tc>
          <w:tcPr>
            <w:tcW w:w="10006"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22</w:t>
            </w:r>
            <w:r>
              <w:rPr>
                <w:rFonts w:hint="eastAsia" w:ascii="宋体" w:hAnsi="宋体" w:cs="宋体"/>
                <w:color w:val="auto"/>
                <w:szCs w:val="21"/>
              </w:rPr>
              <w:t>年总过程风险机会识别措施评价表，内容及记录清晰。</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公司确定的相关方有员工、客户、政府机构、审核机构、供方等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员工关注的主要问题有工资、待遇、晋升机制、福利等，供方和合作伙伴关注的主要问题互利和连续性，产品质量、售后服务、成本价格、交付期等。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Cs w:val="21"/>
              </w:rPr>
              <w:t>公司</w:t>
            </w:r>
            <w:r>
              <w:rPr>
                <w:rFonts w:hint="eastAsia" w:ascii="宋体" w:hAnsi="宋体" w:cs="宋体"/>
                <w:color w:val="auto"/>
                <w:szCs w:val="21"/>
                <w:lang w:val="en-US" w:eastAsia="zh-CN"/>
              </w:rPr>
              <w:t>质量</w:t>
            </w:r>
            <w:r>
              <w:rPr>
                <w:rFonts w:hint="eastAsia" w:ascii="宋体" w:hAnsi="宋体" w:cs="宋体"/>
                <w:color w:val="auto"/>
                <w:szCs w:val="21"/>
              </w:rPr>
              <w:t>管理体系的范围：</w:t>
            </w:r>
          </w:p>
          <w:p>
            <w:pPr>
              <w:spacing w:line="400" w:lineRule="exact"/>
              <w:ind w:firstLine="420" w:firstLineChars="200"/>
              <w:jc w:val="left"/>
              <w:rPr>
                <w:rFonts w:ascii="宋体" w:hAnsi="宋体"/>
                <w:color w:val="auto"/>
                <w:szCs w:val="21"/>
              </w:rPr>
            </w:pPr>
            <w:r>
              <w:rPr>
                <w:rFonts w:hint="eastAsia" w:ascii="宋体" w:hAnsi="宋体"/>
                <w:color w:val="auto"/>
                <w:szCs w:val="21"/>
              </w:rPr>
              <w:t xml:space="preserve">QMS: </w:t>
            </w:r>
            <w:r>
              <w:rPr>
                <w:rFonts w:hint="eastAsia" w:ascii="宋体" w:hAnsi="宋体"/>
                <w:color w:val="auto"/>
                <w:szCs w:val="21"/>
                <w:lang w:eastAsia="zh-CN"/>
              </w:rPr>
              <w:t>线束（摩托车配件）的组装；摩托车配件的销售</w:t>
            </w:r>
            <w:r>
              <w:rPr>
                <w:rFonts w:hint="eastAsia" w:ascii="宋体" w:hAnsi="宋体"/>
                <w:color w:val="auto"/>
                <w:szCs w:val="21"/>
              </w:rPr>
              <w:t xml:space="preserve">。 </w:t>
            </w:r>
          </w:p>
          <w:p>
            <w:pPr>
              <w:ind w:firstLine="210" w:firstLineChars="100"/>
              <w:rPr>
                <w:rFonts w:ascii="宋体" w:hAnsi="宋体" w:cs="宋体"/>
                <w:color w:val="auto"/>
                <w:szCs w:val="21"/>
              </w:rPr>
            </w:pPr>
            <w:r>
              <w:rPr>
                <w:rFonts w:hint="eastAsia" w:ascii="宋体" w:hAnsi="宋体" w:cs="宋体"/>
                <w:color w:val="auto"/>
                <w:szCs w:val="21"/>
              </w:rPr>
              <w:t>公司QMS不适用条款：8.3；删减理由：</w:t>
            </w:r>
            <w:r>
              <w:rPr>
                <w:rFonts w:hint="eastAsia"/>
                <w:color w:val="auto"/>
                <w:szCs w:val="21"/>
                <w:highlight w:val="none"/>
                <w:lang w:val="en-US" w:eastAsia="zh-CN"/>
              </w:rPr>
              <w:t>本公司生产工艺及设备稳定，生产的产品严格按照国家标准或顾客要求进行，如有变更由客户进行更改</w:t>
            </w:r>
            <w:r>
              <w:rPr>
                <w:rFonts w:hint="eastAsia"/>
                <w:color w:val="auto"/>
                <w:szCs w:val="21"/>
                <w:highlight w:val="none"/>
                <w:lang w:val="zh-CN" w:eastAsia="zh-CN"/>
              </w:rPr>
              <w:t>。</w:t>
            </w:r>
            <w:r>
              <w:rPr>
                <w:rFonts w:hint="eastAsia" w:ascii="宋体" w:hAnsi="宋体"/>
                <w:color w:val="auto"/>
                <w:sz w:val="21"/>
                <w:szCs w:val="21"/>
              </w:rPr>
              <w:t>故质量管理体系ISO9001:2015标准8.3</w:t>
            </w:r>
            <w:r>
              <w:rPr>
                <w:rFonts w:hint="eastAsia" w:ascii="宋体" w:hAnsi="宋体"/>
                <w:color w:val="auto"/>
                <w:sz w:val="21"/>
                <w:szCs w:val="21"/>
                <w:lang w:val="en-US" w:eastAsia="zh-CN"/>
              </w:rPr>
              <w:t>条款不</w:t>
            </w:r>
            <w:r>
              <w:rPr>
                <w:rFonts w:hint="eastAsia" w:ascii="宋体" w:hAnsi="宋体"/>
                <w:color w:val="auto"/>
                <w:sz w:val="21"/>
                <w:szCs w:val="21"/>
              </w:rPr>
              <w:t>适用。</w:t>
            </w:r>
            <w:r>
              <w:rPr>
                <w:rFonts w:hint="eastAsia"/>
                <w:color w:val="auto"/>
                <w:szCs w:val="21"/>
                <w:highlight w:val="none"/>
                <w:lang w:val="en-US" w:eastAsia="zh-CN"/>
              </w:rPr>
              <w:t>8.3条款的</w:t>
            </w:r>
            <w:r>
              <w:rPr>
                <w:rFonts w:hint="eastAsia"/>
                <w:color w:val="auto"/>
                <w:szCs w:val="21"/>
                <w:highlight w:val="none"/>
                <w:lang w:val="zh-CN" w:eastAsia="zh-CN"/>
              </w:rPr>
              <w:t>删减不影响公司提供满足顾客要求和相关法律法规要求的能力</w:t>
            </w:r>
            <w:r>
              <w:rPr>
                <w:rFonts w:hint="eastAsia"/>
                <w:color w:val="auto"/>
                <w:szCs w:val="21"/>
                <w:highlight w:val="none"/>
                <w:lang w:val="en-US" w:eastAsia="zh-CN"/>
              </w:rPr>
              <w:t>。</w:t>
            </w:r>
          </w:p>
          <w:p>
            <w:pPr>
              <w:pStyle w:val="11"/>
              <w:ind w:firstLine="230" w:firstLineChars="100"/>
              <w:rPr>
                <w:rFonts w:ascii="宋体" w:hAnsi="宋体" w:cs="宋体"/>
                <w:bCs w:val="0"/>
                <w:color w:val="auto"/>
                <w:spacing w:val="0"/>
                <w:szCs w:val="21"/>
              </w:rPr>
            </w:pPr>
            <w:r>
              <w:rPr>
                <w:rFonts w:hint="eastAsia" w:ascii="宋体" w:hAnsi="宋体" w:cs="宋体"/>
                <w:color w:val="auto"/>
                <w:szCs w:val="21"/>
              </w:rPr>
              <w:t>公司经营地</w:t>
            </w:r>
            <w:r>
              <w:rPr>
                <w:rFonts w:hint="eastAsia" w:ascii="宋体" w:hAnsi="宋体" w:cs="宋体"/>
                <w:bCs w:val="0"/>
                <w:color w:val="auto"/>
                <w:spacing w:val="0"/>
                <w:szCs w:val="21"/>
              </w:rPr>
              <w:t>址：</w:t>
            </w:r>
            <w:r>
              <w:rPr>
                <w:rFonts w:hint="eastAsia" w:ascii="宋体" w:hAnsi="宋体" w:cs="宋体"/>
                <w:bCs w:val="0"/>
                <w:color w:val="auto"/>
                <w:spacing w:val="0"/>
                <w:szCs w:val="21"/>
                <w:lang w:eastAsia="zh-CN"/>
              </w:rPr>
              <w:t>重庆市璧山区璧城街道工业园区金剑路366号，</w:t>
            </w:r>
            <w:r>
              <w:rPr>
                <w:rFonts w:hint="eastAsia" w:ascii="宋体" w:hAnsi="宋体" w:cs="宋体"/>
                <w:bCs w:val="0"/>
                <w:color w:val="auto"/>
                <w:spacing w:val="0"/>
                <w:szCs w:val="21"/>
                <w:lang w:val="en-US" w:eastAsia="zh-CN"/>
              </w:rPr>
              <w:t>与审核任务书一致</w:t>
            </w:r>
            <w:r>
              <w:rPr>
                <w:rFonts w:hint="eastAsia" w:ascii="宋体" w:hAnsi="宋体" w:cs="宋体"/>
                <w:bCs w:val="0"/>
                <w:color w:val="auto"/>
                <w:spacing w:val="0"/>
                <w:szCs w:val="21"/>
              </w:rPr>
              <w:t>。</w:t>
            </w:r>
          </w:p>
          <w:p>
            <w:pPr>
              <w:spacing w:line="360" w:lineRule="auto"/>
              <w:ind w:firstLine="420" w:firstLineChars="200"/>
              <w:rPr>
                <w:rFonts w:ascii="宋体" w:hAnsi="宋体" w:cs="宋体"/>
                <w:color w:val="auto"/>
                <w:szCs w:val="21"/>
              </w:rPr>
            </w:pPr>
            <w:r>
              <w:rPr>
                <w:rFonts w:hint="eastAsia" w:ascii="宋体" w:hAnsi="宋体" w:cs="宋体"/>
                <w:sz w:val="21"/>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Borders>
              <w:top w:val="single" w:color="auto" w:sz="4" w:space="0"/>
              <w:left w:val="single" w:color="auto" w:sz="4" w:space="0"/>
              <w:bottom w:val="single" w:color="auto" w:sz="4" w:space="0"/>
              <w:right w:val="single" w:color="auto" w:sz="4" w:space="0"/>
            </w:tcBorders>
          </w:tcPr>
          <w:p>
            <w:pPr>
              <w:jc w:val="left"/>
              <w:rPr>
                <w:b/>
                <w:color w:val="auto"/>
                <w:szCs w:val="21"/>
              </w:rPr>
            </w:pPr>
            <w:r>
              <w:rPr>
                <w:rFonts w:hint="eastAsia" w:ascii="宋体" w:hAnsi="宋体" w:cs="宋体"/>
                <w:color w:val="auto"/>
                <w:szCs w:val="21"/>
              </w:rPr>
              <w:t>Q5.1</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总经理</w:t>
            </w:r>
            <w:r>
              <w:rPr>
                <w:rFonts w:hint="eastAsia" w:ascii="宋体" w:hAnsi="宋体" w:cs="宋体"/>
                <w:color w:val="auto"/>
                <w:szCs w:val="21"/>
                <w:highlight w:val="none"/>
              </w:rPr>
              <w:t>：</w:t>
            </w:r>
            <w:r>
              <w:rPr>
                <w:rFonts w:hint="eastAsia"/>
                <w:color w:val="auto"/>
                <w:highlight w:val="none"/>
                <w:lang w:eastAsia="zh-CN"/>
              </w:rPr>
              <w:t>牛岩山</w:t>
            </w:r>
            <w:r>
              <w:rPr>
                <w:rFonts w:hint="eastAsia" w:ascii="宋体" w:hAnsi="宋体" w:cs="宋体"/>
                <w:color w:val="auto"/>
                <w:szCs w:val="21"/>
                <w:highlight w:val="none"/>
              </w:rPr>
              <w:t>；管代：</w:t>
            </w:r>
            <w:r>
              <w:rPr>
                <w:rFonts w:hint="eastAsia"/>
                <w:color w:val="auto"/>
                <w:highlight w:val="none"/>
                <w:lang w:eastAsia="zh-CN"/>
              </w:rPr>
              <w:t>周敏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通过与总经理交流：总经理从以下活动方式对公司建立、实施质量、环境管理体系并持续改进其有效性所做出的承诺提供证据：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161" w:type="dxa"/>
            <w:tcBorders>
              <w:top w:val="single" w:color="auto" w:sz="4" w:space="0"/>
              <w:left w:val="single" w:color="auto" w:sz="4" w:space="0"/>
              <w:bottom w:val="single" w:color="auto" w:sz="4" w:space="0"/>
              <w:right w:val="single" w:color="auto" w:sz="4" w:space="0"/>
            </w:tcBorders>
          </w:tcPr>
          <w:p>
            <w:pPr>
              <w:rPr>
                <w:b/>
                <w:color w:val="auto"/>
                <w:szCs w:val="21"/>
              </w:rPr>
            </w:pPr>
            <w:r>
              <w:rPr>
                <w:rFonts w:hint="eastAsia" w:ascii="宋体" w:hAnsi="宋体" w:cs="宋体"/>
                <w:color w:val="auto"/>
                <w:szCs w:val="21"/>
              </w:rPr>
              <w:t>方针</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Q5.2 </w:t>
            </w:r>
          </w:p>
          <w:p>
            <w:pPr>
              <w:rPr>
                <w:rFonts w:ascii="宋体" w:hAnsi="宋体" w:cs="宋体"/>
                <w:color w:val="auto"/>
                <w:szCs w:val="21"/>
              </w:rPr>
            </w:pPr>
          </w:p>
          <w:p>
            <w:pPr>
              <w:adjustRightInd w:val="0"/>
              <w:snapToGrid w:val="0"/>
              <w:rPr>
                <w:b/>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rPr>
            </w:pPr>
            <w:r>
              <w:rPr>
                <w:rFonts w:hint="eastAsia" w:ascii="宋体" w:hAnsi="宋体" w:cs="宋体"/>
                <w:color w:val="auto"/>
                <w:szCs w:val="21"/>
              </w:rPr>
              <w:t>质量、环境</w:t>
            </w:r>
            <w:r>
              <w:rPr>
                <w:rFonts w:hint="eastAsia" w:ascii="宋体" w:hAnsi="宋体" w:cs="宋体"/>
                <w:color w:val="auto"/>
                <w:szCs w:val="21"/>
                <w:lang w:eastAsia="zh-CN"/>
              </w:rPr>
              <w:t>（</w:t>
            </w:r>
            <w:r>
              <w:rPr>
                <w:rFonts w:hint="eastAsia" w:ascii="宋体" w:hAnsi="宋体" w:cs="宋体"/>
                <w:color w:val="auto"/>
                <w:szCs w:val="21"/>
                <w:lang w:val="en-US" w:eastAsia="zh-CN"/>
              </w:rPr>
              <w:t>含</w:t>
            </w:r>
            <w:r>
              <w:rPr>
                <w:rFonts w:hint="eastAsia" w:ascii="宋体" w:hAnsi="宋体" w:cs="宋体"/>
                <w:color w:val="auto"/>
                <w:szCs w:val="21"/>
              </w:rPr>
              <w:t>职业健康安全</w:t>
            </w:r>
            <w:r>
              <w:rPr>
                <w:rFonts w:hint="eastAsia" w:ascii="宋体" w:hAnsi="宋体" w:cs="宋体"/>
                <w:color w:val="auto"/>
                <w:szCs w:val="21"/>
                <w:lang w:eastAsia="zh-CN"/>
              </w:rPr>
              <w:t>）</w:t>
            </w:r>
            <w:r>
              <w:rPr>
                <w:rFonts w:hint="eastAsia" w:ascii="宋体" w:hAnsi="宋体" w:cs="宋体"/>
                <w:color w:val="auto"/>
                <w:szCs w:val="21"/>
              </w:rPr>
              <w:t xml:space="preserve">管理方针： </w:t>
            </w:r>
          </w:p>
          <w:p>
            <w:pPr>
              <w:jc w:val="left"/>
              <w:rPr>
                <w:rFonts w:ascii="宋体" w:hAnsi="宋体" w:cs="宋体"/>
                <w:color w:val="auto"/>
                <w:szCs w:val="21"/>
              </w:rPr>
            </w:pPr>
            <w:r>
              <w:rPr>
                <w:rFonts w:hint="eastAsia" w:ascii="宋体" w:hAnsi="宋体" w:cs="宋体"/>
                <w:color w:val="auto"/>
                <w:szCs w:val="21"/>
              </w:rPr>
              <w:t>“</w:t>
            </w:r>
            <w:r>
              <w:rPr>
                <w:rFonts w:hint="eastAsia" w:ascii="宋体" w:hAnsi="宋体" w:eastAsia="宋体" w:cs="Times New Roman"/>
                <w:color w:val="auto"/>
                <w:szCs w:val="21"/>
              </w:rPr>
              <w:t>以品质赢得客户；以绿色、环保、健康、安全生产占有市场</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QE管理方针在手册上进行了确定和发布，并通过文件发放的形式发放至各部门、给员工进行了宣传培训。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QE方针对外进行了发布。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企业的QE方针的内容和管理基本符合标准和法规要求。</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Q5.3 </w:t>
            </w:r>
          </w:p>
          <w:p>
            <w:pPr>
              <w:rPr>
                <w:rFonts w:ascii="宋体" w:hAnsi="宋体" w:cs="宋体"/>
                <w:color w:val="auto"/>
                <w:szCs w:val="21"/>
              </w:rPr>
            </w:pPr>
          </w:p>
          <w:p>
            <w:pPr>
              <w:rPr>
                <w:b/>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 xml:space="preserve">6.1 </w:t>
            </w:r>
          </w:p>
          <w:p>
            <w:pPr>
              <w:rPr>
                <w:b/>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420" w:firstLineChars="200"/>
              <w:rPr>
                <w:rFonts w:ascii="宋体" w:hAnsi="宋体" w:cs="宋体"/>
                <w:color w:val="auto"/>
                <w:szCs w:val="24"/>
              </w:rPr>
            </w:pPr>
            <w:r>
              <w:rPr>
                <w:rFonts w:hint="eastAsia" w:ascii="宋体" w:hAnsi="宋体" w:cs="宋体"/>
                <w:color w:val="auto"/>
                <w:szCs w:val="24"/>
              </w:rPr>
              <w:t>针对外部因素，还分析了市场、原材料、文化、社会经济、法律法规的变化等。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1" w:type="dxa"/>
            <w:tcBorders>
              <w:top w:val="single" w:color="auto" w:sz="4" w:space="0"/>
              <w:left w:val="single" w:color="auto" w:sz="4" w:space="0"/>
              <w:bottom w:val="single" w:color="auto" w:sz="4" w:space="0"/>
              <w:right w:val="single" w:color="auto" w:sz="4" w:space="0"/>
            </w:tcBorders>
          </w:tcPr>
          <w:p>
            <w:pPr>
              <w:rPr>
                <w:b/>
                <w:color w:val="auto"/>
                <w:szCs w:val="21"/>
              </w:rPr>
            </w:pPr>
            <w:r>
              <w:rPr>
                <w:rFonts w:hint="eastAsia" w:ascii="宋体" w:hAnsi="宋体"/>
                <w:color w:val="auto"/>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Q6.2 </w:t>
            </w:r>
          </w:p>
          <w:p>
            <w:pPr>
              <w:rPr>
                <w:rFonts w:ascii="宋体" w:hAnsi="宋体" w:cs="宋体"/>
                <w:color w:val="auto"/>
                <w:szCs w:val="21"/>
              </w:rPr>
            </w:pPr>
          </w:p>
          <w:p>
            <w:pPr>
              <w:adjustRightInd w:val="0"/>
              <w:snapToGrid w:val="0"/>
              <w:rPr>
                <w:b/>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质量管理目标：</w:t>
            </w:r>
          </w:p>
          <w:p>
            <w:pP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（1）产品交付合格率100%；</w:t>
            </w:r>
          </w:p>
          <w:p>
            <w:pP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（2）顾客满意度</w:t>
            </w:r>
            <w:r>
              <w:rPr>
                <w:rFonts w:hint="eastAsia" w:ascii="宋体" w:hAnsi="宋体" w:cs="Times New Roman"/>
                <w:color w:val="auto"/>
                <w:szCs w:val="21"/>
                <w:lang w:eastAsia="zh-CN"/>
              </w:rPr>
              <w:t>≥</w:t>
            </w:r>
            <w:r>
              <w:rPr>
                <w:rFonts w:hint="eastAsia" w:ascii="宋体" w:hAnsi="宋体" w:eastAsia="宋体" w:cs="Times New Roman"/>
                <w:color w:val="auto"/>
                <w:szCs w:val="21"/>
              </w:rPr>
              <w:t>95%；</w:t>
            </w:r>
          </w:p>
          <w:p>
            <w:pPr>
              <w:pStyle w:val="8"/>
              <w:spacing w:line="400" w:lineRule="exact"/>
              <w:rPr>
                <w:rFonts w:hint="eastAsia" w:ascii="宋体" w:hAnsi="宋体" w:eastAsia="宋体" w:cs="Times New Roman"/>
                <w:color w:val="auto"/>
                <w:kern w:val="2"/>
                <w:sz w:val="21"/>
                <w:szCs w:val="21"/>
              </w:rPr>
            </w:pPr>
            <w:r>
              <w:rPr>
                <w:rFonts w:hint="eastAsia" w:ascii="宋体" w:hAnsi="宋体"/>
                <w:color w:val="auto"/>
                <w:kern w:val="2"/>
                <w:sz w:val="21"/>
                <w:szCs w:val="21"/>
              </w:rPr>
              <w:t>查《</w:t>
            </w:r>
            <w:r>
              <w:rPr>
                <w:rFonts w:hint="eastAsia" w:ascii="宋体" w:hAnsi="宋体" w:eastAsia="宋体" w:cs="Times New Roman"/>
                <w:color w:val="auto"/>
                <w:kern w:val="2"/>
                <w:sz w:val="21"/>
                <w:szCs w:val="21"/>
              </w:rPr>
              <w:t>管理体系目标分解</w:t>
            </w:r>
            <w:r>
              <w:rPr>
                <w:rFonts w:hint="eastAsia" w:ascii="宋体" w:hAnsi="宋体" w:eastAsia="宋体" w:cs="Times New Roman"/>
                <w:color w:val="auto"/>
                <w:kern w:val="2"/>
                <w:sz w:val="21"/>
                <w:szCs w:val="21"/>
                <w:lang w:val="en-US" w:eastAsia="zh-CN"/>
              </w:rPr>
              <w:t>考核</w:t>
            </w:r>
            <w:r>
              <w:rPr>
                <w:rFonts w:hint="eastAsia" w:ascii="宋体" w:hAnsi="宋体" w:eastAsia="宋体" w:cs="Times New Roman"/>
                <w:color w:val="auto"/>
                <w:kern w:val="2"/>
                <w:sz w:val="21"/>
                <w:szCs w:val="21"/>
              </w:rPr>
              <w:t>表》</w:t>
            </w:r>
            <w:r>
              <w:rPr>
                <w:rFonts w:hint="eastAsia" w:ascii="宋体" w:hAnsi="宋体" w:eastAsia="宋体" w:cs="Times New Roman"/>
                <w:color w:val="auto"/>
                <w:kern w:val="2"/>
                <w:sz w:val="21"/>
                <w:szCs w:val="21"/>
                <w:lang w:eastAsia="zh-CN"/>
              </w:rPr>
              <w:t>202</w:t>
            </w:r>
            <w:r>
              <w:rPr>
                <w:rFonts w:hint="eastAsia" w:ascii="宋体" w:hAnsi="宋体" w:eastAsia="宋体" w:cs="Times New Roman"/>
                <w:color w:val="auto"/>
                <w:kern w:val="2"/>
                <w:sz w:val="21"/>
                <w:szCs w:val="21"/>
                <w:lang w:val="en-US" w:eastAsia="zh-CN"/>
              </w:rPr>
              <w:t>2</w:t>
            </w:r>
            <w:r>
              <w:rPr>
                <w:rFonts w:hint="eastAsia" w:ascii="宋体" w:hAnsi="宋体" w:eastAsia="宋体" w:cs="Times New Roman"/>
                <w:color w:val="auto"/>
                <w:kern w:val="2"/>
                <w:sz w:val="21"/>
                <w:szCs w:val="21"/>
                <w:lang w:eastAsia="zh-CN"/>
              </w:rPr>
              <w:t>年</w:t>
            </w:r>
            <w:r>
              <w:rPr>
                <w:rFonts w:hint="eastAsia" w:ascii="宋体" w:hAnsi="宋体" w:eastAsia="宋体" w:cs="Times New Roman"/>
                <w:color w:val="auto"/>
                <w:kern w:val="2"/>
                <w:sz w:val="21"/>
                <w:szCs w:val="21"/>
                <w:lang w:val="en-US" w:eastAsia="zh-CN"/>
              </w:rPr>
              <w:t>1</w:t>
            </w:r>
            <w:r>
              <w:rPr>
                <w:rFonts w:hint="eastAsia" w:ascii="宋体" w:hAnsi="宋体" w:eastAsia="宋体" w:cs="Times New Roman"/>
                <w:color w:val="auto"/>
                <w:kern w:val="2"/>
                <w:sz w:val="21"/>
                <w:szCs w:val="21"/>
                <w:lang w:eastAsia="zh-CN"/>
              </w:rPr>
              <w:t>月-5月</w:t>
            </w:r>
            <w:r>
              <w:rPr>
                <w:rFonts w:hint="eastAsia" w:ascii="宋体" w:hAnsi="宋体" w:eastAsia="宋体" w:cs="Times New Roman"/>
                <w:color w:val="auto"/>
                <w:kern w:val="2"/>
                <w:sz w:val="21"/>
                <w:szCs w:val="21"/>
              </w:rPr>
              <w:t>对目标进行考核，考核情况为：</w:t>
            </w:r>
          </w:p>
          <w:p>
            <w:pPr>
              <w:spacing w:line="400" w:lineRule="exact"/>
              <w:rPr>
                <w:rFonts w:ascii="宋体" w:hAnsi="宋体"/>
                <w:color w:val="auto"/>
                <w:szCs w:val="21"/>
              </w:rPr>
            </w:pPr>
            <w:r>
              <w:rPr>
                <w:rFonts w:hint="eastAsia" w:ascii="宋体" w:hAnsi="宋体"/>
                <w:color w:val="auto"/>
                <w:szCs w:val="21"/>
                <w:lang w:val="en-US" w:eastAsia="zh-CN"/>
              </w:rPr>
              <w:t>质量、</w:t>
            </w:r>
            <w:r>
              <w:rPr>
                <w:rFonts w:hint="eastAsia" w:ascii="宋体" w:hAnsi="宋体"/>
                <w:color w:val="auto"/>
                <w:szCs w:val="21"/>
              </w:rPr>
              <w:t xml:space="preserve">环境目标、指标： </w:t>
            </w:r>
          </w:p>
          <w:p>
            <w:pPr>
              <w:tabs>
                <w:tab w:val="center" w:pos="4895"/>
              </w:tabs>
              <w:spacing w:line="400" w:lineRule="exact"/>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（1）产品交付合格率100%；</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lang w:val="en-US" w:eastAsia="zh-CN"/>
              </w:rPr>
              <w:tab/>
            </w:r>
            <w:r>
              <w:rPr>
                <w:rFonts w:hint="eastAsia" w:ascii="宋体" w:hAnsi="宋体" w:eastAsia="宋体" w:cs="Times New Roman"/>
                <w:color w:val="auto"/>
                <w:szCs w:val="21"/>
                <w:lang w:val="en-US" w:eastAsia="zh-CN"/>
              </w:rPr>
              <w:t xml:space="preserve"> </w:t>
            </w:r>
            <w:r>
              <w:rPr>
                <w:rFonts w:hint="eastAsia" w:ascii="宋体" w:hAnsi="宋体" w:eastAsia="宋体" w:cs="宋体"/>
                <w:color w:val="auto"/>
                <w:szCs w:val="21"/>
                <w:lang w:val="en-US" w:eastAsia="zh-CN"/>
              </w:rPr>
              <w:t>实测：100%</w:t>
            </w:r>
          </w:p>
          <w:p>
            <w:pPr>
              <w:tabs>
                <w:tab w:val="center" w:pos="4895"/>
              </w:tabs>
              <w:spacing w:line="400" w:lineRule="exact"/>
              <w:rPr>
                <w:rFonts w:hint="eastAsia" w:ascii="宋体" w:hAnsi="宋体" w:eastAsia="宋体" w:cs="宋体"/>
                <w:color w:val="auto"/>
                <w:szCs w:val="21"/>
                <w:lang w:eastAsia="zh-CN"/>
              </w:rPr>
            </w:pPr>
            <w:r>
              <w:rPr>
                <w:rFonts w:hint="eastAsia" w:ascii="宋体" w:hAnsi="宋体" w:eastAsia="宋体" w:cs="Times New Roman"/>
                <w:color w:val="auto"/>
                <w:szCs w:val="21"/>
              </w:rPr>
              <w:t>（2）顾客满意度</w:t>
            </w:r>
            <w:r>
              <w:rPr>
                <w:rFonts w:hint="eastAsia" w:ascii="宋体" w:hAnsi="宋体" w:cs="Times New Roman"/>
                <w:color w:val="auto"/>
                <w:szCs w:val="21"/>
                <w:lang w:eastAsia="zh-CN"/>
              </w:rPr>
              <w:t>≥</w:t>
            </w:r>
            <w:r>
              <w:rPr>
                <w:rFonts w:hint="eastAsia" w:ascii="宋体" w:hAnsi="宋体" w:eastAsia="宋体" w:cs="Times New Roman"/>
                <w:color w:val="auto"/>
                <w:szCs w:val="21"/>
              </w:rPr>
              <w:t>95%；</w:t>
            </w:r>
            <w:r>
              <w:rPr>
                <w:rFonts w:hint="eastAsia" w:ascii="宋体" w:hAnsi="宋体" w:eastAsia="宋体" w:cs="Times New Roman"/>
                <w:color w:val="auto"/>
                <w:szCs w:val="21"/>
                <w:lang w:eastAsia="zh-CN"/>
              </w:rPr>
              <w:tab/>
            </w:r>
            <w:r>
              <w:rPr>
                <w:rFonts w:hint="eastAsia" w:ascii="宋体" w:hAnsi="宋体" w:eastAsia="宋体" w:cs="Times New Roman"/>
                <w:color w:val="auto"/>
                <w:szCs w:val="21"/>
                <w:lang w:val="en-US" w:eastAsia="zh-CN"/>
              </w:rPr>
              <w:t xml:space="preserve"> </w:t>
            </w:r>
            <w:r>
              <w:rPr>
                <w:rFonts w:hint="eastAsia" w:ascii="宋体" w:hAnsi="宋体" w:eastAsia="宋体" w:cs="宋体"/>
                <w:color w:val="auto"/>
                <w:szCs w:val="21"/>
                <w:lang w:val="en-US" w:eastAsia="zh-CN"/>
              </w:rPr>
              <w:t>实测：9</w:t>
            </w:r>
            <w:r>
              <w:rPr>
                <w:rFonts w:hint="eastAsia" w:ascii="宋体" w:hAnsi="宋体" w:cs="宋体"/>
                <w:color w:val="auto"/>
                <w:szCs w:val="21"/>
                <w:lang w:val="en-US" w:eastAsia="zh-CN"/>
              </w:rPr>
              <w:t>6.5%</w:t>
            </w:r>
            <w:r>
              <w:rPr>
                <w:rFonts w:hint="eastAsia" w:ascii="宋体" w:hAnsi="宋体" w:eastAsia="宋体" w:cs="宋体"/>
                <w:color w:val="auto"/>
                <w:szCs w:val="21"/>
                <w:lang w:eastAsia="zh-CN"/>
              </w:rPr>
              <w:tab/>
            </w:r>
            <w:r>
              <w:rPr>
                <w:rFonts w:hint="eastAsia" w:ascii="宋体" w:hAnsi="宋体" w:eastAsia="宋体" w:cs="宋体"/>
                <w:color w:val="auto"/>
                <w:szCs w:val="21"/>
                <w:lang w:val="en-US" w:eastAsia="zh-CN"/>
              </w:rPr>
              <w:t xml:space="preserve"> </w:t>
            </w:r>
          </w:p>
          <w:p>
            <w:pPr>
              <w:rPr>
                <w:rFonts w:ascii="宋体" w:hAnsi="宋体"/>
                <w:color w:val="auto"/>
                <w:szCs w:val="21"/>
              </w:rPr>
            </w:pPr>
            <w:r>
              <w:rPr>
                <w:rFonts w:hint="eastAsia" w:ascii="宋体" w:hAnsi="宋体" w:cs="宋体"/>
                <w:color w:val="auto"/>
                <w:szCs w:val="21"/>
              </w:rPr>
              <w:t>均达到目标，并将指标进行了分解。</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公司要求：当公司质量、环境和职业健康安全管理体系变更时，应考虑：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w:t>
            </w:r>
            <w:r>
              <w:rPr>
                <w:rFonts w:hint="eastAsia" w:ascii="宋体" w:hAnsi="宋体" w:cs="宋体"/>
                <w:color w:val="auto"/>
                <w:szCs w:val="21"/>
                <w:lang w:val="en-US" w:eastAsia="zh-CN"/>
              </w:rPr>
              <w:t>暂无变更</w:t>
            </w:r>
            <w:r>
              <w:rPr>
                <w:rFonts w:hint="eastAsia" w:ascii="宋体" w:hAnsi="宋体" w:cs="宋体"/>
                <w:color w:val="auto"/>
                <w:szCs w:val="21"/>
              </w:rPr>
              <w:t>。</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Q7.1.1 </w:t>
            </w:r>
          </w:p>
          <w:p>
            <w:pPr>
              <w:rPr>
                <w:rFonts w:ascii="宋体" w:hAnsi="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询问总经理，企业为了实施质量、环境管理体系，并持续改进其有效性、增强顾客满意度和体系正常运行提供了充足的资金及必要的资源，为提高员工质量</w:t>
            </w:r>
            <w:r>
              <w:rPr>
                <w:rFonts w:hint="eastAsia" w:ascii="宋体" w:hAnsi="宋体" w:cs="宋体"/>
                <w:color w:val="auto"/>
                <w:szCs w:val="21"/>
                <w:lang w:eastAsia="zh-CN"/>
              </w:rPr>
              <w:t>、</w:t>
            </w:r>
            <w:r>
              <w:rPr>
                <w:rFonts w:hint="eastAsia" w:ascii="宋体" w:hAnsi="宋体" w:cs="宋体"/>
                <w:color w:val="auto"/>
                <w:szCs w:val="21"/>
                <w:lang w:val="en-US" w:eastAsia="zh-CN"/>
              </w:rPr>
              <w:t>环保</w:t>
            </w:r>
            <w:r>
              <w:rPr>
                <w:rFonts w:hint="eastAsia" w:ascii="宋体" w:hAnsi="宋体" w:cs="宋体"/>
                <w:color w:val="auto"/>
                <w:szCs w:val="21"/>
              </w:rPr>
              <w:t>意识组织了的培训，目前的资源基本满足策划需要。</w:t>
            </w:r>
          </w:p>
          <w:p>
            <w:pPr>
              <w:rPr>
                <w:rFonts w:ascii="宋体" w:hAnsi="宋体"/>
                <w:color w:val="auto"/>
                <w:szCs w:val="21"/>
              </w:rPr>
            </w:pPr>
            <w:r>
              <w:rPr>
                <w:rFonts w:hint="eastAsia" w:ascii="宋体" w:hAnsi="宋体" w:cs="宋体"/>
                <w:color w:val="auto"/>
                <w:szCs w:val="21"/>
              </w:rPr>
              <w:t>总经理对资源的配备比较重视，人力资源、设备和工作环境等可满足</w:t>
            </w:r>
            <w:r>
              <w:rPr>
                <w:rFonts w:hint="eastAsia" w:ascii="宋体" w:hAnsi="宋体" w:cs="宋体"/>
                <w:color w:val="auto"/>
                <w:szCs w:val="21"/>
                <w:lang w:eastAsia="zh-CN"/>
              </w:rPr>
              <w:t>线束（摩托车配件）的组装；摩托车配件的销售</w:t>
            </w:r>
            <w:r>
              <w:rPr>
                <w:rFonts w:hint="eastAsia" w:ascii="宋体" w:hAnsi="宋体" w:cs="宋体"/>
                <w:color w:val="auto"/>
                <w:szCs w:val="21"/>
              </w:rPr>
              <w:t>的</w:t>
            </w:r>
            <w:r>
              <w:rPr>
                <w:rFonts w:hint="eastAsia" w:ascii="宋体" w:hAnsi="宋体"/>
                <w:color w:val="auto"/>
                <w:szCs w:val="21"/>
              </w:rPr>
              <w:t>生产</w:t>
            </w:r>
            <w:r>
              <w:rPr>
                <w:rFonts w:hint="eastAsia" w:ascii="宋体" w:hAnsi="宋体" w:cs="宋体"/>
                <w:color w:val="auto"/>
                <w:szCs w:val="21"/>
              </w:rPr>
              <w:t>需要。</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Q9.1.1 </w:t>
            </w:r>
          </w:p>
          <w:p>
            <w:pPr>
              <w:rPr>
                <w:rFonts w:ascii="宋体" w:hAnsi="宋体" w:cs="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color w:val="auto"/>
              </w:rPr>
            </w:pPr>
            <w:r>
              <w:rPr>
                <w:rFonts w:hint="eastAsia"/>
                <w:color w:val="auto"/>
              </w:rPr>
              <w:t>公司对需要监视和测量的对象的确定，监视、测量、分析和评价方法的选择，实施监视和测量的时机、实施分析和评价的时机界定，质量、环境管理体系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color w:val="auto"/>
              </w:rPr>
            </w:pPr>
            <w:r>
              <w:rPr>
                <w:rFonts w:hint="eastAsia"/>
                <w:color w:val="auto"/>
              </w:rPr>
              <w:t>如：（1）《</w:t>
            </w:r>
            <w:r>
              <w:rPr>
                <w:rFonts w:hint="eastAsia"/>
                <w:color w:val="auto"/>
                <w:lang w:eastAsia="zh-CN"/>
              </w:rPr>
              <w:t>产品的监视和测量控制程序</w:t>
            </w:r>
            <w:r>
              <w:rPr>
                <w:rFonts w:hint="eastAsia"/>
                <w:color w:val="auto"/>
              </w:rPr>
              <w:t>》</w:t>
            </w:r>
          </w:p>
          <w:p>
            <w:pPr>
              <w:tabs>
                <w:tab w:val="center" w:pos="3169"/>
              </w:tabs>
              <w:spacing w:line="400" w:lineRule="exact"/>
              <w:jc w:val="left"/>
              <w:rPr>
                <w:rFonts w:hint="eastAsia"/>
                <w:color w:val="auto"/>
              </w:rPr>
            </w:pPr>
            <w:r>
              <w:rPr>
                <w:rFonts w:hint="eastAsia"/>
                <w:color w:val="auto"/>
              </w:rPr>
              <w:t>（2）《内部审核控制程序》</w:t>
            </w:r>
          </w:p>
          <w:p>
            <w:pPr>
              <w:tabs>
                <w:tab w:val="center" w:pos="3169"/>
              </w:tabs>
              <w:spacing w:line="400" w:lineRule="exact"/>
              <w:jc w:val="left"/>
              <w:rPr>
                <w:rFonts w:hint="eastAsia"/>
                <w:color w:val="auto"/>
              </w:rPr>
            </w:pPr>
            <w:r>
              <w:rPr>
                <w:rFonts w:hint="eastAsia"/>
                <w:color w:val="auto"/>
              </w:rPr>
              <w:t>（3）《</w:t>
            </w:r>
            <w:r>
              <w:rPr>
                <w:rFonts w:hint="eastAsia"/>
                <w:color w:val="auto"/>
                <w:lang w:eastAsia="zh-CN"/>
              </w:rPr>
              <w:t>管理评审控制程序</w:t>
            </w:r>
            <w:r>
              <w:rPr>
                <w:rFonts w:hint="eastAsia"/>
                <w:color w:val="auto"/>
              </w:rPr>
              <w:t>》</w:t>
            </w:r>
          </w:p>
          <w:p>
            <w:pPr>
              <w:tabs>
                <w:tab w:val="center" w:pos="3169"/>
              </w:tabs>
              <w:spacing w:line="400" w:lineRule="exact"/>
              <w:jc w:val="left"/>
              <w:rPr>
                <w:rFonts w:hint="eastAsia" w:ascii="Times New Roman" w:hAnsi="Times New Roman" w:eastAsia="宋体" w:cs="Times New Roman"/>
                <w:color w:val="auto"/>
                <w:szCs w:val="22"/>
              </w:rPr>
            </w:pPr>
            <w:r>
              <w:rPr>
                <w:rFonts w:hint="eastAsia"/>
                <w:color w:val="auto"/>
              </w:rPr>
              <w:t>（4）《应急准备与响</w:t>
            </w:r>
            <w:r>
              <w:rPr>
                <w:rFonts w:hint="eastAsia" w:ascii="Times New Roman" w:hAnsi="Times New Roman" w:eastAsia="宋体" w:cs="Times New Roman"/>
                <w:color w:val="auto"/>
                <w:szCs w:val="22"/>
              </w:rPr>
              <w:t>应控制程序》</w:t>
            </w:r>
          </w:p>
          <w:p>
            <w:pPr>
              <w:tabs>
                <w:tab w:val="center" w:pos="3169"/>
              </w:tabs>
              <w:spacing w:line="400" w:lineRule="exact"/>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（5）《合规性评价控制程序》</w:t>
            </w:r>
          </w:p>
          <w:p>
            <w:pPr>
              <w:tabs>
                <w:tab w:val="center" w:pos="3169"/>
              </w:tabs>
              <w:spacing w:line="400" w:lineRule="exact"/>
              <w:jc w:val="left"/>
              <w:rPr>
                <w:rFonts w:hint="eastAsia" w:eastAsia="宋体"/>
                <w:color w:val="auto"/>
                <w:lang w:eastAsia="zh-CN"/>
              </w:rPr>
            </w:pPr>
            <w:r>
              <w:rPr>
                <w:rFonts w:hint="eastAsia" w:ascii="Times New Roman" w:hAnsi="Times New Roman" w:eastAsia="宋体" w:cs="Times New Roman"/>
                <w:color w:val="auto"/>
                <w:szCs w:val="22"/>
                <w:lang w:val="en-US" w:eastAsia="zh-CN"/>
              </w:rPr>
              <w:t>（6）《环境绩效监测控制程序》</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Q9.3 </w:t>
            </w:r>
          </w:p>
          <w:p>
            <w:pPr>
              <w:rPr>
                <w:rFonts w:ascii="宋体" w:hAnsi="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w:t>
            </w:r>
            <w:r>
              <w:rPr>
                <w:rFonts w:hint="eastAsia" w:ascii="宋体" w:hAnsi="宋体" w:cs="宋体"/>
                <w:color w:val="auto"/>
                <w:szCs w:val="21"/>
                <w:lang w:eastAsia="zh-CN"/>
              </w:rPr>
              <w:t>管理评审控制程序</w:t>
            </w:r>
            <w:r>
              <w:rPr>
                <w:rFonts w:hint="eastAsia" w:ascii="宋体" w:hAnsi="宋体" w:cs="宋体"/>
                <w:color w:val="auto"/>
                <w:szCs w:val="21"/>
              </w:rPr>
              <w:t>”,规定每年至少进行一次管理评审，每次时间间隔不超过12个月</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时间</w:t>
            </w:r>
            <w:r>
              <w:rPr>
                <w:rFonts w:hint="eastAsia" w:ascii="宋体" w:hAnsi="宋体" w:eastAsia="宋体" w:cs="宋体"/>
                <w:color w:val="auto"/>
                <w:szCs w:val="21"/>
                <w:lang w:val="en-US" w:eastAsia="zh-CN"/>
              </w:rPr>
              <w:t>：2022年5月25日，本次管理评审按质量、环境和职业健康安全三体系一同策划。（上次管理评审时间2021年6月8日，时间间隔未超过12个月，策划符合标准要求）。</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主持人：牛岩山总经理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质量环境安全目标和指标的实现程度。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质量环境安全管理体系运行情况以及环境安全绩效。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内审、合规性评价结果。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来自外部相关方的信息交流，包括抱怨。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过程业绩、产品符合性。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组织结构、职责权限合理性、有效性。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顾客反馈、满意度调查结果等信息。</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实施与运行情况的评审（包括资源提供、文件控制）；</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hint="eastAsia" w:ascii="楷体" w:hAnsi="楷体" w:eastAsia="楷体" w:cs="楷体"/>
                <w:color w:val="000000"/>
                <w:szCs w:val="21"/>
                <w:lang w:val="en-US" w:eastAsia="zh-CN"/>
              </w:rPr>
            </w:pPr>
            <w:r>
              <w:rPr>
                <w:rFonts w:hint="eastAsia" w:ascii="宋体" w:hAnsi="宋体" w:eastAsia="宋体" w:cs="宋体"/>
                <w:color w:val="auto"/>
                <w:szCs w:val="21"/>
                <w:lang w:val="en-US" w:eastAsia="zh-CN"/>
              </w:rPr>
              <w:t>本次评审</w:t>
            </w:r>
            <w:r>
              <w:rPr>
                <w:rFonts w:hint="eastAsia" w:ascii="宋体" w:hAnsi="宋体" w:eastAsia="宋体" w:cs="宋体"/>
                <w:color w:val="auto"/>
                <w:szCs w:val="21"/>
              </w:rPr>
              <w:t>改</w:t>
            </w:r>
            <w:r>
              <w:rPr>
                <w:rFonts w:hint="eastAsia" w:ascii="宋体" w:hAnsi="宋体" w:eastAsia="宋体" w:cs="宋体"/>
                <w:color w:val="auto"/>
                <w:szCs w:val="21"/>
                <w:lang w:val="en-US" w:eastAsia="zh-CN"/>
              </w:rPr>
              <w:t>进的建议：加强合同/订单评审的控制、加强对顾客满意度调查工作。</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val="en-US" w:eastAsia="zh-CN"/>
              </w:rPr>
              <w:t>查</w:t>
            </w:r>
            <w:r>
              <w:rPr>
                <w:rFonts w:hint="eastAsia" w:ascii="宋体" w:hAnsi="宋体" w:eastAsia="宋体" w:cs="宋体"/>
                <w:color w:val="auto"/>
                <w:szCs w:val="21"/>
              </w:rPr>
              <w:t>管理评审改进措施及验证表</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由供销部负责，于</w:t>
            </w:r>
            <w:r>
              <w:rPr>
                <w:rFonts w:hint="eastAsia" w:ascii="宋体" w:hAnsi="宋体" w:eastAsia="宋体" w:cs="宋体"/>
                <w:color w:val="auto"/>
                <w:szCs w:val="21"/>
                <w:lang w:eastAsia="zh-CN"/>
              </w:rPr>
              <w:t>2022</w:t>
            </w:r>
            <w:r>
              <w:rPr>
                <w:rFonts w:hint="eastAsia" w:ascii="宋体" w:hAnsi="宋体" w:eastAsia="宋体" w:cs="宋体"/>
                <w:color w:val="auto"/>
                <w:szCs w:val="21"/>
                <w:lang w:val="en-US" w:eastAsia="zh-CN"/>
              </w:rPr>
              <w:t>年5月27日对改进项已开展培训并实施有效。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相关方关注：</w:t>
            </w:r>
            <w:r>
              <w:rPr>
                <w:rFonts w:hint="eastAsia" w:ascii="宋体" w:hAnsi="宋体" w:cs="宋体"/>
                <w:color w:val="auto"/>
                <w:szCs w:val="21"/>
                <w:lang w:val="en-US" w:eastAsia="zh-CN"/>
              </w:rPr>
              <w:t>2021年6月以来，</w:t>
            </w:r>
            <w:r>
              <w:rPr>
                <w:rFonts w:hint="eastAsia" w:ascii="宋体" w:hAnsi="宋体" w:cs="宋体"/>
                <w:color w:val="auto"/>
                <w:szCs w:val="21"/>
              </w:rPr>
              <w:t>未收到相关</w:t>
            </w:r>
            <w:r>
              <w:rPr>
                <w:rFonts w:hint="eastAsia" w:ascii="宋体" w:hAnsi="宋体" w:cs="宋体"/>
                <w:color w:val="auto"/>
                <w:szCs w:val="21"/>
                <w:lang w:val="en-US" w:eastAsia="zh-CN"/>
              </w:rPr>
              <w:t>方</w:t>
            </w:r>
            <w:r>
              <w:rPr>
                <w:rFonts w:hint="eastAsia" w:ascii="宋体" w:hAnsi="宋体" w:cs="宋体"/>
                <w:color w:val="auto"/>
                <w:szCs w:val="21"/>
              </w:rPr>
              <w:t>及顾客投诉抱怨；</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管理评审结论：质量、环境、安全方针、目标适宜，体系符合企业现状，公司建立的管理体系适宜、充分、有效</w:t>
            </w:r>
            <w:r>
              <w:rPr>
                <w:rFonts w:hint="eastAsia" w:ascii="宋体" w:hAnsi="宋体" w:cs="宋体"/>
                <w:color w:val="auto"/>
                <w:szCs w:val="21"/>
                <w:lang w:eastAsia="zh-CN"/>
              </w:rPr>
              <w:t>。</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2161"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color w:val="auto"/>
                <w:szCs w:val="21"/>
              </w:rPr>
            </w:pPr>
            <w:r>
              <w:rPr>
                <w:rFonts w:hint="eastAsia" w:ascii="宋体" w:hAnsi="宋体" w:cs="宋体"/>
                <w:color w:val="auto"/>
                <w:szCs w:val="21"/>
              </w:rPr>
              <w:t>Q10.1;</w:t>
            </w:r>
            <w:r>
              <w:rPr>
                <w:rFonts w:hint="eastAsia" w:ascii="宋体" w:hAnsi="宋体" w:cs="宋体"/>
                <w:color w:val="auto"/>
                <w:szCs w:val="21"/>
                <w:lang w:val="en-US" w:eastAsia="zh-CN"/>
              </w:rPr>
              <w:t>1</w:t>
            </w:r>
            <w:r>
              <w:rPr>
                <w:rFonts w:hint="eastAsia" w:ascii="宋体" w:hAnsi="宋体" w:cs="宋体"/>
                <w:color w:val="auto"/>
                <w:szCs w:val="21"/>
              </w:rPr>
              <w:t xml:space="preserve">0.3； </w:t>
            </w:r>
          </w:p>
          <w:p>
            <w:pPr>
              <w:rPr>
                <w:rFonts w:ascii="宋体" w:hAnsi="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ind w:firstLine="210" w:firstLineChars="100"/>
              <w:jc w:val="left"/>
              <w:rPr>
                <w:rFonts w:hint="eastAsia" w:ascii="宋体" w:hAnsi="宋体" w:eastAsia="宋体" w:cs="宋体"/>
                <w:color w:val="auto"/>
                <w:szCs w:val="21"/>
                <w:lang w:eastAsia="zh-CN"/>
              </w:rPr>
            </w:pPr>
            <w:r>
              <w:rPr>
                <w:rFonts w:hint="eastAsia" w:ascii="宋体" w:hAnsi="宋体" w:cs="宋体"/>
                <w:color w:val="auto"/>
                <w:szCs w:val="21"/>
              </w:rPr>
              <w:t>公司制定系列程序文件《</w:t>
            </w:r>
            <w:r>
              <w:rPr>
                <w:rFonts w:hint="eastAsia" w:ascii="宋体" w:hAnsi="宋体" w:cs="宋体"/>
                <w:color w:val="auto"/>
                <w:szCs w:val="21"/>
                <w:lang w:eastAsia="zh-CN"/>
              </w:rPr>
              <w:t>管理评审控制程序</w:t>
            </w:r>
            <w:r>
              <w:rPr>
                <w:rFonts w:hint="eastAsia" w:ascii="宋体" w:hAnsi="宋体" w:cs="宋体"/>
                <w:color w:val="auto"/>
                <w:szCs w:val="21"/>
              </w:rPr>
              <w:t>》、《</w:t>
            </w:r>
            <w:r>
              <w:rPr>
                <w:rFonts w:hint="eastAsia" w:ascii="宋体" w:hAnsi="宋体" w:cs="宋体"/>
                <w:color w:val="auto"/>
                <w:szCs w:val="21"/>
                <w:lang w:eastAsia="zh-CN"/>
              </w:rPr>
              <w:t>不合格输出控制程序</w:t>
            </w:r>
            <w:r>
              <w:rPr>
                <w:rFonts w:hint="eastAsia" w:ascii="宋体" w:hAnsi="宋体" w:eastAsia="宋体" w:cs="宋体"/>
                <w:color w:val="auto"/>
                <w:szCs w:val="21"/>
                <w:lang w:eastAsia="zh-CN"/>
              </w:rPr>
              <w:t>》、《</w:t>
            </w:r>
            <w:r>
              <w:rPr>
                <w:rFonts w:hint="eastAsia" w:ascii="宋体" w:hAnsi="宋体" w:cs="宋体"/>
                <w:color w:val="auto"/>
                <w:szCs w:val="21"/>
                <w:lang w:eastAsia="zh-CN"/>
              </w:rPr>
              <w:t>产品的监视和测量控制程序</w:t>
            </w:r>
            <w:r>
              <w:rPr>
                <w:rFonts w:hint="eastAsia" w:ascii="宋体" w:hAnsi="宋体" w:eastAsia="宋体" w:cs="宋体"/>
                <w:color w:val="auto"/>
                <w:szCs w:val="21"/>
                <w:lang w:eastAsia="zh-CN"/>
              </w:rPr>
              <w:t>》、《</w:t>
            </w:r>
            <w:r>
              <w:rPr>
                <w:rFonts w:hint="eastAsia" w:ascii="宋体" w:hAnsi="宋体" w:cs="宋体"/>
                <w:color w:val="auto"/>
                <w:szCs w:val="21"/>
                <w:lang w:eastAsia="zh-CN"/>
              </w:rPr>
              <w:t>事件调查、不符合、纠正措施控制程序</w:t>
            </w:r>
            <w:r>
              <w:rPr>
                <w:rFonts w:hint="eastAsia" w:ascii="宋体" w:hAnsi="宋体" w:eastAsia="宋体" w:cs="宋体"/>
                <w:color w:val="auto"/>
                <w:szCs w:val="21"/>
                <w:lang w:eastAsia="zh-CN"/>
              </w:rPr>
              <w:t>》及《内部审核控制程序》，对持</w:t>
            </w:r>
            <w:r>
              <w:rPr>
                <w:rFonts w:hint="eastAsia" w:ascii="宋体" w:hAnsi="宋体" w:cs="宋体"/>
                <w:color w:val="auto"/>
                <w:szCs w:val="21"/>
              </w:rPr>
              <w:t>续改进的过程予以规定，以实现质量、环境管理体系及产品符合性的持续</w:t>
            </w:r>
            <w:r>
              <w:rPr>
                <w:rFonts w:hint="eastAsia" w:ascii="宋体" w:hAnsi="宋体" w:eastAsia="宋体" w:cs="宋体"/>
                <w:color w:val="auto"/>
                <w:szCs w:val="21"/>
              </w:rPr>
              <w:t>改进</w:t>
            </w:r>
            <w:r>
              <w:rPr>
                <w:rFonts w:hint="eastAsia" w:ascii="宋体" w:hAnsi="宋体" w:cs="宋体"/>
                <w:color w:val="auto"/>
                <w:szCs w:val="21"/>
              </w:rPr>
              <w:t>。持续改进的过程包含持续改进的提出、立项、不合格的原因的分析、纠正措施的确定、跟踪和评价</w:t>
            </w:r>
            <w:r>
              <w:rPr>
                <w:rFonts w:hint="eastAsia" w:ascii="宋体" w:hAnsi="宋体" w:eastAsia="宋体" w:cs="宋体"/>
                <w:color w:val="auto"/>
                <w:szCs w:val="21"/>
                <w:lang w:eastAsia="zh-CN"/>
              </w:rPr>
              <w:t>及负责部门和人员职责等。</w:t>
            </w:r>
          </w:p>
          <w:p>
            <w:pPr>
              <w:tabs>
                <w:tab w:val="center" w:pos="3169"/>
              </w:tabs>
              <w:spacing w:line="400" w:lineRule="exact"/>
              <w:ind w:firstLine="210" w:firstLineChars="100"/>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公司通过质量</w:t>
            </w:r>
            <w:r>
              <w:rPr>
                <w:rFonts w:hint="eastAsia" w:ascii="宋体" w:hAnsi="宋体" w:cs="宋体"/>
                <w:color w:val="auto"/>
                <w:szCs w:val="21"/>
                <w:lang w:eastAsia="zh-CN"/>
              </w:rPr>
              <w:t>、</w:t>
            </w:r>
            <w:r>
              <w:rPr>
                <w:rFonts w:hint="eastAsia" w:ascii="宋体" w:hAnsi="宋体" w:cs="宋体"/>
                <w:color w:val="auto"/>
                <w:szCs w:val="21"/>
                <w:lang w:val="en-US" w:eastAsia="zh-CN"/>
              </w:rPr>
              <w:t>环境</w:t>
            </w:r>
            <w:r>
              <w:rPr>
                <w:rFonts w:hint="eastAsia" w:ascii="宋体" w:hAnsi="宋体" w:eastAsia="宋体" w:cs="宋体"/>
                <w:color w:val="auto"/>
                <w:szCs w:val="21"/>
                <w:lang w:eastAsia="zh-CN"/>
              </w:rPr>
              <w:t>方针、目标的达成分析、内部质量审核结果、数据资料统计分析、纠正和预防措施和管理评审等方式，以推动质量、环境管理体系的持续改进。</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rPr>
              <w:t>公司各部门和各对体系过程输出的各种信息进行收集、分析，识别出不符合或潜在的不符合，并分析原因，按《</w:t>
            </w:r>
            <w:r>
              <w:rPr>
                <w:rFonts w:hint="eastAsia" w:ascii="宋体" w:hAnsi="宋体" w:cs="宋体"/>
                <w:b w:val="0"/>
                <w:bCs w:val="0"/>
                <w:color w:val="auto"/>
                <w:sz w:val="21"/>
                <w:szCs w:val="21"/>
                <w:lang w:eastAsia="zh-CN"/>
              </w:rPr>
              <w:t>事件调查、不符合、纠正措施控制程序</w:t>
            </w:r>
            <w:r>
              <w:rPr>
                <w:rFonts w:hint="eastAsia" w:ascii="宋体" w:hAnsi="宋体" w:cs="宋体"/>
                <w:b w:val="0"/>
                <w:bCs w:val="0"/>
                <w:color w:val="auto"/>
                <w:sz w:val="21"/>
                <w:szCs w:val="21"/>
              </w:rPr>
              <w:t>》实施纠正措施。</w:t>
            </w:r>
            <w:r>
              <w:rPr>
                <w:rFonts w:hint="eastAsia" w:ascii="宋体" w:hAnsi="宋体" w:cs="宋体"/>
                <w:b w:val="0"/>
                <w:bCs w:val="0"/>
                <w:color w:val="auto"/>
                <w:sz w:val="21"/>
                <w:szCs w:val="21"/>
                <w:lang w:val="en-US" w:eastAsia="zh-CN"/>
              </w:rPr>
              <w:t>不符合处理程序和机制健全。</w:t>
            </w:r>
          </w:p>
          <w:p>
            <w:pPr>
              <w:ind w:firstLine="420" w:firstLineChars="200"/>
              <w:rPr>
                <w:rFonts w:ascii="宋体" w:hAnsi="宋体" w:cs="宋体"/>
                <w:color w:val="auto"/>
                <w:szCs w:val="21"/>
              </w:rPr>
            </w:pPr>
            <w:r>
              <w:rPr>
                <w:rFonts w:hint="eastAsia" w:ascii="宋体" w:hAnsi="宋体" w:cs="宋体"/>
                <w:b w:val="0"/>
                <w:bCs w:val="0"/>
                <w:color w:val="auto"/>
                <w:sz w:val="21"/>
                <w:szCs w:val="21"/>
                <w:lang w:val="en-US" w:eastAsia="zh-CN"/>
              </w:rPr>
              <w:t>公司主要按策划的管理手册、程序文件等实施运行，主要采用内审、管理评审、数据分析、纠正和预防措施、方针和目标等来实现对质量、环境管理体系的改进，另外主要通过日常工作中发现的问题及时予以调整解决来实现。</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bl>
    <w:p>
      <w:pPr>
        <w:rPr>
          <w:color w:val="auto"/>
        </w:rPr>
      </w:pPr>
      <w:r>
        <w:rPr>
          <w:color w:val="auto"/>
        </w:rPr>
        <w:tab/>
      </w:r>
    </w:p>
    <w:p>
      <w:pPr>
        <w:pStyle w:val="6"/>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 w:val="24"/>
                <w:szCs w:val="24"/>
                <w:lang w:eastAsia="zh-CN"/>
              </w:rPr>
            </w:pPr>
            <w:r>
              <w:rPr>
                <w:rFonts w:hint="eastAsia"/>
                <w:color w:val="auto"/>
                <w:sz w:val="24"/>
                <w:szCs w:val="24"/>
              </w:rPr>
              <w:t>受审核部门：管理层，</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szCs w:val="24"/>
                <w:lang w:eastAsia="zh-CN"/>
              </w:rPr>
              <w:t>牛岩山</w:t>
            </w:r>
            <w:r>
              <w:rPr>
                <w:rFonts w:hint="eastAsia"/>
                <w:color w:val="auto"/>
                <w:sz w:val="24"/>
                <w:szCs w:val="24"/>
              </w:rPr>
              <w:t xml:space="preserve"> ， </w:t>
            </w:r>
            <w:r>
              <w:rPr>
                <w:rFonts w:hint="eastAsia"/>
                <w:color w:val="auto"/>
                <w:sz w:val="24"/>
                <w:szCs w:val="24"/>
                <w:lang w:eastAsia="zh-CN"/>
              </w:rPr>
              <w:t xml:space="preserve"> 陪同人员：</w:t>
            </w:r>
            <w:r>
              <w:rPr>
                <w:rFonts w:hint="eastAsia"/>
                <w:color w:val="auto"/>
                <w:sz w:val="24"/>
                <w:szCs w:val="24"/>
                <w:lang w:val="en-US" w:eastAsia="zh-CN"/>
              </w:rPr>
              <w:t>殷满秀</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，审核时间：</w:t>
            </w:r>
            <w:r>
              <w:rPr>
                <w:rFonts w:hint="eastAsia"/>
                <w:color w:val="auto"/>
                <w:sz w:val="24"/>
                <w:szCs w:val="24"/>
                <w:lang w:eastAsia="zh-CN"/>
              </w:rPr>
              <w:t>202</w:t>
            </w:r>
            <w:r>
              <w:rPr>
                <w:rFonts w:hint="eastAsia"/>
                <w:color w:val="auto"/>
                <w:sz w:val="24"/>
                <w:szCs w:val="24"/>
                <w:lang w:val="en-US" w:eastAsia="zh-CN"/>
              </w:rPr>
              <w:t>2</w:t>
            </w:r>
            <w:r>
              <w:rPr>
                <w:rFonts w:hint="eastAsia"/>
                <w:color w:val="auto"/>
                <w:sz w:val="24"/>
                <w:szCs w:val="24"/>
                <w:lang w:eastAsia="zh-CN"/>
              </w:rPr>
              <w:t>年6月</w:t>
            </w:r>
            <w:r>
              <w:rPr>
                <w:rFonts w:hint="eastAsia"/>
                <w:color w:val="auto"/>
                <w:sz w:val="24"/>
                <w:szCs w:val="24"/>
                <w:lang w:val="en-US" w:eastAsia="zh-CN"/>
              </w:rPr>
              <w:t>6</w:t>
            </w:r>
            <w:r>
              <w:rPr>
                <w:rFonts w:hint="eastAsia"/>
                <w:color w:val="auto"/>
                <w:sz w:val="24"/>
                <w:szCs w:val="24"/>
                <w:lang w:eastAsia="zh-CN"/>
              </w:rPr>
              <w:t>日</w:t>
            </w:r>
            <w:r>
              <w:rPr>
                <w:rFonts w:hint="eastAsia"/>
                <w:color w:val="auto"/>
                <w:sz w:val="24"/>
                <w:szCs w:val="24"/>
                <w:lang w:val="en-US" w:eastAsia="zh-CN"/>
              </w:rPr>
              <w:t>上午</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00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hint="eastAsia"/>
                <w:color w:val="auto"/>
                <w:sz w:val="24"/>
                <w:szCs w:val="24"/>
              </w:rPr>
            </w:pPr>
            <w:r>
              <w:rPr>
                <w:rFonts w:hint="eastAsia"/>
                <w:color w:val="auto"/>
                <w:sz w:val="24"/>
                <w:szCs w:val="24"/>
              </w:rPr>
              <w:t>审核条款：</w:t>
            </w:r>
          </w:p>
          <w:p>
            <w:pPr>
              <w:snapToGrid w:val="0"/>
              <w:spacing w:line="240" w:lineRule="exact"/>
              <w:rPr>
                <w:rFonts w:hint="eastAsia" w:ascii="宋体" w:hAnsi="宋体" w:cs="新宋体"/>
                <w:sz w:val="18"/>
                <w:szCs w:val="18"/>
              </w:rPr>
            </w:pPr>
            <w:r>
              <w:rPr>
                <w:rFonts w:hint="eastAsia" w:ascii="宋体" w:hAnsi="宋体" w:eastAsia="宋体" w:cs="新宋体"/>
                <w:sz w:val="21"/>
                <w:szCs w:val="21"/>
              </w:rPr>
              <w:t>EMS ：</w:t>
            </w: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9.1.1监测、分析和评估总则；9.3管理评审；10.1改进 总则；10.3持续改进。</w:t>
            </w:r>
          </w:p>
          <w:p>
            <w:pPr>
              <w:snapToGrid w:val="0"/>
              <w:spacing w:line="240" w:lineRule="exact"/>
              <w:rPr>
                <w:rFonts w:hint="eastAsia" w:ascii="宋体" w:hAnsi="宋体" w:cs="新宋体"/>
                <w:sz w:val="18"/>
                <w:szCs w:val="18"/>
              </w:rPr>
            </w:pPr>
            <w:r>
              <w:rPr>
                <w:rFonts w:hint="eastAsia" w:ascii="宋体" w:hAnsi="宋体" w:eastAsia="宋体" w:cs="新宋体"/>
                <w:sz w:val="21"/>
                <w:szCs w:val="21"/>
                <w:lang w:val="en-US" w:eastAsia="zh-CN"/>
              </w:rPr>
              <w:t>OHSMS</w:t>
            </w:r>
            <w:r>
              <w:rPr>
                <w:rFonts w:hint="eastAsia" w:ascii="宋体" w:hAnsi="宋体" w:eastAsia="宋体" w:cs="新宋体"/>
                <w:sz w:val="21"/>
                <w:szCs w:val="21"/>
              </w:rPr>
              <w:t>：</w:t>
            </w:r>
            <w:r>
              <w:rPr>
                <w:rFonts w:hint="eastAsia"/>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7.1资源；9.1监视、测量、分析和评价；9.3管理评审；</w:t>
            </w:r>
            <w:r>
              <w:rPr>
                <w:rFonts w:hint="eastAsia" w:ascii="宋体" w:hAnsi="宋体" w:cs="新宋体"/>
                <w:sz w:val="18"/>
                <w:szCs w:val="18"/>
              </w:rPr>
              <w:t>10.1改进 总则；10.3持续改进。</w:t>
            </w:r>
          </w:p>
          <w:p>
            <w:pPr>
              <w:rPr>
                <w:color w:val="auto"/>
                <w:sz w:val="24"/>
                <w:szCs w:val="24"/>
              </w:rPr>
            </w:pPr>
            <w:r>
              <w:rPr>
                <w:rFonts w:hint="eastAsia" w:ascii="宋体" w:hAnsi="宋体" w:cs="宋体"/>
                <w:color w:val="auto"/>
                <w:sz w:val="18"/>
                <w:szCs w:val="18"/>
                <w:highlight w:val="none"/>
              </w:rPr>
              <w:t>范围的确认，资质的确认，</w:t>
            </w:r>
            <w:r>
              <w:rPr>
                <w:rFonts w:hint="eastAsia"/>
                <w:sz w:val="18"/>
                <w:szCs w:val="18"/>
              </w:rPr>
              <w:t>管理体系变化情况</w:t>
            </w:r>
            <w:r>
              <w:rPr>
                <w:rFonts w:hint="eastAsia"/>
                <w:sz w:val="18"/>
                <w:szCs w:val="18"/>
                <w:lang w:eastAsia="zh-CN"/>
              </w:rPr>
              <w:t>、</w:t>
            </w:r>
            <w:r>
              <w:rPr>
                <w:rFonts w:hint="eastAsia" w:ascii="宋体" w:hAnsi="宋体" w:cs="宋体"/>
                <w:color w:val="auto"/>
                <w:sz w:val="18"/>
                <w:szCs w:val="18"/>
                <w:highlight w:val="none"/>
              </w:rPr>
              <w:t>法律法规执行情况，重大质量事故，及顾客投诉和质量监督抽查情况，</w:t>
            </w:r>
            <w:r>
              <w:rPr>
                <w:rFonts w:hint="eastAsia" w:ascii="宋体" w:hAnsi="宋体" w:cs="宋体"/>
                <w:color w:val="auto"/>
                <w:sz w:val="18"/>
                <w:szCs w:val="18"/>
                <w:highlight w:val="none"/>
                <w:lang w:val="en-US" w:eastAsia="zh-CN"/>
              </w:rPr>
              <w:t>职业健康</w:t>
            </w:r>
            <w:r>
              <w:rPr>
                <w:rFonts w:hint="eastAsia" w:ascii="宋体" w:hAnsi="宋体" w:cs="宋体"/>
                <w:color w:val="auto"/>
                <w:sz w:val="18"/>
                <w:szCs w:val="18"/>
                <w:highlight w:val="none"/>
              </w:rPr>
              <w:t>安全投诉，</w:t>
            </w:r>
            <w:r>
              <w:rPr>
                <w:rFonts w:hint="eastAsia" w:ascii="宋体" w:hAnsi="宋体" w:eastAsia="宋体" w:cs="新宋体"/>
                <w:color w:val="000000" w:themeColor="text1"/>
                <w:sz w:val="18"/>
                <w:szCs w:val="18"/>
                <w:lang w:val="en-US" w:eastAsia="zh-CN"/>
              </w:rPr>
              <w:t>证书使用情况，上次不符合的整改。</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auto"/>
                <w:szCs w:val="21"/>
              </w:rPr>
            </w:pPr>
            <w:r>
              <w:rPr>
                <w:rFonts w:hint="eastAsia" w:ascii="宋体" w:hAnsi="宋体" w:cs="宋体"/>
                <w:color w:val="auto"/>
                <w:szCs w:val="21"/>
                <w:lang w:val="en-US" w:eastAsia="zh-CN"/>
              </w:rPr>
              <w:t>EO</w:t>
            </w:r>
            <w:r>
              <w:rPr>
                <w:rFonts w:hint="eastAsia" w:ascii="宋体" w:hAnsi="宋体" w:cs="宋体"/>
                <w:color w:val="auto"/>
                <w:szCs w:val="21"/>
              </w:rPr>
              <w:t>:4.1;4.2;4.3;4.4</w:t>
            </w:r>
          </w:p>
          <w:p>
            <w:pPr>
              <w:rPr>
                <w:color w:val="auto"/>
              </w:rPr>
            </w:pPr>
          </w:p>
        </w:tc>
        <w:tc>
          <w:tcPr>
            <w:tcW w:w="10006"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22</w:t>
            </w:r>
            <w:r>
              <w:rPr>
                <w:rFonts w:hint="eastAsia" w:ascii="宋体" w:hAnsi="宋体" w:cs="宋体"/>
                <w:color w:val="auto"/>
                <w:szCs w:val="21"/>
              </w:rPr>
              <w:t>年总过程风险机会识别措施评价表，内容及记录清晰。</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公司确定的相关方有员工、客户、政府机构、审核机构、供方等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员工关注的主要问题有工资、待遇、晋升机制、福利等，供方和合作伙伴关注的主要问题互利和连续性，产品质量、售后服务、成本价格、交付期等。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查见《组织环境和相关方需求分析清单》</w:t>
            </w:r>
          </w:p>
          <w:p>
            <w:pPr>
              <w:spacing w:line="360" w:lineRule="auto"/>
              <w:ind w:firstLine="420" w:firstLineChars="200"/>
              <w:rPr>
                <w:rFonts w:ascii="宋体" w:hAnsi="宋体" w:cs="宋体"/>
                <w:color w:val="auto"/>
                <w:szCs w:val="21"/>
              </w:rPr>
            </w:pPr>
            <w:r>
              <w:rPr>
                <w:rFonts w:hint="eastAsia" w:ascii="宋体" w:hAnsi="宋体" w:cs="宋体"/>
                <w:color w:val="auto"/>
                <w:szCs w:val="21"/>
              </w:rPr>
              <w:t>相关方：</w:t>
            </w:r>
            <w:r>
              <w:rPr>
                <w:rFonts w:hint="eastAsia" w:ascii="宋体" w:hAnsi="宋体"/>
                <w:color w:val="auto"/>
                <w:szCs w:val="21"/>
              </w:rPr>
              <w:t>员工、客户、政府机构、供方等。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需求和期望：员工期望工资、待遇、晋升机制、福利等优越，供方和合作伙伴期望互利和连续性，顾客期望产品质量、售后服务、成本价格、交付期等符合要求，</w:t>
            </w:r>
            <w:r>
              <w:rPr>
                <w:rFonts w:hint="eastAsia" w:ascii="宋体" w:hAnsi="宋体"/>
                <w:color w:val="auto"/>
                <w:szCs w:val="21"/>
              </w:rPr>
              <w:t>政府机构、审核机构期望按法律法规开展经营，为社会创造福祉等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rPr>
                <w:rFonts w:ascii="宋体" w:hAnsi="宋体"/>
                <w:color w:val="auto"/>
                <w:szCs w:val="21"/>
              </w:rPr>
            </w:pPr>
            <w:r>
              <w:rPr>
                <w:rFonts w:hint="eastAsia" w:ascii="宋体" w:hAnsi="宋体"/>
                <w:color w:val="auto"/>
                <w:szCs w:val="21"/>
              </w:rPr>
              <w:t>公司在管理手册和制定的《风险和机遇管理制度》中，确定了对公司有利的内外部环境因素有：研发开发能力强，产品质量高、价格有竞争优势，产业优惠政策，扶持中小企业发展，产品需求多样化。对公司不利的内、外部因素有：技术管理体系尚不健全，竞争对手占据大部份市场份额，产品市场增长率下降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p>
          <w:p>
            <w:pPr>
              <w:tabs>
                <w:tab w:val="center" w:pos="3169"/>
              </w:tabs>
              <w:spacing w:line="400" w:lineRule="exact"/>
              <w:ind w:firstLine="210" w:firstLineChars="100"/>
              <w:jc w:val="left"/>
              <w:rPr>
                <w:rFonts w:ascii="宋体" w:hAnsi="宋体"/>
                <w:color w:val="auto"/>
                <w:szCs w:val="21"/>
              </w:rPr>
            </w:pPr>
            <w:r>
              <w:rPr>
                <w:rFonts w:hint="eastAsia" w:ascii="宋体" w:hAnsi="宋体" w:cs="宋体"/>
                <w:color w:val="auto"/>
                <w:szCs w:val="21"/>
              </w:rPr>
              <w:t>公司</w:t>
            </w:r>
            <w:r>
              <w:rPr>
                <w:rFonts w:hint="eastAsia" w:ascii="宋体" w:hAnsi="宋体" w:cs="宋体"/>
                <w:color w:val="auto"/>
                <w:szCs w:val="21"/>
                <w:lang w:val="en-US" w:eastAsia="zh-CN"/>
              </w:rPr>
              <w:t>环境、职业健康安全</w:t>
            </w:r>
            <w:r>
              <w:rPr>
                <w:rFonts w:hint="eastAsia" w:ascii="宋体" w:hAnsi="宋体" w:cs="宋体"/>
                <w:color w:val="auto"/>
                <w:szCs w:val="21"/>
              </w:rPr>
              <w:t>管理体系的</w:t>
            </w:r>
            <w:r>
              <w:rPr>
                <w:rFonts w:hint="eastAsia" w:ascii="宋体" w:hAnsi="宋体" w:cs="宋体"/>
                <w:color w:val="auto"/>
                <w:szCs w:val="21"/>
                <w:lang w:val="en-US" w:eastAsia="zh-CN"/>
              </w:rPr>
              <w:t>认证</w:t>
            </w:r>
            <w:r>
              <w:rPr>
                <w:rFonts w:hint="eastAsia" w:ascii="宋体" w:hAnsi="宋体" w:cs="宋体"/>
                <w:color w:val="auto"/>
                <w:szCs w:val="21"/>
              </w:rPr>
              <w:t>范围：</w:t>
            </w:r>
          </w:p>
          <w:p>
            <w:pPr>
              <w:spacing w:line="400" w:lineRule="exact"/>
              <w:ind w:firstLine="420" w:firstLineChars="200"/>
              <w:jc w:val="left"/>
              <w:rPr>
                <w:rFonts w:ascii="宋体" w:hAnsi="宋体"/>
                <w:color w:val="auto"/>
                <w:szCs w:val="21"/>
              </w:rPr>
            </w:pPr>
            <w:r>
              <w:rPr>
                <w:rFonts w:hint="eastAsia" w:ascii="宋体" w:hAnsi="宋体"/>
                <w:color w:val="auto"/>
                <w:szCs w:val="21"/>
              </w:rPr>
              <w:t xml:space="preserve">EMS: </w:t>
            </w:r>
            <w:r>
              <w:rPr>
                <w:rFonts w:hint="eastAsia" w:ascii="宋体" w:hAnsi="宋体"/>
                <w:color w:val="auto"/>
                <w:szCs w:val="21"/>
                <w:lang w:eastAsia="zh-CN"/>
              </w:rPr>
              <w:t>线束（摩托车配件）的组装；摩托车配件的销售</w:t>
            </w:r>
            <w:r>
              <w:rPr>
                <w:rFonts w:hint="eastAsia" w:ascii="宋体" w:hAnsi="宋体"/>
                <w:color w:val="auto"/>
                <w:szCs w:val="21"/>
              </w:rPr>
              <w:t>及相关环境管理活动。 </w:t>
            </w:r>
          </w:p>
          <w:p>
            <w:pPr>
              <w:spacing w:line="400" w:lineRule="exact"/>
              <w:ind w:firstLine="392" w:firstLineChars="200"/>
              <w:jc w:val="left"/>
              <w:rPr>
                <w:rFonts w:ascii="宋体" w:hAnsi="宋体"/>
                <w:color w:val="auto"/>
                <w:szCs w:val="21"/>
              </w:rPr>
            </w:pPr>
            <w:r>
              <w:rPr>
                <w:color w:val="auto"/>
                <w:spacing w:val="-2"/>
                <w:sz w:val="20"/>
              </w:rPr>
              <w:t>OHSMS</w:t>
            </w:r>
            <w:r>
              <w:rPr>
                <w:rFonts w:hint="eastAsia" w:ascii="宋体" w:hAnsi="宋体"/>
                <w:color w:val="auto"/>
              </w:rPr>
              <w:t xml:space="preserve"> </w:t>
            </w:r>
            <w:r>
              <w:rPr>
                <w:rFonts w:hint="eastAsia" w:ascii="宋体" w:hAnsi="宋体"/>
                <w:color w:val="auto"/>
                <w:szCs w:val="21"/>
              </w:rPr>
              <w:t xml:space="preserve">: </w:t>
            </w:r>
            <w:r>
              <w:rPr>
                <w:rFonts w:hint="eastAsia" w:ascii="宋体" w:hAnsi="宋体"/>
                <w:color w:val="auto"/>
                <w:szCs w:val="21"/>
                <w:lang w:eastAsia="zh-CN"/>
              </w:rPr>
              <w:t>线束（摩托车配件）的组装；摩托车配件的销售</w:t>
            </w:r>
            <w:r>
              <w:rPr>
                <w:rFonts w:hint="eastAsia" w:ascii="宋体" w:hAnsi="宋体"/>
                <w:color w:val="auto"/>
                <w:szCs w:val="21"/>
              </w:rPr>
              <w:t xml:space="preserve">及相关职业健康安全管理活动。 </w:t>
            </w:r>
          </w:p>
          <w:p>
            <w:pPr>
              <w:ind w:firstLine="210" w:firstLineChars="100"/>
              <w:rPr>
                <w:rFonts w:ascii="宋体" w:hAnsi="宋体" w:cs="宋体"/>
                <w:color w:val="auto"/>
                <w:szCs w:val="21"/>
              </w:rPr>
            </w:pPr>
          </w:p>
          <w:p>
            <w:pPr>
              <w:pStyle w:val="11"/>
              <w:ind w:firstLine="230" w:firstLineChars="100"/>
              <w:rPr>
                <w:rFonts w:ascii="宋体" w:hAnsi="宋体" w:cs="宋体"/>
                <w:bCs w:val="0"/>
                <w:color w:val="auto"/>
                <w:spacing w:val="0"/>
                <w:szCs w:val="21"/>
              </w:rPr>
            </w:pPr>
            <w:r>
              <w:rPr>
                <w:rFonts w:hint="eastAsia" w:ascii="宋体" w:hAnsi="宋体" w:cs="宋体"/>
                <w:color w:val="auto"/>
                <w:szCs w:val="21"/>
              </w:rPr>
              <w:t>公司经营地</w:t>
            </w:r>
            <w:r>
              <w:rPr>
                <w:rFonts w:hint="eastAsia" w:ascii="宋体" w:hAnsi="宋体" w:cs="宋体"/>
                <w:bCs w:val="0"/>
                <w:color w:val="auto"/>
                <w:spacing w:val="0"/>
                <w:szCs w:val="21"/>
              </w:rPr>
              <w:t>址：</w:t>
            </w:r>
            <w:r>
              <w:rPr>
                <w:rFonts w:hint="eastAsia" w:ascii="宋体" w:hAnsi="宋体" w:cs="宋体"/>
                <w:bCs w:val="0"/>
                <w:color w:val="auto"/>
                <w:spacing w:val="0"/>
                <w:szCs w:val="21"/>
                <w:lang w:eastAsia="zh-CN"/>
              </w:rPr>
              <w:t>重庆市璧山区璧城街道工业园区金剑路366号，</w:t>
            </w:r>
            <w:r>
              <w:rPr>
                <w:rFonts w:hint="eastAsia" w:ascii="宋体" w:hAnsi="宋体" w:cs="宋体"/>
                <w:bCs w:val="0"/>
                <w:color w:val="auto"/>
                <w:spacing w:val="0"/>
                <w:szCs w:val="21"/>
                <w:lang w:val="en-US" w:eastAsia="zh-CN"/>
              </w:rPr>
              <w:t>与审核任务书一致</w:t>
            </w:r>
            <w:r>
              <w:rPr>
                <w:rFonts w:hint="eastAsia" w:ascii="宋体" w:hAnsi="宋体" w:cs="宋体"/>
                <w:bCs w:val="0"/>
                <w:color w:val="auto"/>
                <w:spacing w:val="0"/>
                <w:szCs w:val="21"/>
              </w:rPr>
              <w:t>。</w:t>
            </w:r>
          </w:p>
          <w:p>
            <w:pPr>
              <w:spacing w:line="400" w:lineRule="exact"/>
              <w:jc w:val="left"/>
              <w:rPr>
                <w:rFonts w:ascii="宋体" w:hAnsi="宋体" w:cs="宋体"/>
                <w:color w:val="auto"/>
                <w:szCs w:val="21"/>
              </w:rPr>
            </w:pPr>
            <w:r>
              <w:rPr>
                <w:rFonts w:hint="eastAsia" w:ascii="宋体" w:hAnsi="宋体" w:cs="宋体"/>
                <w:color w:val="auto"/>
                <w:szCs w:val="21"/>
              </w:rPr>
              <w:t>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GB/T</w:t>
            </w:r>
            <w:r>
              <w:rPr>
                <w:rFonts w:hint="eastAsia" w:ascii="宋体" w:hAnsi="宋体" w:cs="宋体"/>
                <w:color w:val="auto"/>
                <w:szCs w:val="21"/>
                <w:lang w:val="en-US" w:eastAsia="zh-CN"/>
              </w:rPr>
              <w:t>45</w:t>
            </w:r>
            <w:r>
              <w:rPr>
                <w:rFonts w:hint="eastAsia" w:ascii="宋体" w:hAnsi="宋体" w:cs="宋体"/>
                <w:color w:val="auto"/>
                <w:szCs w:val="21"/>
              </w:rPr>
              <w:t>001-20</w:t>
            </w:r>
            <w:r>
              <w:rPr>
                <w:rFonts w:hint="eastAsia" w:ascii="宋体" w:hAnsi="宋体" w:cs="宋体"/>
                <w:color w:val="auto"/>
                <w:szCs w:val="21"/>
                <w:lang w:val="en-US" w:eastAsia="zh-CN"/>
              </w:rPr>
              <w:t>20</w:t>
            </w:r>
            <w:r>
              <w:rPr>
                <w:rFonts w:hint="eastAsia" w:ascii="宋体" w:hAnsi="宋体" w:cs="宋体"/>
                <w:color w:val="auto"/>
                <w:szCs w:val="21"/>
              </w:rPr>
              <w:t>标准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Borders>
              <w:top w:val="single" w:color="auto" w:sz="4" w:space="0"/>
              <w:left w:val="single" w:color="auto" w:sz="4" w:space="0"/>
              <w:bottom w:val="single" w:color="auto" w:sz="4" w:space="0"/>
              <w:right w:val="single" w:color="auto" w:sz="4" w:space="0"/>
            </w:tcBorders>
          </w:tcPr>
          <w:p>
            <w:pPr>
              <w:jc w:val="left"/>
              <w:rPr>
                <w:b/>
                <w:color w:val="auto"/>
                <w:szCs w:val="21"/>
              </w:rPr>
            </w:pPr>
            <w:r>
              <w:rPr>
                <w:rFonts w:hint="eastAsia" w:ascii="宋体" w:hAnsi="宋体" w:cs="宋体"/>
                <w:color w:val="auto"/>
                <w:szCs w:val="21"/>
                <w:lang w:val="en-US" w:eastAsia="zh-CN"/>
              </w:rPr>
              <w:t>EO</w:t>
            </w:r>
            <w:r>
              <w:rPr>
                <w:rFonts w:hint="eastAsia" w:ascii="宋体" w:hAnsi="宋体" w:cs="宋体"/>
                <w:color w:val="auto"/>
                <w:szCs w:val="21"/>
              </w:rPr>
              <w:t>5.1</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jc w:val="left"/>
              <w:rPr>
                <w:rFonts w:hint="default" w:ascii="Times New Roman" w:hAnsi="Times New Roman" w:eastAsia="宋体" w:cs="Times New Roman"/>
                <w:color w:val="auto"/>
                <w:szCs w:val="22"/>
                <w:lang w:val="en-US" w:eastAsia="zh-CN"/>
              </w:rPr>
            </w:pPr>
            <w:r>
              <w:rPr>
                <w:rFonts w:hint="eastAsia" w:ascii="宋体" w:hAnsi="宋体" w:cs="宋体"/>
                <w:color w:val="auto"/>
                <w:szCs w:val="21"/>
              </w:rPr>
              <w:t>总经理：</w:t>
            </w:r>
            <w:r>
              <w:rPr>
                <w:rFonts w:hint="eastAsia"/>
                <w:color w:val="auto"/>
                <w:lang w:eastAsia="zh-CN"/>
              </w:rPr>
              <w:t>牛岩山</w:t>
            </w: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cs="宋体"/>
                <w:color w:val="auto"/>
                <w:szCs w:val="21"/>
              </w:rPr>
              <w:t>管代：</w:t>
            </w:r>
            <w:r>
              <w:rPr>
                <w:rFonts w:hint="eastAsia"/>
                <w:color w:val="auto"/>
                <w:lang w:eastAsia="zh-CN"/>
              </w:rPr>
              <w:t>周</w:t>
            </w:r>
            <w:r>
              <w:rPr>
                <w:rFonts w:hint="eastAsia" w:ascii="Times New Roman" w:hAnsi="Times New Roman" w:eastAsia="宋体" w:cs="Times New Roman"/>
                <w:color w:val="auto"/>
                <w:szCs w:val="22"/>
                <w:lang w:eastAsia="zh-CN"/>
              </w:rPr>
              <w:t>敏</w:t>
            </w:r>
            <w:r>
              <w:rPr>
                <w:rFonts w:hint="eastAsia" w:ascii="Times New Roman" w:hAnsi="Times New Roman" w:eastAsia="宋体" w:cs="Times New Roman"/>
                <w:color w:val="auto"/>
                <w:szCs w:val="22"/>
                <w:lang w:val="en-US" w:eastAsia="zh-CN"/>
              </w:rPr>
              <w:t>；   安全事务代表：</w:t>
            </w:r>
            <w:r>
              <w:rPr>
                <w:rFonts w:hint="eastAsia" w:ascii="Times New Roman" w:hAnsi="Times New Roman" w:eastAsia="宋体" w:cs="Times New Roman"/>
                <w:color w:val="auto"/>
                <w:szCs w:val="22"/>
                <w:lang w:eastAsia="zh-CN"/>
              </w:rPr>
              <w:t>闫孔强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w:t>
            </w:r>
            <w:r>
              <w:rPr>
                <w:rFonts w:hint="eastAsia" w:ascii="宋体" w:hAnsi="宋体" w:cs="宋体"/>
                <w:color w:val="auto"/>
                <w:szCs w:val="21"/>
                <w:lang w:val="en-US" w:eastAsia="zh-CN"/>
              </w:rPr>
              <w:t>环境和</w:t>
            </w:r>
            <w:r>
              <w:rPr>
                <w:rFonts w:hint="eastAsia" w:ascii="宋体" w:hAnsi="宋体" w:cs="宋体"/>
                <w:color w:val="auto"/>
                <w:szCs w:val="21"/>
              </w:rPr>
              <w:t xml:space="preserve">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2、制定和发布公司自身发展</w:t>
            </w:r>
            <w:r>
              <w:rPr>
                <w:rFonts w:hint="eastAsia" w:ascii="宋体" w:hAnsi="宋体" w:cs="宋体"/>
                <w:color w:val="auto"/>
                <w:szCs w:val="21"/>
                <w:lang w:val="en-US" w:eastAsia="zh-CN"/>
              </w:rPr>
              <w:t>安全</w:t>
            </w:r>
            <w:r>
              <w:rPr>
                <w:rFonts w:hint="eastAsia" w:ascii="宋体" w:hAnsi="宋体" w:cs="宋体"/>
                <w:color w:val="auto"/>
                <w:szCs w:val="21"/>
              </w:rPr>
              <w:t xml:space="preserve">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161" w:type="dxa"/>
            <w:tcBorders>
              <w:top w:val="single" w:color="auto" w:sz="4" w:space="0"/>
              <w:left w:val="single" w:color="auto" w:sz="4" w:space="0"/>
              <w:bottom w:val="single" w:color="auto" w:sz="4" w:space="0"/>
              <w:right w:val="single" w:color="auto" w:sz="4" w:space="0"/>
            </w:tcBorders>
          </w:tcPr>
          <w:p>
            <w:pPr>
              <w:rPr>
                <w:b/>
                <w:color w:val="auto"/>
                <w:szCs w:val="21"/>
              </w:rPr>
            </w:pPr>
            <w:r>
              <w:rPr>
                <w:rFonts w:hint="eastAsia" w:ascii="宋体" w:hAnsi="宋体" w:cs="宋体"/>
                <w:color w:val="auto"/>
                <w:szCs w:val="21"/>
              </w:rPr>
              <w:t>方针</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lang w:val="en-US" w:eastAsia="zh-CN"/>
              </w:rPr>
              <w:t>EO</w:t>
            </w:r>
            <w:r>
              <w:rPr>
                <w:rFonts w:hint="eastAsia" w:ascii="宋体" w:hAnsi="宋体" w:cs="宋体"/>
                <w:color w:val="auto"/>
                <w:szCs w:val="21"/>
              </w:rPr>
              <w:t xml:space="preserve">5.2 </w:t>
            </w:r>
          </w:p>
          <w:p>
            <w:pPr>
              <w:adjustRightInd w:val="0"/>
              <w:snapToGrid w:val="0"/>
              <w:rPr>
                <w:b/>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rPr>
            </w:pPr>
            <w:r>
              <w:rPr>
                <w:rFonts w:hint="eastAsia" w:ascii="宋体" w:hAnsi="宋体" w:cs="宋体"/>
                <w:color w:val="auto"/>
                <w:szCs w:val="21"/>
                <w:lang w:val="en-US" w:eastAsia="zh-CN"/>
              </w:rPr>
              <w:t>环境和</w:t>
            </w:r>
            <w:r>
              <w:rPr>
                <w:rFonts w:hint="eastAsia" w:ascii="宋体" w:hAnsi="宋体" w:cs="宋体"/>
                <w:color w:val="auto"/>
                <w:szCs w:val="21"/>
              </w:rPr>
              <w:t>职业健康安全</w:t>
            </w:r>
            <w:r>
              <w:rPr>
                <w:rFonts w:hint="eastAsia" w:ascii="宋体" w:hAnsi="宋体" w:cs="宋体"/>
                <w:color w:val="auto"/>
                <w:szCs w:val="21"/>
                <w:lang w:eastAsia="zh-CN"/>
              </w:rPr>
              <w:t>（</w:t>
            </w:r>
            <w:r>
              <w:rPr>
                <w:rFonts w:hint="eastAsia" w:ascii="宋体" w:hAnsi="宋体" w:cs="宋体"/>
                <w:color w:val="auto"/>
                <w:szCs w:val="21"/>
                <w:lang w:val="en-US" w:eastAsia="zh-CN"/>
              </w:rPr>
              <w:t>含</w:t>
            </w:r>
            <w:r>
              <w:rPr>
                <w:rFonts w:hint="eastAsia" w:ascii="宋体" w:hAnsi="宋体" w:cs="宋体"/>
                <w:color w:val="auto"/>
                <w:szCs w:val="21"/>
              </w:rPr>
              <w:t>质量、环境</w:t>
            </w:r>
            <w:r>
              <w:rPr>
                <w:rFonts w:hint="eastAsia" w:ascii="宋体" w:hAnsi="宋体" w:cs="宋体"/>
                <w:color w:val="auto"/>
                <w:szCs w:val="21"/>
                <w:lang w:eastAsia="zh-CN"/>
              </w:rPr>
              <w:t>）</w:t>
            </w:r>
            <w:r>
              <w:rPr>
                <w:rFonts w:hint="eastAsia" w:ascii="宋体" w:hAnsi="宋体" w:cs="宋体"/>
                <w:color w:val="auto"/>
                <w:szCs w:val="21"/>
              </w:rPr>
              <w:t xml:space="preserve">管理方针： </w:t>
            </w:r>
          </w:p>
          <w:p>
            <w:pPr>
              <w:jc w:val="left"/>
              <w:rPr>
                <w:rFonts w:ascii="宋体" w:hAnsi="宋体" w:cs="宋体"/>
                <w:color w:val="auto"/>
                <w:szCs w:val="21"/>
              </w:rPr>
            </w:pPr>
            <w:r>
              <w:rPr>
                <w:rFonts w:hint="eastAsia" w:ascii="宋体" w:hAnsi="宋体" w:cs="宋体"/>
                <w:color w:val="auto"/>
                <w:szCs w:val="21"/>
              </w:rPr>
              <w:t>“</w:t>
            </w:r>
            <w:r>
              <w:rPr>
                <w:rFonts w:hint="eastAsia" w:ascii="宋体" w:hAnsi="宋体" w:eastAsia="宋体" w:cs="Times New Roman"/>
                <w:color w:val="auto"/>
                <w:szCs w:val="21"/>
              </w:rPr>
              <w:t>以品质赢得客户；以绿色、环保、健康、安全生产占有市场</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职业健康安全管理方针在手册上进行了确定和发布，并通过文件发放的形式发放至各部门、给员工进行了宣传培训。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职业健康安全方针对外进行了发布。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企业的职业健康安全方针的内容和管理基本符合标准和法规要求。</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adjustRightInd w:val="0"/>
              <w:snapToGrid w:val="0"/>
              <w:rPr>
                <w:b/>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lang w:val="en-US" w:eastAsia="zh-CN"/>
              </w:rPr>
              <w:t>EO</w:t>
            </w:r>
            <w:r>
              <w:rPr>
                <w:rFonts w:hint="eastAsia" w:ascii="宋体" w:hAnsi="宋体" w:cs="宋体"/>
                <w:color w:val="auto"/>
                <w:szCs w:val="21"/>
              </w:rPr>
              <w:t xml:space="preserve">5.3 </w:t>
            </w:r>
          </w:p>
          <w:p>
            <w:pPr>
              <w:rPr>
                <w:b/>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5.4</w:t>
            </w:r>
          </w:p>
          <w:p>
            <w:pPr>
              <w:rPr>
                <w:rFonts w:hint="default" w:ascii="宋体" w:hAnsi="宋体" w:eastAsia="宋体" w:cs="Times New Roman"/>
                <w:color w:val="auto"/>
                <w:kern w:val="2"/>
                <w:sz w:val="21"/>
                <w:szCs w:val="21"/>
                <w:lang w:val="en-US" w:eastAsia="zh-CN" w:bidi="ar-SA"/>
              </w:rPr>
            </w:pPr>
          </w:p>
        </w:tc>
        <w:tc>
          <w:tcPr>
            <w:tcW w:w="1000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rPr>
            </w:pPr>
            <w:r>
              <w:rPr>
                <w:rFonts w:hint="eastAsia" w:ascii="宋体" w:hAnsi="宋体" w:cs="宋体"/>
                <w:color w:val="auto"/>
                <w:szCs w:val="21"/>
              </w:rPr>
              <w:t>查《管理手册》</w:t>
            </w:r>
            <w:r>
              <w:rPr>
                <w:rFonts w:hint="eastAsia" w:ascii="宋体" w:hAnsi="宋体" w:cs="宋体"/>
                <w:color w:val="auto"/>
                <w:szCs w:val="21"/>
                <w:lang w:val="en-US" w:eastAsia="zh-CN"/>
              </w:rPr>
              <w:t>有</w:t>
            </w:r>
            <w:r>
              <w:rPr>
                <w:rFonts w:hint="eastAsia" w:ascii="宋体" w:hAnsi="宋体" w:eastAsia="宋体" w:cs="宋体"/>
                <w:color w:val="auto"/>
                <w:szCs w:val="21"/>
                <w:lang w:eastAsia="zh-CN"/>
              </w:rPr>
              <w:t>员工协商和参与</w:t>
            </w:r>
            <w:r>
              <w:rPr>
                <w:rFonts w:hint="eastAsia" w:ascii="宋体" w:hAnsi="宋体" w:cs="宋体"/>
                <w:color w:val="auto"/>
                <w:szCs w:val="21"/>
                <w:lang w:val="en-US" w:eastAsia="zh-CN"/>
              </w:rPr>
              <w:t>制度，</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闫孔强</w:t>
            </w:r>
            <w:r>
              <w:rPr>
                <w:rFonts w:hint="eastAsia" w:ascii="宋体" w:hAnsi="宋体" w:cs="宋体"/>
                <w:color w:val="auto"/>
                <w:szCs w:val="21"/>
              </w:rPr>
              <w:t>；</w:t>
            </w:r>
          </w:p>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告知员工：职业健康安全管理体系建立的依据、标准和意义，</w:t>
            </w:r>
            <w:r>
              <w:rPr>
                <w:rFonts w:hint="eastAsia" w:ascii="宋体" w:hAnsi="宋体" w:eastAsia="宋体" w:cs="宋体"/>
                <w:color w:val="auto"/>
                <w:szCs w:val="21"/>
                <w:lang w:val="en-US" w:eastAsia="zh-CN"/>
              </w:rPr>
              <w:t>公司于2021.3.5发放有《</w:t>
            </w:r>
            <w:r>
              <w:rPr>
                <w:rFonts w:hint="eastAsia" w:ascii="宋体" w:hAnsi="宋体" w:eastAsia="宋体" w:cs="宋体"/>
                <w:color w:val="auto"/>
                <w:szCs w:val="21"/>
              </w:rPr>
              <w:t>相关方环境、职业健康安全告知书</w:t>
            </w:r>
            <w:r>
              <w:rPr>
                <w:rFonts w:hint="eastAsia" w:ascii="宋体" w:hAnsi="宋体" w:eastAsia="宋体" w:cs="宋体"/>
                <w:color w:val="auto"/>
                <w:szCs w:val="21"/>
                <w:lang w:eastAsia="zh-CN"/>
              </w:rPr>
              <w:t>》</w:t>
            </w:r>
            <w:r>
              <w:rPr>
                <w:rFonts w:hint="eastAsia" w:ascii="宋体" w:hAnsi="宋体" w:eastAsia="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闫孔强</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询问职业健康安全事务代表</w:t>
            </w:r>
            <w:r>
              <w:rPr>
                <w:rFonts w:hint="eastAsia" w:ascii="宋体" w:hAnsi="宋体" w:cs="宋体"/>
                <w:color w:val="auto"/>
                <w:szCs w:val="21"/>
                <w:lang w:eastAsia="zh-CN"/>
              </w:rPr>
              <w:t>闫孔强</w:t>
            </w:r>
            <w:r>
              <w:rPr>
                <w:rFonts w:hint="eastAsia" w:ascii="宋体" w:hAnsi="宋体" w:cs="宋体"/>
                <w:color w:val="auto"/>
                <w:szCs w:val="21"/>
              </w:rPr>
              <w:t>，了解到暂未发生员工与企业的劳动纠纷、工伤、员工投诉、员工权益争执等情况。</w:t>
            </w:r>
          </w:p>
        </w:tc>
        <w:tc>
          <w:tcPr>
            <w:tcW w:w="1585"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r>
              <w:rPr>
                <w:rFonts w:hint="eastAsia" w:ascii="宋体" w:hAnsi="宋体" w:cs="宋体"/>
                <w:color w:val="auto"/>
                <w:szCs w:val="21"/>
                <w:lang w:eastAsia="zh-CN"/>
              </w:rPr>
              <w:t>（</w:t>
            </w:r>
            <w:r>
              <w:rPr>
                <w:rFonts w:hint="eastAsia"/>
                <w:bCs/>
                <w:color w:val="auto"/>
                <w:szCs w:val="21"/>
                <w:lang w:val="en-US" w:eastAsia="zh-CN"/>
              </w:rPr>
              <w:t>含6.1.4）</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EO</w:t>
            </w:r>
            <w:r>
              <w:rPr>
                <w:rFonts w:hint="eastAsia" w:ascii="宋体" w:hAnsi="宋体" w:eastAsia="宋体" w:cs="宋体"/>
                <w:color w:val="auto"/>
                <w:szCs w:val="21"/>
                <w:lang w:val="en-US" w:eastAsia="zh-CN"/>
              </w:rPr>
              <w:t xml:space="preserve">6.1 </w:t>
            </w:r>
          </w:p>
          <w:p>
            <w:pPr>
              <w:tabs>
                <w:tab w:val="center" w:pos="3169"/>
              </w:tabs>
              <w:spacing w:line="400" w:lineRule="exact"/>
              <w:jc w:val="left"/>
              <w:rPr>
                <w:rFonts w:hint="eastAsia" w:ascii="宋体" w:hAnsi="宋体" w:eastAsia="宋体" w:cs="宋体"/>
                <w:color w:val="auto"/>
                <w:szCs w:val="21"/>
                <w:lang w:val="en-US" w:eastAsia="zh-CN"/>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eastAsia="宋体" w:cs="宋体"/>
                <w:color w:val="auto"/>
                <w:szCs w:val="21"/>
              </w:rPr>
              <w:t>《环境因素识别与评价控制程序》，内容</w:t>
            </w:r>
            <w:r>
              <w:rPr>
                <w:rFonts w:hint="eastAsia" w:ascii="宋体" w:hAnsi="宋体" w:cs="宋体"/>
                <w:color w:val="auto"/>
                <w:szCs w:val="21"/>
              </w:rPr>
              <w:t>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w:t>
            </w:r>
            <w:r>
              <w:rPr>
                <w:rFonts w:hint="eastAsia" w:ascii="宋体" w:hAnsi="宋体" w:cs="宋体"/>
                <w:color w:val="auto"/>
                <w:szCs w:val="21"/>
                <w:lang w:val="en-US" w:eastAsia="zh-CN"/>
              </w:rPr>
              <w:t>二</w:t>
            </w:r>
            <w:r>
              <w:rPr>
                <w:rFonts w:hint="eastAsia" w:ascii="宋体" w:hAnsi="宋体" w:cs="宋体"/>
                <w:color w:val="auto"/>
                <w:szCs w:val="21"/>
              </w:rPr>
              <w:t>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1）潜在火灾；2）</w:t>
            </w:r>
            <w:r>
              <w:rPr>
                <w:rFonts w:hint="eastAsia" w:ascii="宋体" w:hAnsi="宋体" w:cs="宋体"/>
                <w:color w:val="auto"/>
                <w:szCs w:val="21"/>
                <w:lang w:eastAsia="zh-CN"/>
              </w:rPr>
              <w:t>固体废弃物排放</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抽查以下二项重要环境因素的管理措施：</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cs="宋体"/>
                <w:color w:val="auto"/>
                <w:szCs w:val="21"/>
              </w:rPr>
              <w:t>1、潜在火灾：</w:t>
            </w:r>
            <w:r>
              <w:rPr>
                <w:rFonts w:hint="eastAsia" w:ascii="宋体" w:hAnsi="宋体" w:eastAsia="宋体" w:cs="宋体"/>
                <w:color w:val="auto"/>
                <w:szCs w:val="21"/>
                <w:lang w:val="en-US" w:eastAsia="zh-CN"/>
              </w:rPr>
              <w:t>1）进行安全、消防、救援知识培训、学习；2）严禁购买和使用三无电器产品；3）加强日常安全用电检查和电器设备维保。4）每年至少进行一次消防演习；5）制定《安全用电管理规定》；6）配置充分的消防器材；7）现场增加安全、防火标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固体废弃物排放</w:t>
            </w:r>
            <w:r>
              <w:rPr>
                <w:rFonts w:hint="eastAsia" w:ascii="宋体" w:hAnsi="宋体" w:eastAsia="宋体" w:cs="宋体"/>
                <w:color w:val="auto"/>
                <w:szCs w:val="21"/>
                <w:lang w:eastAsia="zh-CN"/>
              </w:rPr>
              <w:t>：1）严格按照 《废水﹑废气﹑噪音固体废弃管理》实施；2）确定公司内所有危险废物数量、位置与收集方法</w:t>
            </w:r>
            <w:r>
              <w:rPr>
                <w:rFonts w:hint="eastAsia" w:ascii="宋体" w:hAnsi="宋体" w:eastAsia="宋体" w:cs="宋体"/>
                <w:color w:val="auto"/>
                <w:szCs w:val="21"/>
                <w:lang w:val="en-US" w:eastAsia="zh-CN"/>
              </w:rPr>
              <w:t>；3）</w:t>
            </w:r>
            <w:r>
              <w:rPr>
                <w:rFonts w:hint="eastAsia" w:ascii="宋体" w:hAnsi="宋体" w:eastAsia="宋体" w:cs="宋体"/>
                <w:color w:val="auto"/>
                <w:szCs w:val="21"/>
                <w:lang w:eastAsia="zh-CN"/>
              </w:rPr>
              <w:t>定期监督检查制度执行情况；每季度进行1次</w:t>
            </w:r>
            <w:r>
              <w:rPr>
                <w:rFonts w:hint="eastAsia" w:ascii="宋体" w:hAnsi="宋体" w:eastAsia="宋体" w:cs="宋体"/>
                <w:color w:val="auto"/>
                <w:szCs w:val="21"/>
                <w:lang w:val="en-US" w:eastAsia="zh-CN"/>
              </w:rPr>
              <w:t>；4）</w:t>
            </w:r>
            <w:r>
              <w:rPr>
                <w:rFonts w:hint="eastAsia" w:ascii="宋体" w:hAnsi="宋体" w:eastAsia="宋体" w:cs="宋体"/>
                <w:color w:val="auto"/>
                <w:szCs w:val="21"/>
                <w:lang w:eastAsia="zh-CN"/>
              </w:rPr>
              <w:t>加强使用和操作管理，减少废弃物产生</w:t>
            </w:r>
            <w:r>
              <w:rPr>
                <w:rFonts w:hint="eastAsia" w:ascii="宋体" w:hAnsi="宋体" w:eastAsia="宋体" w:cs="宋体"/>
                <w:color w:val="auto"/>
                <w:szCs w:val="21"/>
                <w:lang w:val="en-US" w:eastAsia="zh-CN"/>
              </w:rPr>
              <w:t>；5）</w:t>
            </w:r>
            <w:r>
              <w:rPr>
                <w:rFonts w:hint="eastAsia" w:ascii="宋体" w:hAnsi="宋体" w:eastAsia="宋体" w:cs="宋体"/>
                <w:color w:val="auto"/>
                <w:szCs w:val="21"/>
                <w:lang w:eastAsia="zh-CN"/>
              </w:rPr>
              <w:t>集中回收﹑保存，售卖处理。</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提供有《危险源辩识与风险评价控制程序》，内容包括危险源的识别、确认、汇总、评价和不可接受风险的确定、登记、清单发放及更新控制。</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公司不可接受风险有以下两项：</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1）火灾伤害；2）人身意外伤害。</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抽查以下二项不可接受风险的管理措施：</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1、人身意外伤害：</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1）严格遵守作业指导书、安全规程，公司各项安全管理制度。</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2）佩戴劳动保护用品。</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2、火灾伤害：</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1）进行安全、消防、救援知识培训、学习；</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2）严禁购买和使用三无电器产品；</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3）加强日常安全用电检查和电器设备维保。</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4）每年至少进行一次消防演习；</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5）制定《安全用电管理规定》；</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6）配置充分的消防器材；</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7）现场增加安全、防火标识。</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应对风险和机遇的措施应与其对于产品和服务符合性的潜在影响相适应。</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161"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b/>
                <w:color w:val="auto"/>
                <w:kern w:val="2"/>
                <w:sz w:val="21"/>
                <w:lang w:val="en-US" w:eastAsia="zh-CN" w:bidi="ar-SA"/>
              </w:rPr>
            </w:pPr>
            <w:r>
              <w:rPr>
                <w:rFonts w:hint="eastAsia"/>
                <w:color w:val="auto"/>
                <w:szCs w:val="21"/>
              </w:rPr>
              <w:t>策划措施</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b/>
                <w:color w:val="auto"/>
                <w:kern w:val="2"/>
                <w:sz w:val="21"/>
                <w:lang w:val="en-US" w:eastAsia="zh-CN" w:bidi="ar-SA"/>
              </w:rPr>
            </w:pPr>
            <w:r>
              <w:rPr>
                <w:rFonts w:hint="eastAsia" w:ascii="宋体" w:hAnsi="宋体" w:cs="宋体"/>
                <w:color w:val="auto"/>
                <w:szCs w:val="21"/>
                <w:lang w:val="en-US" w:eastAsia="zh-CN"/>
              </w:rPr>
              <w:t>EO</w:t>
            </w:r>
            <w:r>
              <w:rPr>
                <w:rFonts w:hint="eastAsia" w:ascii="宋体" w:hAnsi="宋体" w:eastAsia="宋体" w:cs="宋体"/>
                <w:color w:val="auto"/>
                <w:szCs w:val="21"/>
              </w:rPr>
              <w:t>6.1.4</w:t>
            </w:r>
          </w:p>
        </w:tc>
        <w:tc>
          <w:tcPr>
            <w:tcW w:w="10006"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hint="eastAsia" w:ascii="Times New Roman" w:hAnsi="Times New Roman" w:eastAsia="宋体" w:cs="Times New Roman"/>
                <w:b/>
                <w:color w:val="auto"/>
                <w:kern w:val="2"/>
                <w:sz w:val="21"/>
                <w:lang w:val="en-US" w:eastAsia="zh-CN" w:bidi="ar-SA"/>
              </w:rPr>
            </w:pPr>
            <w:r>
              <w:rPr>
                <w:rFonts w:hint="eastAsia"/>
                <w:color w:val="auto"/>
                <w:szCs w:val="21"/>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1585"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161" w:type="dxa"/>
            <w:tcBorders>
              <w:top w:val="single" w:color="auto" w:sz="4" w:space="0"/>
              <w:left w:val="single" w:color="auto" w:sz="4" w:space="0"/>
              <w:bottom w:val="single" w:color="auto" w:sz="4" w:space="0"/>
              <w:right w:val="single" w:color="auto" w:sz="4" w:space="0"/>
            </w:tcBorders>
          </w:tcPr>
          <w:p>
            <w:pPr>
              <w:rPr>
                <w:b/>
                <w:color w:val="auto"/>
                <w:szCs w:val="21"/>
              </w:rPr>
            </w:pPr>
            <w:r>
              <w:rPr>
                <w:rFonts w:hint="eastAsia" w:ascii="宋体" w:hAnsi="宋体"/>
                <w:color w:val="auto"/>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lang w:val="en-US" w:eastAsia="zh-CN"/>
              </w:rPr>
              <w:t>EO6.2</w:t>
            </w:r>
            <w:r>
              <w:rPr>
                <w:rFonts w:hint="eastAsia" w:ascii="宋体" w:hAnsi="宋体" w:cs="宋体"/>
                <w:color w:val="auto"/>
                <w:szCs w:val="21"/>
              </w:rPr>
              <w:t xml:space="preserve"> </w:t>
            </w:r>
          </w:p>
          <w:p>
            <w:pPr>
              <w:rPr>
                <w:rFonts w:ascii="宋体" w:hAnsi="宋体" w:cs="宋体"/>
                <w:color w:val="auto"/>
                <w:szCs w:val="21"/>
              </w:rPr>
            </w:pPr>
          </w:p>
          <w:p>
            <w:pPr>
              <w:adjustRightInd w:val="0"/>
              <w:snapToGrid w:val="0"/>
              <w:rPr>
                <w:b/>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color w:val="auto"/>
                <w:szCs w:val="21"/>
              </w:rPr>
            </w:pPr>
            <w:r>
              <w:rPr>
                <w:rFonts w:hint="eastAsia" w:ascii="宋体" w:hAnsi="宋体" w:cs="宋体"/>
                <w:color w:val="auto"/>
                <w:szCs w:val="21"/>
                <w:lang w:val="en-US" w:eastAsia="zh-CN"/>
              </w:rPr>
              <w:t>环境和</w:t>
            </w:r>
            <w:r>
              <w:rPr>
                <w:rFonts w:hint="eastAsia" w:ascii="宋体" w:hAnsi="宋体" w:cs="宋体"/>
                <w:color w:val="auto"/>
                <w:szCs w:val="21"/>
              </w:rPr>
              <w:t>职业健康安全目标</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eastAsia="宋体" w:cs="宋体"/>
                <w:b w:val="0"/>
                <w:bCs w:val="0"/>
                <w:color w:val="auto"/>
                <w:kern w:val="0"/>
                <w:sz w:val="22"/>
              </w:rPr>
              <w:t>火灾事故为零</w:t>
            </w:r>
            <w:r>
              <w:rPr>
                <w:rFonts w:hint="eastAsia" w:ascii="宋体" w:hAnsi="宋体" w:cs="宋体"/>
                <w:color w:val="auto"/>
                <w:szCs w:val="21"/>
              </w:rPr>
              <w:t>；</w:t>
            </w:r>
          </w:p>
          <w:p>
            <w:pPr>
              <w:spacing w:line="40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2）固体废弃物分类合规处置率100%；</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w:t>
            </w:r>
            <w:r>
              <w:rPr>
                <w:rFonts w:hint="eastAsia" w:ascii="宋体" w:hAnsi="宋体" w:eastAsia="宋体" w:cs="宋体"/>
                <w:b w:val="0"/>
                <w:bCs w:val="0"/>
                <w:color w:val="auto"/>
                <w:kern w:val="0"/>
                <w:sz w:val="22"/>
              </w:rPr>
              <w:t>人身意外伤害为0</w:t>
            </w:r>
            <w:r>
              <w:rPr>
                <w:rFonts w:hint="eastAsia" w:ascii="宋体" w:hAnsi="宋体" w:cs="宋体"/>
                <w:color w:val="auto"/>
                <w:szCs w:val="21"/>
              </w:rPr>
              <w:t>；</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w:t>
            </w:r>
            <w:r>
              <w:rPr>
                <w:rFonts w:hint="eastAsia" w:ascii="宋体" w:hAnsi="宋体" w:eastAsia="宋体" w:cs="Times New Roman"/>
                <w:color w:val="auto"/>
                <w:kern w:val="2"/>
                <w:sz w:val="21"/>
                <w:szCs w:val="21"/>
              </w:rPr>
              <w:t>管理体系</w:t>
            </w:r>
            <w:r>
              <w:rPr>
                <w:rFonts w:hint="eastAsia" w:ascii="宋体" w:hAnsi="宋体" w:eastAsia="宋体" w:cs="宋体"/>
                <w:b w:val="0"/>
                <w:bCs w:val="0"/>
                <w:color w:val="auto"/>
                <w:kern w:val="0"/>
                <w:sz w:val="22"/>
                <w:szCs w:val="20"/>
                <w:lang w:val="en-US" w:eastAsia="zh-CN" w:bidi="ar-SA"/>
              </w:rPr>
              <w:t>目标分解考核表》2022年1月-5月对目标进行考核，</w:t>
            </w:r>
            <w:r>
              <w:rPr>
                <w:rFonts w:hint="eastAsia" w:ascii="宋体" w:hAnsi="宋体"/>
                <w:color w:val="auto"/>
                <w:kern w:val="2"/>
                <w:sz w:val="21"/>
                <w:szCs w:val="21"/>
              </w:rPr>
              <w:t>考核情况为：</w:t>
            </w:r>
          </w:p>
          <w:p>
            <w:pPr>
              <w:spacing w:line="400" w:lineRule="exact"/>
              <w:rPr>
                <w:rFonts w:ascii="宋体" w:hAnsi="宋体"/>
                <w:color w:val="auto"/>
                <w:szCs w:val="21"/>
              </w:rPr>
            </w:pPr>
            <w:r>
              <w:rPr>
                <w:rFonts w:hint="eastAsia" w:ascii="宋体" w:hAnsi="宋体"/>
                <w:color w:val="auto"/>
                <w:szCs w:val="21"/>
              </w:rPr>
              <w:t xml:space="preserve">安全目标、指标： </w:t>
            </w:r>
          </w:p>
          <w:p>
            <w:pPr>
              <w:snapToGrid w:val="0"/>
              <w:spacing w:line="42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eastAsia="宋体" w:cs="宋体"/>
                <w:b w:val="0"/>
                <w:bCs w:val="0"/>
                <w:color w:val="auto"/>
                <w:kern w:val="0"/>
                <w:sz w:val="22"/>
              </w:rPr>
              <w:t>火灾事故为零</w:t>
            </w:r>
            <w:r>
              <w:rPr>
                <w:rFonts w:hint="eastAsia" w:ascii="宋体" w:hAnsi="宋体" w:cs="宋体"/>
                <w:color w:val="auto"/>
                <w:szCs w:val="21"/>
              </w:rPr>
              <w:t>；</w:t>
            </w:r>
            <w:r>
              <w:rPr>
                <w:rFonts w:hint="eastAsia" w:ascii="宋体" w:hAnsi="宋体" w:cs="宋体"/>
                <w:color w:val="auto"/>
                <w:szCs w:val="21"/>
                <w:lang w:val="en-US" w:eastAsia="zh-CN"/>
              </w:rPr>
              <w:t xml:space="preserve">                     实测：零</w:t>
            </w:r>
          </w:p>
          <w:p>
            <w:pPr>
              <w:spacing w:line="400" w:lineRule="exact"/>
              <w:ind w:firstLine="420" w:firstLineChars="200"/>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2）固体废弃物分类合规处置率100%；</w:t>
            </w:r>
            <w:r>
              <w:rPr>
                <w:rFonts w:hint="eastAsia" w:ascii="宋体" w:hAnsi="宋体" w:eastAsia="宋体" w:cs="Times New Roman"/>
                <w:color w:val="auto"/>
                <w:szCs w:val="21"/>
                <w:lang w:val="en-US" w:eastAsia="zh-CN"/>
              </w:rPr>
              <w:t xml:space="preserve">     </w:t>
            </w:r>
            <w:r>
              <w:rPr>
                <w:rFonts w:hint="eastAsia" w:ascii="宋体" w:hAnsi="宋体" w:cs="宋体"/>
                <w:color w:val="auto"/>
                <w:szCs w:val="21"/>
                <w:lang w:val="en-US" w:eastAsia="zh-CN"/>
              </w:rPr>
              <w:t>实测：100%</w:t>
            </w:r>
          </w:p>
          <w:p>
            <w:pPr>
              <w:snapToGrid w:val="0"/>
              <w:spacing w:line="42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3</w:t>
            </w:r>
            <w:r>
              <w:rPr>
                <w:rFonts w:hint="eastAsia" w:ascii="宋体" w:hAnsi="宋体" w:cs="宋体"/>
                <w:color w:val="auto"/>
                <w:szCs w:val="21"/>
              </w:rPr>
              <w:t>）</w:t>
            </w:r>
            <w:r>
              <w:rPr>
                <w:rFonts w:hint="eastAsia" w:ascii="宋体" w:hAnsi="宋体" w:eastAsia="宋体" w:cs="宋体"/>
                <w:b w:val="0"/>
                <w:bCs w:val="0"/>
                <w:color w:val="auto"/>
                <w:kern w:val="0"/>
                <w:sz w:val="22"/>
              </w:rPr>
              <w:t>人身意外伤害为0</w:t>
            </w:r>
            <w:r>
              <w:rPr>
                <w:rFonts w:hint="eastAsia" w:ascii="宋体" w:hAnsi="宋体" w:cs="宋体"/>
                <w:color w:val="auto"/>
                <w:szCs w:val="21"/>
              </w:rPr>
              <w:t>；</w:t>
            </w:r>
            <w:r>
              <w:rPr>
                <w:rFonts w:hint="eastAsia" w:ascii="宋体" w:hAnsi="宋体" w:cs="宋体"/>
                <w:color w:val="auto"/>
                <w:szCs w:val="21"/>
                <w:lang w:val="en-US" w:eastAsia="zh-CN"/>
              </w:rPr>
              <w:t xml:space="preserve">                 实测：零</w:t>
            </w:r>
          </w:p>
          <w:p>
            <w:pPr>
              <w:rPr>
                <w:rFonts w:ascii="宋体" w:hAnsi="宋体"/>
                <w:color w:val="auto"/>
                <w:szCs w:val="21"/>
              </w:rPr>
            </w:pPr>
            <w:r>
              <w:rPr>
                <w:rFonts w:hint="eastAsia" w:ascii="宋体" w:hAnsi="宋体" w:cs="宋体"/>
                <w:color w:val="auto"/>
                <w:szCs w:val="21"/>
              </w:rPr>
              <w:t>均达到目标，并将指标进行了分解。</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lang w:val="en-US" w:eastAsia="zh-CN"/>
              </w:rPr>
              <w:t>EO</w:t>
            </w:r>
            <w:r>
              <w:rPr>
                <w:rFonts w:hint="eastAsia" w:ascii="宋体" w:hAnsi="宋体" w:cs="宋体"/>
                <w:color w:val="auto"/>
                <w:szCs w:val="21"/>
              </w:rPr>
              <w:t>7.1</w:t>
            </w:r>
          </w:p>
          <w:p>
            <w:pPr>
              <w:rPr>
                <w:rFonts w:ascii="宋体" w:hAnsi="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询问总经理，企业为了实施职业健</w:t>
            </w:r>
            <w:r>
              <w:rPr>
                <w:rFonts w:hint="eastAsia" w:ascii="宋体" w:hAnsi="宋体" w:eastAsia="宋体" w:cs="宋体"/>
                <w:color w:val="auto"/>
                <w:szCs w:val="21"/>
              </w:rPr>
              <w:t>康安全管理体系，并持续改进其有效性、增强顾客满意度和体系正常运行提供了充足的资金及必要的资源，为提高员工</w:t>
            </w:r>
            <w:r>
              <w:rPr>
                <w:rFonts w:hint="eastAsia" w:ascii="宋体" w:hAnsi="宋体" w:eastAsia="宋体" w:cs="宋体"/>
                <w:color w:val="auto"/>
                <w:szCs w:val="21"/>
                <w:lang w:val="en-US" w:eastAsia="zh-CN"/>
              </w:rPr>
              <w:t>安全</w:t>
            </w:r>
            <w:r>
              <w:rPr>
                <w:rFonts w:hint="eastAsia" w:ascii="宋体" w:hAnsi="宋体" w:eastAsia="宋体" w:cs="宋体"/>
                <w:color w:val="auto"/>
                <w:szCs w:val="21"/>
              </w:rPr>
              <w:t>意识组织了的培训，目前的资源基本满足策划需要。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eastAsia="宋体" w:cs="宋体"/>
                <w:color w:val="auto"/>
                <w:szCs w:val="21"/>
              </w:rPr>
              <w:t>总经理对资源的配备比较重视，人力资源、设备和工作环境等可满足</w:t>
            </w:r>
            <w:r>
              <w:rPr>
                <w:rFonts w:hint="eastAsia" w:ascii="宋体" w:hAnsi="宋体" w:cs="宋体"/>
                <w:color w:val="auto"/>
                <w:szCs w:val="21"/>
                <w:lang w:eastAsia="zh-CN"/>
              </w:rPr>
              <w:t>线束（摩托车配件）的组装；摩托车配件的销售</w:t>
            </w:r>
            <w:r>
              <w:rPr>
                <w:rFonts w:hint="eastAsia" w:ascii="宋体" w:hAnsi="宋体" w:eastAsia="宋体" w:cs="宋体"/>
                <w:color w:val="auto"/>
                <w:szCs w:val="21"/>
              </w:rPr>
              <w:t>的生产需要。</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lang w:val="en-US" w:eastAsia="zh-CN"/>
              </w:rPr>
              <w:t>EO</w:t>
            </w:r>
            <w:r>
              <w:rPr>
                <w:rFonts w:hint="eastAsia" w:ascii="宋体" w:hAnsi="宋体" w:cs="宋体"/>
                <w:color w:val="auto"/>
                <w:szCs w:val="21"/>
              </w:rPr>
              <w:t xml:space="preserve">9.1.1 </w:t>
            </w:r>
          </w:p>
          <w:p>
            <w:pPr>
              <w:rPr>
                <w:rFonts w:ascii="宋体" w:hAnsi="宋体" w:cs="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hint="eastAsia"/>
                <w:color w:val="auto"/>
              </w:rPr>
            </w:pPr>
            <w:r>
              <w:rPr>
                <w:rFonts w:hint="eastAsia"/>
                <w:color w:val="auto"/>
              </w:rPr>
              <w:t>公司对需要监视和测量的对象的确定，监视、测量、分析和评价方法的选择，实施监视和测量的时机、实施分析和评价的时机界定，职业健康安全管理体系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color w:val="auto"/>
              </w:rPr>
            </w:pPr>
            <w:r>
              <w:rPr>
                <w:rFonts w:hint="eastAsia"/>
                <w:color w:val="auto"/>
              </w:rPr>
              <w:t>如：（1）《</w:t>
            </w:r>
            <w:r>
              <w:rPr>
                <w:rFonts w:hint="eastAsia"/>
                <w:color w:val="auto"/>
                <w:lang w:eastAsia="zh-CN"/>
              </w:rPr>
              <w:t>产品的监视和测量控制程序</w:t>
            </w:r>
            <w:r>
              <w:rPr>
                <w:rFonts w:hint="eastAsia"/>
                <w:color w:val="auto"/>
              </w:rPr>
              <w:t>》</w:t>
            </w:r>
          </w:p>
          <w:p>
            <w:pPr>
              <w:tabs>
                <w:tab w:val="center" w:pos="3169"/>
              </w:tabs>
              <w:spacing w:line="400" w:lineRule="exact"/>
              <w:jc w:val="left"/>
              <w:rPr>
                <w:rFonts w:hint="eastAsia"/>
                <w:color w:val="auto"/>
              </w:rPr>
            </w:pPr>
            <w:r>
              <w:rPr>
                <w:rFonts w:hint="eastAsia"/>
                <w:color w:val="auto"/>
              </w:rPr>
              <w:t>（2）《内部审核控制程序》</w:t>
            </w:r>
          </w:p>
          <w:p>
            <w:pPr>
              <w:tabs>
                <w:tab w:val="center" w:pos="3169"/>
              </w:tabs>
              <w:spacing w:line="400" w:lineRule="exact"/>
              <w:jc w:val="left"/>
              <w:rPr>
                <w:rFonts w:hint="eastAsia"/>
                <w:color w:val="auto"/>
              </w:rPr>
            </w:pPr>
            <w:r>
              <w:rPr>
                <w:rFonts w:hint="eastAsia"/>
                <w:color w:val="auto"/>
              </w:rPr>
              <w:t>（3）《</w:t>
            </w:r>
            <w:r>
              <w:rPr>
                <w:rFonts w:hint="eastAsia"/>
                <w:color w:val="auto"/>
                <w:lang w:eastAsia="zh-CN"/>
              </w:rPr>
              <w:t>管理评审控制程序</w:t>
            </w:r>
            <w:r>
              <w:rPr>
                <w:rFonts w:hint="eastAsia"/>
                <w:color w:val="auto"/>
              </w:rPr>
              <w:t>》</w:t>
            </w:r>
          </w:p>
          <w:p>
            <w:pPr>
              <w:tabs>
                <w:tab w:val="center" w:pos="3169"/>
              </w:tabs>
              <w:spacing w:line="400" w:lineRule="exact"/>
              <w:jc w:val="left"/>
              <w:rPr>
                <w:rFonts w:hint="eastAsia"/>
                <w:color w:val="auto"/>
              </w:rPr>
            </w:pPr>
            <w:r>
              <w:rPr>
                <w:rFonts w:hint="eastAsia"/>
                <w:color w:val="auto"/>
              </w:rPr>
              <w:t>（4）《应急准备与响应控制程序》</w:t>
            </w:r>
          </w:p>
          <w:p>
            <w:pPr>
              <w:tabs>
                <w:tab w:val="center" w:pos="3169"/>
              </w:tabs>
              <w:spacing w:line="400" w:lineRule="exact"/>
              <w:jc w:val="left"/>
              <w:rPr>
                <w:rFonts w:hint="eastAsia" w:ascii="Times New Roman" w:hAnsi="Times New Roman" w:eastAsia="宋体" w:cs="Times New Roman"/>
                <w:color w:val="auto"/>
                <w:szCs w:val="22"/>
              </w:rPr>
            </w:pPr>
            <w:r>
              <w:rPr>
                <w:rFonts w:hint="eastAsia"/>
                <w:color w:val="auto"/>
              </w:rPr>
              <w:t>（5）《合规性评价</w:t>
            </w:r>
            <w:r>
              <w:rPr>
                <w:rFonts w:hint="eastAsia" w:ascii="Times New Roman" w:hAnsi="Times New Roman" w:eastAsia="宋体" w:cs="Times New Roman"/>
                <w:color w:val="auto"/>
                <w:szCs w:val="22"/>
              </w:rPr>
              <w:t>控制程序》</w:t>
            </w:r>
          </w:p>
          <w:p>
            <w:pPr>
              <w:tabs>
                <w:tab w:val="center" w:pos="3169"/>
              </w:tabs>
              <w:spacing w:line="400" w:lineRule="exact"/>
              <w:jc w:val="left"/>
              <w:rPr>
                <w:rFonts w:hint="eastAsia" w:eastAsia="宋体"/>
                <w:color w:val="auto"/>
                <w:lang w:eastAsia="zh-CN"/>
              </w:rPr>
            </w:pPr>
            <w:r>
              <w:rPr>
                <w:rFonts w:hint="eastAsia" w:ascii="Times New Roman" w:hAnsi="Times New Roman" w:eastAsia="宋体" w:cs="Times New Roman"/>
                <w:color w:val="auto"/>
                <w:szCs w:val="22"/>
                <w:lang w:val="en-US" w:eastAsia="zh-CN"/>
              </w:rPr>
              <w:t>（6）《职业健康安全绩效监测控制程序》</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lang w:val="en-US" w:eastAsia="zh-CN"/>
              </w:rPr>
              <w:t>EO</w:t>
            </w:r>
            <w:r>
              <w:rPr>
                <w:rFonts w:hint="eastAsia" w:ascii="宋体" w:hAnsi="宋体" w:cs="宋体"/>
                <w:color w:val="auto"/>
                <w:szCs w:val="21"/>
              </w:rPr>
              <w:t xml:space="preserve">9.3 </w:t>
            </w:r>
          </w:p>
          <w:p>
            <w:pPr>
              <w:rPr>
                <w:rFonts w:ascii="宋体" w:hAnsi="宋体"/>
                <w:color w:val="auto"/>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w:t>
            </w:r>
            <w:r>
              <w:rPr>
                <w:rFonts w:hint="eastAsia" w:ascii="宋体" w:hAnsi="宋体" w:cs="宋体"/>
                <w:color w:val="auto"/>
                <w:szCs w:val="21"/>
                <w:lang w:eastAsia="zh-CN"/>
              </w:rPr>
              <w:t>管理评审控制程序</w:t>
            </w:r>
            <w:r>
              <w:rPr>
                <w:rFonts w:hint="eastAsia" w:ascii="宋体" w:hAnsi="宋体" w:cs="宋体"/>
                <w:color w:val="auto"/>
                <w:szCs w:val="21"/>
              </w:rPr>
              <w:t>”,规定每年至少进行一次管理评审，每次时间间隔不超过12个月</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时间</w:t>
            </w:r>
            <w:r>
              <w:rPr>
                <w:rFonts w:hint="eastAsia" w:ascii="宋体" w:hAnsi="宋体" w:eastAsia="宋体" w:cs="宋体"/>
                <w:color w:val="auto"/>
                <w:szCs w:val="21"/>
                <w:lang w:val="en-US" w:eastAsia="zh-CN"/>
              </w:rPr>
              <w:t>：2022年5月25日，本次管理评审按质量、环境和职业健康安全三体系一同策划。（上次管理评审时间2021年6月8日，时间间隔未超过12个月，策划符合标准要求）。</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主持人：牛岩山总经理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质量环境安全目标和指标的实现程度。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质量环境安全管理体系运行情况以及环境安全绩效。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内审、合规性评价结果。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来自外部相关方的信息交流，包括抱怨。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过程业绩、产品符合性。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组织结构、职责权限合理性、有效性。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顾客反馈、满意度调查结果等信息。</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实施与运行情况的评审（包括资源提供、文件控制）；</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hint="eastAsia" w:ascii="楷体" w:hAnsi="楷体" w:eastAsia="楷体" w:cs="楷体"/>
                <w:color w:val="000000"/>
                <w:szCs w:val="21"/>
                <w:lang w:val="en-US" w:eastAsia="zh-CN"/>
              </w:rPr>
            </w:pPr>
            <w:r>
              <w:rPr>
                <w:rFonts w:hint="eastAsia" w:ascii="宋体" w:hAnsi="宋体" w:eastAsia="宋体" w:cs="宋体"/>
                <w:color w:val="auto"/>
                <w:szCs w:val="21"/>
                <w:lang w:val="en-US" w:eastAsia="zh-CN"/>
              </w:rPr>
              <w:t>本次评审</w:t>
            </w:r>
            <w:r>
              <w:rPr>
                <w:rFonts w:hint="eastAsia" w:ascii="宋体" w:hAnsi="宋体" w:eastAsia="宋体" w:cs="宋体"/>
                <w:color w:val="auto"/>
                <w:szCs w:val="21"/>
              </w:rPr>
              <w:t>改</w:t>
            </w:r>
            <w:r>
              <w:rPr>
                <w:rFonts w:hint="eastAsia" w:ascii="宋体" w:hAnsi="宋体" w:eastAsia="宋体" w:cs="宋体"/>
                <w:color w:val="auto"/>
                <w:szCs w:val="21"/>
                <w:lang w:val="en-US" w:eastAsia="zh-CN"/>
              </w:rPr>
              <w:t>进的建议：加强合同/订单评审的控制、加强对顾客满意度调查工作。</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val="en-US" w:eastAsia="zh-CN"/>
              </w:rPr>
              <w:t>查</w:t>
            </w:r>
            <w:r>
              <w:rPr>
                <w:rFonts w:hint="eastAsia" w:ascii="宋体" w:hAnsi="宋体" w:eastAsia="宋体" w:cs="宋体"/>
                <w:color w:val="auto"/>
                <w:szCs w:val="21"/>
              </w:rPr>
              <w:t>管理评审改进措施及验证表</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由供销部负责，于</w:t>
            </w:r>
            <w:r>
              <w:rPr>
                <w:rFonts w:hint="eastAsia" w:ascii="宋体" w:hAnsi="宋体" w:eastAsia="宋体" w:cs="宋体"/>
                <w:color w:val="auto"/>
                <w:szCs w:val="21"/>
                <w:lang w:eastAsia="zh-CN"/>
              </w:rPr>
              <w:t>2022</w:t>
            </w:r>
            <w:r>
              <w:rPr>
                <w:rFonts w:hint="eastAsia" w:ascii="宋体" w:hAnsi="宋体" w:eastAsia="宋体" w:cs="宋体"/>
                <w:color w:val="auto"/>
                <w:szCs w:val="21"/>
                <w:lang w:val="en-US" w:eastAsia="zh-CN"/>
              </w:rPr>
              <w:t>年5月27日对改进项已开展培训并实施有效。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相关方关注：</w:t>
            </w:r>
            <w:r>
              <w:rPr>
                <w:rFonts w:hint="eastAsia" w:ascii="宋体" w:hAnsi="宋体" w:cs="宋体"/>
                <w:color w:val="auto"/>
                <w:szCs w:val="21"/>
                <w:lang w:val="en-US" w:eastAsia="zh-CN"/>
              </w:rPr>
              <w:t>2021年6月以来，</w:t>
            </w:r>
            <w:r>
              <w:rPr>
                <w:rFonts w:hint="eastAsia" w:ascii="宋体" w:hAnsi="宋体" w:cs="宋体"/>
                <w:color w:val="auto"/>
                <w:szCs w:val="21"/>
              </w:rPr>
              <w:t>未收到相关</w:t>
            </w:r>
            <w:r>
              <w:rPr>
                <w:rFonts w:hint="eastAsia" w:ascii="宋体" w:hAnsi="宋体" w:cs="宋体"/>
                <w:color w:val="auto"/>
                <w:szCs w:val="21"/>
                <w:lang w:val="en-US" w:eastAsia="zh-CN"/>
              </w:rPr>
              <w:t>方</w:t>
            </w:r>
            <w:r>
              <w:rPr>
                <w:rFonts w:hint="eastAsia" w:ascii="宋体" w:hAnsi="宋体" w:cs="宋体"/>
                <w:color w:val="auto"/>
                <w:szCs w:val="21"/>
              </w:rPr>
              <w:t>及顾客投诉抱怨；</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管理评审结论：质量、环境、安全方针、目标适宜，体系符合企业现状，公司建立的管理体系适宜、充分、有效</w:t>
            </w:r>
            <w:r>
              <w:rPr>
                <w:rFonts w:hint="eastAsia" w:ascii="宋体" w:hAnsi="宋体" w:cs="宋体"/>
                <w:color w:val="auto"/>
                <w:szCs w:val="21"/>
                <w:lang w:eastAsia="zh-CN"/>
              </w:rPr>
              <w:t>。</w:t>
            </w:r>
          </w:p>
        </w:tc>
        <w:tc>
          <w:tcPr>
            <w:tcW w:w="1585"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hint="eastAsia" w:ascii="宋体" w:hAnsi="宋体" w:cs="宋体"/>
                <w:color w:val="auto"/>
                <w:szCs w:val="21"/>
              </w:rPr>
            </w:pPr>
            <w:r>
              <w:rPr>
                <w:rFonts w:hint="eastAsia" w:ascii="宋体" w:hAnsi="宋体" w:cs="宋体"/>
                <w:color w:val="auto"/>
                <w:szCs w:val="21"/>
                <w:lang w:val="en-US" w:eastAsia="zh-CN"/>
              </w:rPr>
              <w:t>EO:</w:t>
            </w:r>
            <w:r>
              <w:rPr>
                <w:rFonts w:hint="eastAsia" w:ascii="宋体" w:hAnsi="宋体" w:cs="宋体"/>
                <w:color w:val="auto"/>
                <w:szCs w:val="21"/>
              </w:rPr>
              <w:t>10.1</w:t>
            </w:r>
          </w:p>
          <w:p>
            <w:pPr>
              <w:tabs>
                <w:tab w:val="center" w:pos="3169"/>
              </w:tabs>
              <w:spacing w:line="400" w:lineRule="exact"/>
              <w:rPr>
                <w:rFonts w:ascii="宋体" w:hAnsi="宋体" w:cs="宋体"/>
                <w:color w:val="auto"/>
                <w:szCs w:val="21"/>
              </w:rPr>
            </w:pPr>
            <w:r>
              <w:rPr>
                <w:rFonts w:hint="eastAsia" w:ascii="宋体" w:hAnsi="宋体" w:cs="宋体"/>
                <w:color w:val="auto"/>
                <w:szCs w:val="21"/>
              </w:rPr>
              <w:t>10.3；</w:t>
            </w:r>
          </w:p>
          <w:p>
            <w:pPr>
              <w:rPr>
                <w:rFonts w:ascii="宋体" w:hAnsi="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ind w:firstLine="210" w:firstLineChars="100"/>
              <w:jc w:val="left"/>
              <w:rPr>
                <w:rFonts w:hint="eastAsia" w:ascii="宋体" w:hAnsi="宋体" w:eastAsia="宋体" w:cs="宋体"/>
                <w:color w:val="auto"/>
                <w:szCs w:val="21"/>
              </w:rPr>
            </w:pPr>
            <w:r>
              <w:rPr>
                <w:rFonts w:hint="eastAsia" w:ascii="宋体" w:hAnsi="宋体" w:cs="宋体"/>
                <w:color w:val="auto"/>
                <w:szCs w:val="21"/>
              </w:rPr>
              <w:t>公司制</w:t>
            </w:r>
            <w:r>
              <w:rPr>
                <w:rFonts w:hint="eastAsia" w:ascii="宋体" w:hAnsi="宋体" w:eastAsia="宋体" w:cs="宋体"/>
                <w:color w:val="auto"/>
                <w:szCs w:val="21"/>
              </w:rPr>
              <w:t>定系列程序文件《</w:t>
            </w:r>
            <w:r>
              <w:rPr>
                <w:rFonts w:hint="eastAsia" w:ascii="宋体" w:hAnsi="宋体" w:cs="宋体"/>
                <w:color w:val="auto"/>
                <w:szCs w:val="21"/>
                <w:lang w:eastAsia="zh-CN"/>
              </w:rPr>
              <w:t>管理评审控制程序</w:t>
            </w:r>
            <w:r>
              <w:rPr>
                <w:rFonts w:hint="eastAsia" w:ascii="宋体" w:hAnsi="宋体" w:eastAsia="宋体" w:cs="宋体"/>
                <w:color w:val="auto"/>
                <w:szCs w:val="21"/>
              </w:rPr>
              <w:t>》、《</w:t>
            </w:r>
            <w:r>
              <w:rPr>
                <w:rFonts w:hint="eastAsia" w:ascii="宋体" w:hAnsi="宋体" w:cs="宋体"/>
                <w:color w:val="auto"/>
                <w:szCs w:val="21"/>
                <w:lang w:eastAsia="zh-CN"/>
              </w:rPr>
              <w:t>不合格输出控制程序</w:t>
            </w:r>
            <w:r>
              <w:rPr>
                <w:rFonts w:hint="eastAsia" w:ascii="宋体" w:hAnsi="宋体" w:eastAsia="宋体" w:cs="宋体"/>
                <w:color w:val="auto"/>
                <w:szCs w:val="21"/>
              </w:rPr>
              <w:t>》、《</w:t>
            </w:r>
            <w:r>
              <w:rPr>
                <w:rFonts w:hint="eastAsia" w:ascii="宋体" w:hAnsi="宋体" w:cs="宋体"/>
                <w:color w:val="auto"/>
                <w:szCs w:val="21"/>
                <w:lang w:eastAsia="zh-CN"/>
              </w:rPr>
              <w:t>产品的监视和测量控制程序</w:t>
            </w:r>
            <w:r>
              <w:rPr>
                <w:rFonts w:hint="eastAsia" w:ascii="宋体" w:hAnsi="宋体" w:eastAsia="宋体" w:cs="宋体"/>
                <w:color w:val="auto"/>
                <w:szCs w:val="21"/>
              </w:rPr>
              <w:t>》、《</w:t>
            </w:r>
            <w:r>
              <w:rPr>
                <w:rFonts w:hint="eastAsia" w:ascii="宋体" w:hAnsi="宋体" w:cs="宋体"/>
                <w:color w:val="auto"/>
                <w:szCs w:val="21"/>
                <w:lang w:eastAsia="zh-CN"/>
              </w:rPr>
              <w:t>事件调查、不符合、纠正措施控制程序</w:t>
            </w:r>
            <w:r>
              <w:rPr>
                <w:rFonts w:hint="eastAsia" w:ascii="宋体" w:hAnsi="宋体" w:eastAsia="宋体" w:cs="宋体"/>
                <w:color w:val="auto"/>
                <w:szCs w:val="21"/>
              </w:rPr>
              <w:t>》及《内部审核控制程序》，对持续改进的过程予以规定，以实现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ind w:firstLine="210" w:firstLineChars="100"/>
              <w:jc w:val="left"/>
              <w:rPr>
                <w:rFonts w:hint="eastAsia" w:ascii="宋体" w:hAnsi="宋体" w:eastAsia="宋体" w:cs="宋体"/>
                <w:color w:val="auto"/>
                <w:szCs w:val="21"/>
              </w:rPr>
            </w:pPr>
            <w:r>
              <w:rPr>
                <w:rFonts w:hint="eastAsia" w:ascii="宋体" w:hAnsi="宋体" w:eastAsia="宋体" w:cs="宋体"/>
                <w:color w:val="auto"/>
                <w:szCs w:val="21"/>
              </w:rPr>
              <w:t>公司通过</w:t>
            </w:r>
            <w:r>
              <w:rPr>
                <w:rFonts w:hint="eastAsia" w:ascii="宋体" w:hAnsi="宋体" w:eastAsia="宋体" w:cs="宋体"/>
                <w:color w:val="auto"/>
                <w:szCs w:val="21"/>
                <w:lang w:val="en-US" w:eastAsia="zh-CN"/>
              </w:rPr>
              <w:t>管理</w:t>
            </w:r>
            <w:r>
              <w:rPr>
                <w:rFonts w:hint="eastAsia" w:ascii="宋体" w:hAnsi="宋体" w:eastAsia="宋体" w:cs="宋体"/>
                <w:color w:val="auto"/>
                <w:szCs w:val="21"/>
              </w:rPr>
              <w:t>方针、目标的达成分析、内部审核结果、数据资料统计分析、纠正和预防措施和管理评审等方式，以推动职业健康安全管理体系的持续改进。</w:t>
            </w:r>
          </w:p>
          <w:p>
            <w:pPr>
              <w:tabs>
                <w:tab w:val="center" w:pos="3169"/>
              </w:tabs>
              <w:spacing w:line="400" w:lineRule="exact"/>
              <w:ind w:firstLine="210" w:firstLineChars="100"/>
              <w:jc w:val="left"/>
              <w:rPr>
                <w:rFonts w:hint="eastAsia" w:ascii="宋体" w:hAnsi="宋体" w:eastAsia="宋体" w:cs="宋体"/>
                <w:color w:val="auto"/>
                <w:szCs w:val="21"/>
              </w:rPr>
            </w:pPr>
            <w:r>
              <w:rPr>
                <w:rFonts w:hint="eastAsia" w:ascii="宋体" w:hAnsi="宋体" w:eastAsia="宋体" w:cs="宋体"/>
                <w:color w:val="auto"/>
                <w:szCs w:val="21"/>
              </w:rPr>
              <w:t>公司制定《</w:t>
            </w:r>
            <w:r>
              <w:rPr>
                <w:rFonts w:hint="eastAsia" w:ascii="宋体" w:hAnsi="宋体" w:cs="宋体"/>
                <w:color w:val="auto"/>
                <w:szCs w:val="21"/>
                <w:lang w:eastAsia="zh-CN"/>
              </w:rPr>
              <w:t>不合格输出控制程序</w:t>
            </w:r>
            <w:r>
              <w:rPr>
                <w:rFonts w:hint="eastAsia" w:ascii="宋体" w:hAnsi="宋体" w:eastAsia="宋体" w:cs="宋体"/>
                <w:color w:val="auto"/>
                <w:szCs w:val="21"/>
              </w:rPr>
              <w:t>》及《</w:t>
            </w:r>
            <w:r>
              <w:rPr>
                <w:rFonts w:hint="eastAsia" w:ascii="宋体" w:hAnsi="宋体" w:cs="宋体"/>
                <w:color w:val="auto"/>
                <w:szCs w:val="21"/>
                <w:lang w:eastAsia="zh-CN"/>
              </w:rPr>
              <w:t>事件调查、不符合、纠正措施控制程序</w:t>
            </w:r>
            <w:r>
              <w:rPr>
                <w:rFonts w:hint="eastAsia" w:ascii="宋体" w:hAnsi="宋体" w:eastAsia="宋体" w:cs="宋体"/>
                <w:color w:val="auto"/>
                <w:szCs w:val="21"/>
              </w:rPr>
              <w:t>》实施纠正措施，消除</w:t>
            </w:r>
            <w:r>
              <w:rPr>
                <w:rFonts w:hint="eastAsia" w:ascii="宋体" w:hAnsi="宋体" w:eastAsia="宋体" w:cs="宋体"/>
                <w:color w:val="auto"/>
                <w:szCs w:val="21"/>
                <w:lang w:val="en-US" w:eastAsia="zh-CN"/>
              </w:rPr>
              <w:t>不符合</w:t>
            </w:r>
            <w:r>
              <w:rPr>
                <w:rFonts w:hint="eastAsia" w:ascii="宋体" w:hAnsi="宋体" w:eastAsia="宋体" w:cs="宋体"/>
                <w:color w:val="auto"/>
                <w:szCs w:val="21"/>
              </w:rPr>
              <w:t>，以防止其再发生。</w:t>
            </w:r>
          </w:p>
          <w:p>
            <w:pPr>
              <w:tabs>
                <w:tab w:val="center" w:pos="3169"/>
              </w:tabs>
              <w:spacing w:line="400" w:lineRule="exact"/>
              <w:ind w:firstLine="210" w:firstLineChars="100"/>
              <w:jc w:val="left"/>
              <w:rPr>
                <w:rFonts w:hint="eastAsia" w:ascii="宋体" w:hAnsi="宋体" w:eastAsia="宋体" w:cs="宋体"/>
                <w:color w:val="auto"/>
                <w:szCs w:val="21"/>
              </w:rPr>
            </w:pPr>
            <w:r>
              <w:rPr>
                <w:rFonts w:hint="eastAsia" w:ascii="宋体" w:hAnsi="宋体" w:eastAsia="宋体" w:cs="宋体"/>
                <w:color w:val="auto"/>
                <w:szCs w:val="21"/>
              </w:rPr>
              <w:t>不符合处理程序和机制健全。</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eastAsia="宋体" w:cs="宋体"/>
                <w:color w:val="auto"/>
                <w:szCs w:val="21"/>
              </w:rPr>
              <w:t>公司主要按策划的管理手册、程序文件等实施运行，主要采用内审、管理评审、数据分析、纠正和预防措施、质量方针和目标等来实现对职业健康安全管理体系的改进，另外主要通过日常工作中发现的问题及时予以调整解决来实现。</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宋体"/>
                <w:color w:val="auto"/>
                <w:szCs w:val="21"/>
              </w:rPr>
            </w:pPr>
            <w:r>
              <w:rPr>
                <w:rFonts w:hint="eastAsia" w:ascii="宋体" w:hAnsi="宋体" w:cs="宋体"/>
                <w:color w:val="auto"/>
                <w:sz w:val="21"/>
                <w:szCs w:val="21"/>
                <w:highlight w:val="none"/>
              </w:rPr>
              <w:t>范围的确认，资质的确认，</w:t>
            </w:r>
            <w:r>
              <w:rPr>
                <w:rFonts w:hint="eastAsia"/>
                <w:sz w:val="21"/>
                <w:szCs w:val="21"/>
              </w:rPr>
              <w:t>管理体系变化情况</w:t>
            </w:r>
            <w:r>
              <w:rPr>
                <w:rFonts w:hint="eastAsia"/>
                <w:sz w:val="21"/>
                <w:szCs w:val="21"/>
                <w:lang w:eastAsia="zh-CN"/>
              </w:rPr>
              <w:t>、</w:t>
            </w:r>
            <w:r>
              <w:rPr>
                <w:rFonts w:hint="eastAsia" w:ascii="宋体" w:hAnsi="宋体" w:cs="宋体"/>
                <w:color w:val="auto"/>
                <w:sz w:val="21"/>
                <w:szCs w:val="21"/>
                <w:highlight w:val="none"/>
              </w:rPr>
              <w:t>法律法规执行情况，重大质量事故，及顾客投诉和质量监督抽查情况，</w:t>
            </w:r>
            <w:r>
              <w:rPr>
                <w:rFonts w:hint="eastAsia" w:ascii="宋体" w:hAnsi="宋体" w:cs="宋体"/>
                <w:color w:val="auto"/>
                <w:sz w:val="21"/>
                <w:szCs w:val="21"/>
                <w:highlight w:val="none"/>
                <w:lang w:val="en-US" w:eastAsia="zh-CN"/>
              </w:rPr>
              <w:t>职业健康</w:t>
            </w:r>
            <w:r>
              <w:rPr>
                <w:rFonts w:hint="eastAsia" w:ascii="宋体" w:hAnsi="宋体" w:cs="宋体"/>
                <w:color w:val="auto"/>
                <w:sz w:val="21"/>
                <w:szCs w:val="21"/>
                <w:highlight w:val="none"/>
              </w:rPr>
              <w:t>安全投诉，</w:t>
            </w:r>
            <w:r>
              <w:rPr>
                <w:rFonts w:hint="eastAsia" w:ascii="宋体" w:hAnsi="宋体" w:eastAsia="宋体" w:cs="新宋体"/>
                <w:color w:val="000000" w:themeColor="text1"/>
                <w:sz w:val="21"/>
                <w:szCs w:val="21"/>
                <w:lang w:val="en-US" w:eastAsia="zh-CN"/>
              </w:rPr>
              <w:t>证书使用情况，上次不符合的整改。</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宋体"/>
                <w:b/>
                <w:color w:val="auto"/>
                <w:szCs w:val="21"/>
              </w:rPr>
            </w:pPr>
          </w:p>
        </w:tc>
        <w:tc>
          <w:tcPr>
            <w:tcW w:w="1000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现场确认，</w:t>
            </w:r>
            <w:r>
              <w:rPr>
                <w:rFonts w:hint="eastAsia" w:ascii="Times New Roman" w:hAnsi="Times New Roman" w:eastAsia="宋体" w:cs="Times New Roman"/>
                <w:color w:val="auto"/>
                <w:lang w:eastAsia="zh-CN"/>
              </w:rPr>
              <w:t>公司</w:t>
            </w:r>
            <w:r>
              <w:rPr>
                <w:rFonts w:hint="eastAsia" w:cs="Times New Roman"/>
                <w:color w:val="auto"/>
                <w:lang w:val="en-US" w:eastAsia="zh-CN"/>
              </w:rPr>
              <w:t>质量、环境和职业健康安全</w:t>
            </w:r>
            <w:r>
              <w:rPr>
                <w:rFonts w:hint="eastAsia" w:ascii="Times New Roman" w:hAnsi="Times New Roman" w:eastAsia="宋体" w:cs="Times New Roman"/>
                <w:color w:val="auto"/>
                <w:lang w:eastAsia="zh-CN"/>
              </w:rPr>
              <w:t>管理体系覆盖范围：</w:t>
            </w:r>
          </w:p>
          <w:p>
            <w:pPr>
              <w:spacing w:line="360" w:lineRule="auto"/>
              <w:ind w:firstLine="420" w:firstLineChars="200"/>
              <w:rPr>
                <w:rFonts w:hint="eastAsia" w:ascii="Times New Roman" w:hAnsi="Times New Roman" w:eastAsia="宋体" w:cs="Times New Roman"/>
                <w:color w:val="auto"/>
                <w:lang w:eastAsia="zh-CN"/>
              </w:rPr>
            </w:pPr>
            <w:bookmarkStart w:id="0" w:name="审核范围"/>
            <w:r>
              <w:rPr>
                <w:rFonts w:hint="eastAsia" w:ascii="Times New Roman" w:hAnsi="Times New Roman" w:eastAsia="宋体" w:cs="Times New Roman"/>
                <w:color w:val="auto"/>
              </w:rPr>
              <w:t>Q：</w:t>
            </w:r>
            <w:r>
              <w:rPr>
                <w:rFonts w:hint="eastAsia" w:cs="Times New Roman"/>
                <w:color w:val="auto"/>
                <w:lang w:eastAsia="zh-CN"/>
              </w:rPr>
              <w:t>线束（摩托车配件）的组装；摩托车配件的销售。</w:t>
            </w:r>
          </w:p>
          <w:p>
            <w:pPr>
              <w:spacing w:line="360" w:lineRule="auto"/>
              <w:ind w:firstLine="420" w:firstLineChars="20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E：</w:t>
            </w:r>
            <w:r>
              <w:rPr>
                <w:rFonts w:hint="eastAsia" w:cs="Times New Roman"/>
                <w:color w:val="auto"/>
                <w:lang w:eastAsia="zh-CN"/>
              </w:rPr>
              <w:t>线束（摩托车配件）的组装；摩托车配件的销售</w:t>
            </w:r>
            <w:r>
              <w:rPr>
                <w:rFonts w:hint="eastAsia" w:ascii="Times New Roman" w:hAnsi="Times New Roman" w:eastAsia="宋体" w:cs="Times New Roman"/>
                <w:color w:val="auto"/>
              </w:rPr>
              <w:t>及相关环境管理活动</w:t>
            </w:r>
            <w:r>
              <w:rPr>
                <w:rFonts w:hint="eastAsia" w:cs="Times New Roman"/>
                <w:color w:val="auto"/>
                <w:lang w:eastAsia="zh-CN"/>
              </w:rPr>
              <w:t>。</w:t>
            </w:r>
          </w:p>
          <w:p>
            <w:pPr>
              <w:spacing w:line="360" w:lineRule="auto"/>
              <w:ind w:firstLine="420" w:firstLineChars="20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O：</w:t>
            </w:r>
            <w:r>
              <w:rPr>
                <w:rFonts w:hint="eastAsia" w:cs="Times New Roman"/>
                <w:color w:val="auto"/>
                <w:lang w:eastAsia="zh-CN"/>
              </w:rPr>
              <w:t>线束（摩托车配件）的组装；摩托车配件的销售</w:t>
            </w:r>
            <w:r>
              <w:rPr>
                <w:rFonts w:hint="eastAsia" w:ascii="Times New Roman" w:hAnsi="Times New Roman" w:eastAsia="宋体" w:cs="Times New Roman"/>
                <w:color w:val="auto"/>
              </w:rPr>
              <w:t>及相关职业健康安全管理活动</w:t>
            </w:r>
            <w:bookmarkEnd w:id="0"/>
            <w:r>
              <w:rPr>
                <w:rFonts w:hint="eastAsia" w:cs="Times New Roman"/>
                <w:color w:val="auto"/>
                <w:lang w:eastAsia="zh-CN"/>
              </w:rPr>
              <w:t>。</w:t>
            </w:r>
          </w:p>
          <w:p>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提供营业执照（三证合一），检查有效。公司严格执行</w:t>
            </w:r>
            <w:r>
              <w:rPr>
                <w:rFonts w:hint="eastAsia" w:ascii="Times New Roman" w:hAnsi="Times New Roman" w:eastAsia="宋体" w:cs="Times New Roman"/>
                <w:color w:val="auto"/>
                <w:lang w:val="en-US" w:eastAsia="zh-CN"/>
              </w:rPr>
              <w:t>行业</w:t>
            </w:r>
            <w:r>
              <w:rPr>
                <w:rFonts w:hint="eastAsia" w:ascii="Times New Roman" w:hAnsi="Times New Roman" w:eastAsia="宋体" w:cs="Times New Roman"/>
                <w:color w:val="auto"/>
              </w:rPr>
              <w:t>标准和客户合同协议要求。</w:t>
            </w:r>
          </w:p>
          <w:p>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自2021年</w:t>
            </w:r>
            <w:r>
              <w:rPr>
                <w:rFonts w:hint="eastAsia" w:cs="Times New Roman"/>
                <w:color w:val="auto"/>
                <w:lang w:val="en-US" w:eastAsia="zh-CN"/>
              </w:rPr>
              <w:t>6</w:t>
            </w:r>
            <w:r>
              <w:rPr>
                <w:rFonts w:hint="eastAsia" w:ascii="Times New Roman" w:hAnsi="Times New Roman" w:eastAsia="宋体" w:cs="Times New Roman"/>
                <w:color w:val="auto"/>
                <w:lang w:val="en-US" w:eastAsia="zh-CN"/>
              </w:rPr>
              <w:t>月以来</w:t>
            </w:r>
            <w:r>
              <w:rPr>
                <w:rFonts w:hint="eastAsia" w:ascii="Times New Roman" w:hAnsi="Times New Roman" w:eastAsia="宋体" w:cs="Times New Roman"/>
                <w:color w:val="auto"/>
              </w:rPr>
              <w:t>，公司没有顾客的重大服务质量投诉、没有因环境污染事件受到相关方的投诉，通过顾客满意度调查，顾客对公司提供的服务普遍反映较好，相关方对公司的环境</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安全</w:t>
            </w:r>
            <w:r>
              <w:rPr>
                <w:rFonts w:hint="eastAsia" w:ascii="Times New Roman" w:hAnsi="Times New Roman" w:eastAsia="宋体" w:cs="Times New Roman"/>
                <w:color w:val="auto"/>
              </w:rPr>
              <w:t>管控普遍反映较好。体系运行以来，没有重大环境</w:t>
            </w:r>
            <w:r>
              <w:rPr>
                <w:rFonts w:hint="eastAsia" w:ascii="Times New Roman" w:hAnsi="Times New Roman" w:eastAsia="宋体" w:cs="Times New Roman"/>
                <w:color w:val="auto"/>
                <w:lang w:val="en-US" w:eastAsia="zh-CN"/>
              </w:rPr>
              <w:t>扰</w:t>
            </w:r>
            <w:r>
              <w:rPr>
                <w:rFonts w:hint="eastAsia" w:ascii="Times New Roman" w:hAnsi="Times New Roman" w:eastAsia="宋体" w:cs="Times New Roman"/>
                <w:color w:val="auto"/>
              </w:rPr>
              <w:t>民</w:t>
            </w:r>
            <w:r>
              <w:rPr>
                <w:rFonts w:hint="eastAsia" w:ascii="Times New Roman" w:hAnsi="Times New Roman" w:eastAsia="宋体" w:cs="Times New Roman"/>
                <w:color w:val="auto"/>
                <w:lang w:val="en-US" w:eastAsia="zh-CN"/>
              </w:rPr>
              <w:t>及安全</w:t>
            </w:r>
            <w:r>
              <w:rPr>
                <w:rFonts w:hint="eastAsia" w:ascii="Times New Roman" w:hAnsi="Times New Roman" w:eastAsia="宋体" w:cs="Times New Roman"/>
                <w:color w:val="auto"/>
              </w:rPr>
              <w:t>问题和投诉。</w:t>
            </w:r>
          </w:p>
          <w:p>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今年无质量监督抽查情况。</w:t>
            </w:r>
          </w:p>
          <w:p>
            <w:pPr>
              <w:spacing w:line="360" w:lineRule="auto"/>
              <w:ind w:firstLine="420" w:firstLineChars="200"/>
              <w:rPr>
                <w:color w:val="auto"/>
              </w:rPr>
            </w:pPr>
            <w:r>
              <w:rPr>
                <w:rFonts w:hint="eastAsia" w:eastAsia="宋体"/>
                <w:lang w:val="en-US" w:eastAsia="zh-CN"/>
              </w:rPr>
              <w:t>上次不符合</w:t>
            </w:r>
            <w:r>
              <w:rPr>
                <w:rFonts w:hint="eastAsia" w:eastAsia="宋体"/>
              </w:rPr>
              <w:t>生</w:t>
            </w:r>
            <w:r>
              <w:rPr>
                <w:rFonts w:hint="eastAsia" w:eastAsia="宋体"/>
                <w:lang w:val="en-US" w:eastAsia="zh-CN"/>
              </w:rPr>
              <w:t>技</w:t>
            </w:r>
            <w:r>
              <w:rPr>
                <w:rFonts w:hint="eastAsia" w:eastAsia="宋体"/>
              </w:rPr>
              <w:t>部门</w:t>
            </w:r>
            <w:r>
              <w:rPr>
                <w:rFonts w:hint="eastAsia" w:eastAsia="宋体"/>
                <w:lang w:val="en-US" w:eastAsia="zh-CN"/>
              </w:rPr>
              <w:t>Q7.1.5和生技部E8.1条款</w:t>
            </w:r>
            <w:r>
              <w:rPr>
                <w:rFonts w:hint="eastAsia" w:eastAsia="宋体"/>
                <w:lang w:eastAsia="zh-CN"/>
              </w:rPr>
              <w:t>，</w:t>
            </w:r>
            <w:r>
              <w:rPr>
                <w:rFonts w:hint="eastAsia" w:ascii="Times New Roman" w:hAnsi="Times New Roman" w:eastAsia="宋体" w:cs="Times New Roman"/>
                <w:color w:val="auto"/>
                <w:kern w:val="2"/>
                <w:sz w:val="21"/>
                <w:szCs w:val="22"/>
                <w:highlight w:val="none"/>
                <w:lang w:val="en-US" w:eastAsia="zh-CN" w:bidi="ar-SA"/>
              </w:rPr>
              <w:t>经本次审核验证均整改且无类似不符合情况出现。</w:t>
            </w:r>
            <w:r>
              <w:rPr>
                <w:rFonts w:hint="eastAsia" w:eastAsia="宋体"/>
                <w:lang w:val="en-US" w:eastAsia="zh-CN"/>
              </w:rPr>
              <w:t>。</w:t>
            </w:r>
          </w:p>
        </w:tc>
        <w:tc>
          <w:tcPr>
            <w:tcW w:w="1585" w:type="dxa"/>
            <w:tcBorders>
              <w:top w:val="single" w:color="auto" w:sz="4" w:space="0"/>
              <w:left w:val="single" w:color="auto" w:sz="4" w:space="0"/>
              <w:bottom w:val="single" w:color="auto" w:sz="4" w:space="0"/>
              <w:right w:val="single" w:color="auto" w:sz="4" w:space="0"/>
            </w:tcBorders>
          </w:tcPr>
          <w:p>
            <w:pPr>
              <w:rPr>
                <w:color w:val="auto"/>
              </w:rPr>
            </w:pPr>
          </w:p>
        </w:tc>
      </w:tr>
    </w:tbl>
    <w:p>
      <w:pPr>
        <w:spacing w:line="480" w:lineRule="exact"/>
        <w:jc w:val="center"/>
        <w:rPr>
          <w:rFonts w:ascii="隶书" w:hAnsi="宋体" w:eastAsia="隶书"/>
          <w:bCs/>
          <w:color w:val="auto"/>
          <w:sz w:val="36"/>
          <w:szCs w:val="36"/>
        </w:rPr>
      </w:pPr>
    </w:p>
    <w:p>
      <w:pPr>
        <w:rPr>
          <w:color w:val="auto"/>
        </w:rPr>
      </w:pPr>
      <w:r>
        <w:rPr>
          <w:rFonts w:hint="eastAsia"/>
          <w:color w:val="auto"/>
        </w:rPr>
        <w:t>说明：不符合标注N</w:t>
      </w: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24"/>
        <w:gridCol w:w="11"/>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35" w:type="dxa"/>
            <w:gridSpan w:val="2"/>
            <w:vAlign w:val="center"/>
          </w:tcPr>
          <w:p>
            <w:pPr>
              <w:rPr>
                <w:sz w:val="24"/>
                <w:szCs w:val="24"/>
              </w:rPr>
            </w:pPr>
            <w:r>
              <w:rPr>
                <w:rFonts w:hint="eastAsia"/>
                <w:sz w:val="24"/>
                <w:szCs w:val="24"/>
              </w:rPr>
              <w:t>受审核部门：供销部,  主管领导：范茂芹，  陪同人员：殷满秀</w:t>
            </w:r>
          </w:p>
        </w:tc>
        <w:tc>
          <w:tcPr>
            <w:tcW w:w="115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35" w:type="dxa"/>
            <w:gridSpan w:val="2"/>
            <w:vAlign w:val="center"/>
          </w:tcPr>
          <w:p>
            <w:pPr>
              <w:snapToGrid w:val="0"/>
              <w:spacing w:line="240" w:lineRule="exact"/>
            </w:pPr>
            <w:r>
              <w:rPr>
                <w:rFonts w:hint="eastAsia"/>
                <w:sz w:val="24"/>
                <w:szCs w:val="24"/>
              </w:rPr>
              <w:t>审核员：张心，   审核时间：2022年6月6日</w:t>
            </w:r>
          </w:p>
        </w:tc>
        <w:tc>
          <w:tcPr>
            <w:tcW w:w="11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35" w:type="dxa"/>
            <w:gridSpan w:val="2"/>
            <w:vAlign w:val="center"/>
          </w:tcPr>
          <w:p>
            <w:pPr>
              <w:spacing w:line="300" w:lineRule="exact"/>
              <w:rPr>
                <w:sz w:val="24"/>
                <w:szCs w:val="24"/>
              </w:rPr>
            </w:pPr>
            <w:r>
              <w:rPr>
                <w:rFonts w:hint="eastAsia"/>
                <w:sz w:val="24"/>
                <w:szCs w:val="24"/>
              </w:rPr>
              <w:t>审核条款：</w:t>
            </w:r>
          </w:p>
          <w:p>
            <w:pPr>
              <w:spacing w:line="300" w:lineRule="exact"/>
              <w:rPr>
                <w:szCs w:val="21"/>
              </w:rPr>
            </w:pPr>
            <w:r>
              <w:rPr>
                <w:rFonts w:hint="eastAsia"/>
                <w:szCs w:val="21"/>
              </w:rPr>
              <w:t>QMS:5.3岗位/职责 /权限；6.2质量目标及其实现的策划；8.2产品和服务的要求；8.4外部提供供方的控制；</w:t>
            </w:r>
            <w:r>
              <w:rPr>
                <w:rFonts w:hint="eastAsia" w:ascii="宋体" w:hAnsi="宋体" w:cs="新宋体"/>
                <w:szCs w:val="21"/>
              </w:rPr>
              <w:t>8.5.1生产和服务提供的控制（销售）；</w:t>
            </w:r>
            <w:r>
              <w:rPr>
                <w:rFonts w:hint="eastAsia"/>
                <w:szCs w:val="21"/>
              </w:rPr>
              <w:t>9.1.2顾客满意；</w:t>
            </w:r>
          </w:p>
        </w:tc>
        <w:tc>
          <w:tcPr>
            <w:tcW w:w="11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Q5.3；</w:t>
            </w:r>
          </w:p>
          <w:p>
            <w:pPr>
              <w:rPr>
                <w:rFonts w:ascii="宋体" w:hAnsi="宋体" w:cs="新宋体"/>
                <w:szCs w:val="21"/>
              </w:rPr>
            </w:pPr>
          </w:p>
        </w:tc>
        <w:tc>
          <w:tcPr>
            <w:tcW w:w="10435" w:type="dxa"/>
            <w:gridSpan w:val="2"/>
          </w:tcPr>
          <w:p>
            <w:pPr>
              <w:autoSpaceDE w:val="0"/>
              <w:autoSpaceDN w:val="0"/>
              <w:adjustRightInd w:val="0"/>
              <w:spacing w:line="400" w:lineRule="exact"/>
              <w:jc w:val="left"/>
              <w:rPr>
                <w:rFonts w:ascii="宋体" w:cs="宋体"/>
                <w:szCs w:val="21"/>
              </w:rPr>
            </w:pPr>
            <w:r>
              <w:rPr>
                <w:rFonts w:hint="eastAsia" w:ascii="宋体" w:cs="宋体"/>
                <w:szCs w:val="21"/>
              </w:rPr>
              <w:t>查，供销部的岗位职责和权限如下：</w:t>
            </w:r>
          </w:p>
          <w:p>
            <w:pPr>
              <w:autoSpaceDE w:val="0"/>
              <w:autoSpaceDN w:val="0"/>
              <w:adjustRightInd w:val="0"/>
              <w:spacing w:line="400" w:lineRule="exact"/>
              <w:jc w:val="left"/>
              <w:rPr>
                <w:rFonts w:ascii="宋体" w:cs="宋体"/>
                <w:szCs w:val="21"/>
              </w:rPr>
            </w:pPr>
            <w:r>
              <w:rPr>
                <w:rFonts w:hint="eastAsia" w:ascii="宋体" w:cs="宋体"/>
                <w:szCs w:val="21"/>
              </w:rPr>
              <w:t xml:space="preserve">1) 负责在本部门落实公司质量、环境和职业健康安全方针，部门质量、环境和职业健康安全目标及相关的环境管理方案； </w:t>
            </w:r>
          </w:p>
          <w:p>
            <w:pPr>
              <w:autoSpaceDE w:val="0"/>
              <w:autoSpaceDN w:val="0"/>
              <w:adjustRightInd w:val="0"/>
              <w:spacing w:line="400" w:lineRule="exact"/>
              <w:jc w:val="left"/>
              <w:rPr>
                <w:rFonts w:ascii="宋体" w:cs="宋体"/>
                <w:szCs w:val="21"/>
              </w:rPr>
            </w:pPr>
            <w:r>
              <w:rPr>
                <w:rFonts w:hint="eastAsia" w:ascii="宋体" w:cs="宋体"/>
                <w:szCs w:val="21"/>
              </w:rPr>
              <w:t xml:space="preserve">2) 负责产品的销售和原材料的采购； </w:t>
            </w:r>
          </w:p>
          <w:p>
            <w:pPr>
              <w:autoSpaceDE w:val="0"/>
              <w:autoSpaceDN w:val="0"/>
              <w:adjustRightInd w:val="0"/>
              <w:spacing w:line="400" w:lineRule="exact"/>
              <w:jc w:val="left"/>
              <w:rPr>
                <w:rFonts w:ascii="宋体" w:cs="宋体"/>
                <w:szCs w:val="21"/>
              </w:rPr>
            </w:pPr>
            <w:r>
              <w:rPr>
                <w:rFonts w:hint="eastAsia" w:ascii="宋体" w:cs="宋体"/>
                <w:szCs w:val="21"/>
              </w:rPr>
              <w:t xml:space="preserve">3) 负责制定合同评审规定，并参与主持合同评审； </w:t>
            </w:r>
          </w:p>
          <w:p>
            <w:pPr>
              <w:autoSpaceDE w:val="0"/>
              <w:autoSpaceDN w:val="0"/>
              <w:adjustRightInd w:val="0"/>
              <w:spacing w:line="400" w:lineRule="exact"/>
              <w:jc w:val="left"/>
              <w:rPr>
                <w:rFonts w:ascii="宋体" w:cs="宋体"/>
                <w:szCs w:val="21"/>
              </w:rPr>
            </w:pPr>
            <w:r>
              <w:rPr>
                <w:rFonts w:hint="eastAsia" w:ascii="宋体" w:cs="宋体"/>
                <w:szCs w:val="21"/>
              </w:rPr>
              <w:t xml:space="preserve">4) 负责对所在项目的各种基础设施、设备的运行、维护、检修及管理，建立必要的操作规程、管理制度，确保设备设施处于完好状态，满足质量、环境和职业健康安全管理要求； </w:t>
            </w:r>
          </w:p>
          <w:p>
            <w:pPr>
              <w:autoSpaceDE w:val="0"/>
              <w:autoSpaceDN w:val="0"/>
              <w:adjustRightInd w:val="0"/>
              <w:spacing w:line="400" w:lineRule="exact"/>
              <w:jc w:val="left"/>
              <w:rPr>
                <w:rFonts w:ascii="宋体" w:cs="宋体"/>
                <w:szCs w:val="21"/>
              </w:rPr>
            </w:pPr>
            <w:r>
              <w:rPr>
                <w:rFonts w:hint="eastAsia" w:ascii="宋体" w:cs="宋体"/>
                <w:szCs w:val="21"/>
              </w:rPr>
              <w:t xml:space="preserve">5) 负责组织本部门的环境因素、危险源辨识评价活动，对识别的重要环境因素和重大风险进行控制； </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供销部负责人对部门职责清楚。</w:t>
            </w:r>
          </w:p>
        </w:tc>
        <w:tc>
          <w:tcPr>
            <w:tcW w:w="115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Pr>
          <w:p>
            <w:pPr>
              <w:spacing w:line="400" w:lineRule="exact"/>
              <w:rPr>
                <w:rFonts w:ascii="宋体" w:hAnsi="宋体" w:cs="宋体"/>
                <w:szCs w:val="21"/>
              </w:rPr>
            </w:pPr>
            <w:r>
              <w:rPr>
                <w:rFonts w:hint="eastAsia" w:ascii="宋体" w:hAnsi="宋体" w:cs="宋体"/>
                <w:szCs w:val="21"/>
              </w:rPr>
              <w:t>目标及其实现的策划</w:t>
            </w:r>
          </w:p>
        </w:tc>
        <w:tc>
          <w:tcPr>
            <w:tcW w:w="960" w:type="dxa"/>
          </w:tcPr>
          <w:p>
            <w:pPr>
              <w:spacing w:line="400" w:lineRule="exact"/>
              <w:rPr>
                <w:rFonts w:ascii="宋体" w:hAnsi="宋体" w:cs="宋体"/>
                <w:szCs w:val="21"/>
              </w:rPr>
            </w:pPr>
            <w:r>
              <w:rPr>
                <w:rFonts w:hint="eastAsia" w:ascii="宋体" w:hAnsi="宋体" w:cs="宋体"/>
                <w:szCs w:val="21"/>
              </w:rPr>
              <w:t>Q6.2</w:t>
            </w:r>
          </w:p>
          <w:p>
            <w:pPr>
              <w:spacing w:line="400" w:lineRule="exact"/>
              <w:rPr>
                <w:rFonts w:ascii="宋体" w:hAnsi="宋体" w:cs="宋体"/>
                <w:szCs w:val="21"/>
              </w:rPr>
            </w:pPr>
          </w:p>
        </w:tc>
        <w:tc>
          <w:tcPr>
            <w:tcW w:w="10435" w:type="dxa"/>
            <w:gridSpan w:val="2"/>
          </w:tcPr>
          <w:p>
            <w:pPr>
              <w:spacing w:line="400" w:lineRule="exact"/>
              <w:rPr>
                <w:rFonts w:ascii="宋体" w:hAnsi="宋体" w:cs="宋体"/>
                <w:szCs w:val="21"/>
              </w:rPr>
            </w:pPr>
            <w:r>
              <w:rPr>
                <w:rFonts w:hint="eastAsia" w:ascii="宋体" w:hAnsi="宋体" w:cs="宋体"/>
                <w:szCs w:val="21"/>
              </w:rPr>
              <w:t>查供销部质量目标        考核情况（2022年01月-2022年05月）</w:t>
            </w:r>
          </w:p>
          <w:p>
            <w:pPr>
              <w:spacing w:line="400" w:lineRule="exact"/>
              <w:rPr>
                <w:rFonts w:ascii="宋体" w:hAnsi="宋体" w:cs="宋体"/>
                <w:szCs w:val="21"/>
              </w:rPr>
            </w:pPr>
            <w:r>
              <w:rPr>
                <w:rFonts w:hint="eastAsia" w:ascii="宋体" w:hAnsi="宋体" w:cs="宋体"/>
                <w:szCs w:val="21"/>
              </w:rPr>
              <w:t>1、</w:t>
            </w:r>
            <w:r>
              <w:rPr>
                <w:rFonts w:hint="eastAsia" w:ascii="宋体" w:hAnsi="宋体" w:cs="宋体"/>
                <w:kern w:val="0"/>
                <w:szCs w:val="21"/>
              </w:rPr>
              <w:t>产品交付合格率100%；</w:t>
            </w:r>
            <w:r>
              <w:rPr>
                <w:rFonts w:hint="eastAsia" w:ascii="宋体" w:hAnsi="宋体" w:cs="宋体"/>
                <w:szCs w:val="21"/>
              </w:rPr>
              <w:t xml:space="preserve">                实测：100%</w:t>
            </w:r>
          </w:p>
          <w:p>
            <w:pPr>
              <w:spacing w:line="400" w:lineRule="exact"/>
              <w:rPr>
                <w:rFonts w:ascii="宋体" w:hAnsi="宋体" w:cs="宋体"/>
                <w:szCs w:val="21"/>
              </w:rPr>
            </w:pPr>
            <w:r>
              <w:rPr>
                <w:rFonts w:hint="eastAsia" w:ascii="宋体" w:hAnsi="宋体"/>
                <w:bCs/>
                <w:szCs w:val="21"/>
              </w:rPr>
              <w:t>2、</w:t>
            </w:r>
            <w:r>
              <w:rPr>
                <w:rFonts w:hint="eastAsia" w:ascii="宋体" w:hAnsi="宋体" w:cs="宋体"/>
                <w:kern w:val="0"/>
                <w:szCs w:val="21"/>
              </w:rPr>
              <w:t xml:space="preserve">供方按时评价率100%；                </w:t>
            </w:r>
            <w:r>
              <w:rPr>
                <w:rFonts w:hint="eastAsia" w:ascii="宋体" w:hAnsi="宋体" w:cs="宋体"/>
                <w:szCs w:val="21"/>
              </w:rPr>
              <w:t>实测：100%</w:t>
            </w:r>
          </w:p>
          <w:p>
            <w:pPr>
              <w:spacing w:line="400" w:lineRule="exact"/>
              <w:rPr>
                <w:rFonts w:ascii="宋体" w:hAnsi="宋体" w:cs="宋体"/>
                <w:szCs w:val="21"/>
              </w:rPr>
            </w:pPr>
            <w:r>
              <w:rPr>
                <w:rFonts w:hint="eastAsia" w:ascii="宋体" w:hAnsi="宋体"/>
                <w:bCs/>
                <w:szCs w:val="21"/>
              </w:rPr>
              <w:t>3、</w:t>
            </w:r>
            <w:r>
              <w:rPr>
                <w:rFonts w:hint="eastAsia" w:ascii="宋体" w:hAnsi="宋体" w:cs="宋体"/>
                <w:kern w:val="0"/>
                <w:szCs w:val="21"/>
              </w:rPr>
              <w:t xml:space="preserve">合同按时完成率100%；                </w:t>
            </w:r>
            <w:r>
              <w:rPr>
                <w:rFonts w:hint="eastAsia" w:ascii="宋体" w:hAnsi="宋体" w:cs="宋体"/>
                <w:szCs w:val="21"/>
              </w:rPr>
              <w:t>实测：100%</w:t>
            </w:r>
          </w:p>
          <w:p>
            <w:pPr>
              <w:spacing w:line="400" w:lineRule="exact"/>
              <w:rPr>
                <w:rFonts w:ascii="宋体" w:hAnsi="宋体" w:cs="宋体"/>
                <w:szCs w:val="21"/>
              </w:rPr>
            </w:pPr>
            <w:r>
              <w:rPr>
                <w:rFonts w:hint="eastAsia" w:ascii="宋体" w:hAnsi="宋体"/>
                <w:bCs/>
                <w:szCs w:val="21"/>
              </w:rPr>
              <w:t>4、</w:t>
            </w:r>
            <w:r>
              <w:rPr>
                <w:rFonts w:hint="eastAsia" w:ascii="宋体" w:hAnsi="宋体" w:cs="宋体"/>
                <w:kern w:val="0"/>
                <w:szCs w:val="21"/>
              </w:rPr>
              <w:t xml:space="preserve">顾客满意度≥ 95分；            </w:t>
            </w:r>
            <w:r>
              <w:rPr>
                <w:rFonts w:ascii="宋体" w:hAnsi="宋体" w:cs="宋体"/>
                <w:kern w:val="0"/>
                <w:szCs w:val="21"/>
              </w:rPr>
              <w:t xml:space="preserve">  </w:t>
            </w:r>
            <w:r>
              <w:rPr>
                <w:rFonts w:hint="eastAsia" w:ascii="宋体" w:hAnsi="宋体" w:cs="宋体"/>
                <w:kern w:val="0"/>
                <w:szCs w:val="21"/>
              </w:rPr>
              <w:t xml:space="preserve">   </w:t>
            </w:r>
            <w:r>
              <w:rPr>
                <w:rFonts w:hint="eastAsia" w:ascii="宋体" w:hAnsi="宋体" w:cs="宋体"/>
                <w:szCs w:val="21"/>
              </w:rPr>
              <w:t>实测：96.5分</w:t>
            </w:r>
          </w:p>
          <w:p>
            <w:pPr>
              <w:pStyle w:val="11"/>
              <w:rPr>
                <w:rFonts w:ascii="宋体" w:hAnsi="宋体" w:cs="宋体"/>
                <w:bCs w:val="0"/>
                <w:spacing w:val="0"/>
                <w:szCs w:val="21"/>
              </w:rPr>
            </w:pPr>
            <w:r>
              <w:rPr>
                <w:rFonts w:hint="eastAsia" w:ascii="宋体" w:hAnsi="宋体"/>
                <w:szCs w:val="21"/>
              </w:rPr>
              <w:t>5、</w:t>
            </w:r>
            <w:r>
              <w:rPr>
                <w:rFonts w:hint="eastAsia" w:ascii="宋体" w:hAnsi="宋体" w:cs="宋体"/>
                <w:bCs w:val="0"/>
                <w:kern w:val="0"/>
                <w:szCs w:val="21"/>
              </w:rPr>
              <w:t>产品采购合格率≥98%；</w:t>
            </w:r>
            <w:r>
              <w:rPr>
                <w:rFonts w:hint="eastAsia" w:ascii="宋体" w:hAnsi="宋体" w:cs="宋体"/>
                <w:bCs w:val="0"/>
                <w:spacing w:val="0"/>
                <w:szCs w:val="21"/>
              </w:rPr>
              <w:t xml:space="preserve">             实测：100%</w:t>
            </w:r>
          </w:p>
          <w:p>
            <w:pPr>
              <w:spacing w:line="400" w:lineRule="exact"/>
              <w:rPr>
                <w:rFonts w:ascii="宋体" w:hAnsi="宋体" w:cs="宋体"/>
                <w:szCs w:val="21"/>
              </w:rPr>
            </w:pPr>
            <w:r>
              <w:rPr>
                <w:rFonts w:hint="eastAsia" w:ascii="宋体" w:hAnsi="宋体" w:cs="宋体"/>
                <w:szCs w:val="21"/>
              </w:rPr>
              <w:t>查：2022年5月供销部对2家客户进行顾客满意度调查，满意度达到96.5分。质量目标完成情况：能达到要求。</w:t>
            </w:r>
          </w:p>
        </w:tc>
        <w:tc>
          <w:tcPr>
            <w:tcW w:w="1154"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435" w:type="dxa"/>
            <w:gridSpan w:val="2"/>
          </w:tcPr>
          <w:p>
            <w:pPr>
              <w:widowControl/>
              <w:spacing w:line="400" w:lineRule="atLeast"/>
              <w:ind w:firstLine="315" w:firstLineChars="150"/>
              <w:rPr>
                <w:rFonts w:ascii="宋体" w:hAnsi="宋体" w:cs="Arial"/>
                <w:iCs/>
                <w:szCs w:val="21"/>
                <w:lang w:bidi="ar"/>
              </w:rPr>
            </w:pPr>
            <w:r>
              <w:rPr>
                <w:rFonts w:hint="eastAsia" w:ascii="宋体" w:hAnsi="宋体" w:cs="Arial"/>
                <w:iCs/>
                <w:szCs w:val="21"/>
                <w:lang w:bidi="ar"/>
              </w:rPr>
              <w:t>公司制定并实施《合同评审控制程序</w:t>
            </w:r>
            <w:r>
              <w:rPr>
                <w:rFonts w:hint="eastAsia" w:ascii="宋体" w:hAnsi="宋体" w:cs="Arial"/>
                <w:iCs/>
                <w:szCs w:val="21"/>
                <w:lang w:bidi="ar"/>
              </w:rPr>
              <w:tab/>
            </w:r>
            <w:r>
              <w:rPr>
                <w:rFonts w:hint="eastAsia" w:ascii="宋体" w:hAnsi="宋体" w:cs="Arial"/>
                <w:iCs/>
                <w:szCs w:val="21"/>
                <w:lang w:bidi="ar"/>
              </w:rPr>
              <w:t>》，供销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widowControl/>
              <w:spacing w:line="400" w:lineRule="atLeast"/>
              <w:ind w:firstLine="315" w:firstLineChars="150"/>
              <w:rPr>
                <w:rFonts w:ascii="宋体" w:hAnsi="宋体" w:cs="Arial"/>
                <w:iCs/>
                <w:szCs w:val="21"/>
                <w:lang w:bidi="ar"/>
              </w:rPr>
            </w:pPr>
          </w:p>
          <w:p>
            <w:pPr>
              <w:widowControl/>
              <w:spacing w:line="400" w:lineRule="atLeast"/>
              <w:ind w:firstLine="315" w:firstLineChars="150"/>
              <w:rPr>
                <w:rFonts w:ascii="宋体" w:hAnsi="宋体" w:cs="Arial"/>
                <w:iCs/>
                <w:szCs w:val="21"/>
                <w:lang w:bidi="ar"/>
              </w:rPr>
            </w:pPr>
            <w:r>
              <w:rPr>
                <w:rFonts w:hint="eastAsia" w:ascii="宋体" w:hAnsi="宋体" w:cs="Arial"/>
                <w:iCs/>
                <w:szCs w:val="21"/>
                <w:lang w:bidi="ar"/>
              </w:rPr>
              <w:t>对市场进行调研，定向顾客提供的产品和服务的要求，从以下几个方面来确定与服务有关的要求：</w:t>
            </w:r>
          </w:p>
          <w:p>
            <w:pPr>
              <w:widowControl/>
              <w:spacing w:line="400" w:lineRule="atLeast"/>
              <w:ind w:firstLine="315" w:firstLineChars="150"/>
              <w:rPr>
                <w:rFonts w:ascii="宋体" w:hAnsi="宋体" w:cs="Arial"/>
                <w:iCs/>
                <w:szCs w:val="21"/>
                <w:lang w:bidi="ar"/>
              </w:rPr>
            </w:pPr>
            <w:r>
              <w:rPr>
                <w:rFonts w:hint="eastAsia" w:ascii="宋体" w:hAnsi="宋体" w:cs="Arial"/>
                <w:iCs/>
                <w:szCs w:val="21"/>
                <w:lang w:bidi="ar"/>
              </w:rPr>
              <w:t xml:space="preserve">（1）顾客对产品明示与潜在的要求,包括技术要求、质量要求、支持服务和价格等；      </w:t>
            </w:r>
          </w:p>
          <w:p>
            <w:pPr>
              <w:widowControl/>
              <w:spacing w:line="400" w:lineRule="atLeast"/>
              <w:ind w:firstLine="315" w:firstLineChars="150"/>
              <w:rPr>
                <w:rFonts w:ascii="宋体" w:hAnsi="宋体" w:cs="Arial"/>
                <w:iCs/>
                <w:szCs w:val="21"/>
                <w:lang w:bidi="ar"/>
              </w:rPr>
            </w:pPr>
            <w:r>
              <w:rPr>
                <w:rFonts w:hint="eastAsia" w:ascii="宋体" w:hAnsi="宋体" w:cs="Arial"/>
                <w:iCs/>
                <w:szCs w:val="21"/>
                <w:lang w:bidi="ar"/>
              </w:rPr>
              <w:t>（2）与产品有关的法律、法规要求；</w:t>
            </w:r>
          </w:p>
          <w:p>
            <w:pPr>
              <w:widowControl/>
              <w:spacing w:line="400" w:lineRule="atLeast"/>
              <w:ind w:firstLine="315" w:firstLineChars="150"/>
              <w:rPr>
                <w:rFonts w:ascii="宋体" w:hAnsi="宋体" w:cs="Arial"/>
                <w:iCs/>
                <w:szCs w:val="21"/>
                <w:lang w:bidi="ar"/>
              </w:rPr>
            </w:pPr>
            <w:r>
              <w:rPr>
                <w:rFonts w:hint="eastAsia" w:ascii="宋体" w:hAnsi="宋体" w:cs="Arial"/>
                <w:iCs/>
                <w:szCs w:val="21"/>
                <w:lang w:bidi="ar"/>
              </w:rPr>
              <w:t>顾客有合作意向时或发放招标文件时，介绍公司产品，了解顾客对产品要求，并结合企业标准进行确定，且明示在合同或订单上，确定顾客对产品的具体要求。</w:t>
            </w:r>
          </w:p>
          <w:p>
            <w:pPr>
              <w:widowControl/>
              <w:spacing w:line="400" w:lineRule="atLeast"/>
              <w:ind w:firstLine="315" w:firstLineChars="150"/>
              <w:rPr>
                <w:rFonts w:ascii="宋体" w:hAnsi="宋体" w:cs="Arial"/>
                <w:iCs/>
                <w:szCs w:val="21"/>
                <w:lang w:bidi="ar"/>
              </w:rPr>
            </w:pPr>
            <w:r>
              <w:rPr>
                <w:rFonts w:hint="eastAsia" w:ascii="宋体" w:hAnsi="宋体" w:cs="Arial"/>
                <w:iCs/>
                <w:szCs w:val="21"/>
                <w:lang w:bidi="ar"/>
              </w:rPr>
              <w:t>查 销售合同</w:t>
            </w:r>
          </w:p>
          <w:p>
            <w:pPr>
              <w:spacing w:line="400" w:lineRule="exact"/>
              <w:rPr>
                <w:rFonts w:ascii="宋体" w:hAnsi="宋体" w:cs="宋体"/>
                <w:szCs w:val="21"/>
              </w:rPr>
            </w:pPr>
            <w:r>
              <w:rPr>
                <w:rFonts w:hint="eastAsia"/>
                <w:szCs w:val="21"/>
              </w:rPr>
              <w:t>顾</w:t>
            </w:r>
            <w:r>
              <w:rPr>
                <w:rFonts w:hint="eastAsia" w:ascii="宋体" w:hAnsi="宋体" w:cs="宋体"/>
                <w:szCs w:val="21"/>
              </w:rPr>
              <w:t>客：</w:t>
            </w:r>
            <w:r>
              <w:rPr>
                <w:rFonts w:hint="eastAsia" w:ascii="宋体" w:hAnsi="宋体" w:cs="宋体"/>
                <w:color w:val="000000"/>
                <w:szCs w:val="21"/>
              </w:rPr>
              <w:t>重庆宗申车辆有限公司（年度合同）</w:t>
            </w:r>
          </w:p>
          <w:p>
            <w:pPr>
              <w:spacing w:line="400" w:lineRule="exact"/>
              <w:rPr>
                <w:rFonts w:ascii="宋体" w:hAnsi="宋体" w:cs="宋体"/>
                <w:szCs w:val="21"/>
              </w:rPr>
            </w:pPr>
            <w:r>
              <w:rPr>
                <w:rFonts w:hint="eastAsia" w:ascii="宋体" w:hAnsi="宋体" w:cs="宋体"/>
                <w:szCs w:val="21"/>
              </w:rPr>
              <w:t>产品名称：</w:t>
            </w:r>
            <w:r>
              <w:rPr>
                <w:rFonts w:hint="eastAsia" w:ascii="宋体" w:hAnsi="宋体" w:cs="宋体"/>
                <w:color w:val="000000"/>
                <w:szCs w:val="21"/>
              </w:rPr>
              <w:t>主电缆、附线、倒车喇叭、前挡泥板等</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合同金额：按实际交货数量结算</w:t>
            </w:r>
          </w:p>
          <w:p>
            <w:pPr>
              <w:spacing w:line="400" w:lineRule="exact"/>
              <w:rPr>
                <w:rFonts w:ascii="宋体" w:hAnsi="宋体" w:cs="宋体"/>
                <w:szCs w:val="21"/>
              </w:rPr>
            </w:pPr>
            <w:r>
              <w:rPr>
                <w:rFonts w:hint="eastAsia" w:ascii="宋体" w:hAnsi="宋体" w:cs="宋体"/>
                <w:szCs w:val="21"/>
              </w:rPr>
              <w:t>签订时间: 2021年12月8日</w:t>
            </w:r>
          </w:p>
          <w:p>
            <w:pPr>
              <w:pStyle w:val="2"/>
              <w:rPr>
                <w:rFonts w:hint="eastAsia"/>
                <w:lang w:bidi="ar"/>
              </w:rPr>
            </w:pPr>
            <w:r>
              <w:rPr>
                <w:rFonts w:hint="eastAsia"/>
                <w:lang w:bidi="ar"/>
              </w:rPr>
              <w:t>合同内容包括：产品名称、型号规格、数量单价、质量要求、来货交付、违约责任等。</w:t>
            </w:r>
            <w:r>
              <w:rPr>
                <w:rFonts w:hint="eastAsia" w:ascii="宋体" w:hAnsi="宋体" w:cs="Arial"/>
                <w:iCs/>
                <w:szCs w:val="21"/>
                <w:lang w:bidi="ar"/>
              </w:rPr>
              <w:t>确定顾客对产品的具体要求</w:t>
            </w:r>
          </w:p>
          <w:p>
            <w:pPr>
              <w:widowControl/>
              <w:spacing w:line="400" w:lineRule="atLeast"/>
              <w:ind w:firstLine="315" w:firstLineChars="150"/>
              <w:rPr>
                <w:szCs w:val="21"/>
              </w:rPr>
            </w:pPr>
            <w:r>
              <w:rPr>
                <w:rFonts w:hint="eastAsia" w:ascii="宋体" w:hAnsi="宋体" w:cs="Arial"/>
                <w:iCs/>
                <w:szCs w:val="21"/>
                <w:lang w:bidi="ar"/>
              </w:rPr>
              <w:t>为了明确与产品有关的要求，确保公司有能力</w:t>
            </w:r>
            <w:r>
              <w:rPr>
                <w:rFonts w:hint="eastAsia"/>
                <w:szCs w:val="21"/>
              </w:rPr>
              <w:t>满足顾客要求；在公司向顾客做出提供产品的承诺之前对产品有关要求进行了评审。</w:t>
            </w:r>
          </w:p>
          <w:p>
            <w:pPr>
              <w:rPr>
                <w:szCs w:val="21"/>
              </w:rPr>
            </w:pPr>
            <w:r>
              <w:rPr>
                <w:rFonts w:hint="eastAsia"/>
                <w:szCs w:val="21"/>
              </w:rPr>
              <w:t>抽查《合同评审记录》</w:t>
            </w:r>
          </w:p>
          <w:p>
            <w:pPr>
              <w:numPr>
                <w:ilvl w:val="0"/>
                <w:numId w:val="2"/>
              </w:numPr>
              <w:spacing w:line="400" w:lineRule="exact"/>
              <w:rPr>
                <w:rFonts w:ascii="宋体" w:hAnsi="宋体" w:cs="宋体"/>
                <w:szCs w:val="21"/>
              </w:rPr>
            </w:pPr>
            <w:r>
              <w:rPr>
                <w:rFonts w:hint="eastAsia"/>
                <w:szCs w:val="21"/>
              </w:rPr>
              <w:t>顾</w:t>
            </w:r>
            <w:r>
              <w:rPr>
                <w:rFonts w:hint="eastAsia" w:ascii="宋体" w:hAnsi="宋体" w:cs="宋体"/>
                <w:szCs w:val="21"/>
              </w:rPr>
              <w:t>客：</w:t>
            </w:r>
            <w:r>
              <w:rPr>
                <w:rFonts w:hint="eastAsia" w:ascii="宋体" w:hAnsi="宋体" w:cs="宋体"/>
                <w:color w:val="000000"/>
                <w:szCs w:val="21"/>
              </w:rPr>
              <w:t>重庆宗申车辆有限公司（年度合同）</w:t>
            </w:r>
          </w:p>
          <w:p>
            <w:pPr>
              <w:spacing w:line="400" w:lineRule="exact"/>
              <w:rPr>
                <w:rFonts w:ascii="宋体" w:hAnsi="宋体" w:cs="宋体"/>
                <w:szCs w:val="21"/>
              </w:rPr>
            </w:pPr>
            <w:r>
              <w:rPr>
                <w:rFonts w:hint="eastAsia" w:ascii="宋体" w:hAnsi="宋体" w:cs="宋体"/>
                <w:szCs w:val="21"/>
              </w:rPr>
              <w:t>产品名称：</w:t>
            </w:r>
            <w:r>
              <w:rPr>
                <w:rFonts w:hint="eastAsia" w:ascii="宋体" w:hAnsi="宋体" w:cs="宋体"/>
                <w:color w:val="000000"/>
                <w:szCs w:val="21"/>
              </w:rPr>
              <w:t>主电缆、附线、倒车喇叭、前挡泥板等</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合同金额：按实际交货数量结算</w:t>
            </w:r>
          </w:p>
          <w:p>
            <w:pPr>
              <w:spacing w:line="400" w:lineRule="exact"/>
              <w:rPr>
                <w:rFonts w:ascii="宋体" w:hAnsi="宋体" w:cs="宋体"/>
                <w:szCs w:val="21"/>
              </w:rPr>
            </w:pPr>
            <w:r>
              <w:rPr>
                <w:rFonts w:hint="eastAsia" w:ascii="宋体" w:hAnsi="宋体" w:cs="宋体"/>
                <w:szCs w:val="21"/>
              </w:rPr>
              <w:t>签订时间: 2021年12月8日</w:t>
            </w:r>
          </w:p>
          <w:p>
            <w:pPr>
              <w:rPr>
                <w:rFonts w:ascii="宋体" w:hAnsi="宋体" w:cs="宋体"/>
                <w:szCs w:val="21"/>
              </w:rPr>
            </w:pPr>
            <w:r>
              <w:rPr>
                <w:rFonts w:hint="eastAsia" w:ascii="宋体" w:hAnsi="宋体" w:cs="宋体"/>
                <w:szCs w:val="21"/>
              </w:rPr>
              <w:t>评审内容：供货能力、交货期限、质量要求、价格要求、付款方式等；</w:t>
            </w:r>
          </w:p>
          <w:p>
            <w:pPr>
              <w:rPr>
                <w:rFonts w:ascii="宋体" w:hAnsi="宋体" w:cs="宋体"/>
                <w:szCs w:val="21"/>
              </w:rPr>
            </w:pPr>
            <w:r>
              <w:rPr>
                <w:rFonts w:hint="eastAsia" w:ascii="宋体" w:hAnsi="宋体" w:cs="宋体"/>
                <w:szCs w:val="21"/>
              </w:rPr>
              <w:t>评审部门：供销部、生技部、行政部、总经理；</w:t>
            </w:r>
          </w:p>
          <w:p>
            <w:pPr>
              <w:rPr>
                <w:rFonts w:ascii="宋体" w:hAnsi="宋体" w:cs="宋体"/>
                <w:szCs w:val="21"/>
              </w:rPr>
            </w:pPr>
            <w:r>
              <w:rPr>
                <w:rFonts w:hint="eastAsia" w:ascii="宋体" w:hAnsi="宋体" w:cs="宋体"/>
                <w:szCs w:val="21"/>
              </w:rPr>
              <w:t>评审结论：同意签订合同    批准人：</w:t>
            </w:r>
            <w:r>
              <w:rPr>
                <w:rFonts w:hint="eastAsia" w:ascii="宋体" w:hAnsi="宋体" w:cs="宋体"/>
                <w:color w:val="000000"/>
                <w:szCs w:val="21"/>
              </w:rPr>
              <w:t>牛岩山</w:t>
            </w:r>
          </w:p>
          <w:p>
            <w:pPr>
              <w:rPr>
                <w:rFonts w:ascii="宋体" w:hAnsi="宋体" w:cs="宋体"/>
                <w:szCs w:val="21"/>
              </w:rPr>
            </w:pPr>
            <w:r>
              <w:rPr>
                <w:rFonts w:hint="eastAsia" w:ascii="宋体" w:hAnsi="宋体" w:cs="宋体"/>
                <w:szCs w:val="21"/>
              </w:rPr>
              <w:t>评审时间:2021年12月06日</w:t>
            </w:r>
          </w:p>
          <w:p>
            <w:pPr>
              <w:numPr>
                <w:ilvl w:val="0"/>
                <w:numId w:val="2"/>
              </w:numPr>
              <w:spacing w:line="400" w:lineRule="exact"/>
              <w:rPr>
                <w:rFonts w:ascii="宋体" w:hAnsi="宋体" w:cs="宋体"/>
                <w:szCs w:val="21"/>
              </w:rPr>
            </w:pPr>
            <w:r>
              <w:rPr>
                <w:rFonts w:hint="eastAsia" w:ascii="宋体" w:hAnsi="宋体" w:cs="宋体"/>
                <w:szCs w:val="21"/>
              </w:rPr>
              <w:t>顾客：</w:t>
            </w:r>
            <w:r>
              <w:rPr>
                <w:rFonts w:hint="eastAsia" w:ascii="宋体" w:hAnsi="宋体" w:cs="宋体"/>
                <w:color w:val="000000"/>
                <w:szCs w:val="21"/>
              </w:rPr>
              <w:t>重庆宗申车辆有限公司</w:t>
            </w:r>
          </w:p>
          <w:p>
            <w:pPr>
              <w:spacing w:line="400" w:lineRule="exact"/>
              <w:rPr>
                <w:rFonts w:ascii="宋体" w:hAnsi="宋体" w:cs="宋体"/>
                <w:szCs w:val="21"/>
              </w:rPr>
            </w:pPr>
            <w:r>
              <w:rPr>
                <w:rFonts w:hint="eastAsia" w:ascii="宋体" w:hAnsi="宋体" w:cs="宋体"/>
                <w:szCs w:val="21"/>
              </w:rPr>
              <w:t>产品名称：</w:t>
            </w:r>
            <w:r>
              <w:rPr>
                <w:rFonts w:hint="eastAsia" w:ascii="宋体" w:hAnsi="宋体" w:cs="宋体"/>
                <w:color w:val="000000"/>
                <w:szCs w:val="21"/>
              </w:rPr>
              <w:t>方向把管、前挡泥板、尾灯转接线等</w:t>
            </w:r>
          </w:p>
          <w:p>
            <w:pPr>
              <w:spacing w:line="400" w:lineRule="exact"/>
              <w:rPr>
                <w:rFonts w:ascii="宋体" w:hAnsi="宋体" w:cs="宋体"/>
                <w:szCs w:val="21"/>
              </w:rPr>
            </w:pPr>
            <w:r>
              <w:rPr>
                <w:rFonts w:hint="eastAsia" w:ascii="宋体" w:hAnsi="宋体" w:cs="宋体"/>
                <w:szCs w:val="21"/>
              </w:rPr>
              <w:t>合同金额：按实际交货数量结算</w:t>
            </w:r>
          </w:p>
          <w:p>
            <w:pPr>
              <w:spacing w:line="400" w:lineRule="exact"/>
              <w:rPr>
                <w:rFonts w:ascii="宋体" w:hAnsi="宋体" w:cs="宋体"/>
                <w:szCs w:val="21"/>
              </w:rPr>
            </w:pPr>
            <w:r>
              <w:rPr>
                <w:rFonts w:hint="eastAsia" w:ascii="宋体" w:hAnsi="宋体" w:cs="宋体"/>
                <w:szCs w:val="21"/>
              </w:rPr>
              <w:t>签订时间: 2022年5月16日。</w:t>
            </w:r>
          </w:p>
          <w:p>
            <w:pPr>
              <w:rPr>
                <w:rFonts w:ascii="宋体" w:hAnsi="宋体" w:cs="宋体"/>
                <w:szCs w:val="21"/>
              </w:rPr>
            </w:pPr>
            <w:r>
              <w:rPr>
                <w:rFonts w:hint="eastAsia" w:ascii="宋体" w:hAnsi="宋体" w:cs="宋体"/>
                <w:szCs w:val="21"/>
              </w:rPr>
              <w:t>评审内容：供货能力、交货期限、质量要求、价格要求、付款方式等；</w:t>
            </w:r>
          </w:p>
          <w:p>
            <w:pPr>
              <w:rPr>
                <w:rFonts w:ascii="宋体" w:hAnsi="宋体" w:cs="宋体"/>
                <w:szCs w:val="21"/>
              </w:rPr>
            </w:pPr>
            <w:r>
              <w:rPr>
                <w:rFonts w:hint="eastAsia" w:ascii="宋体" w:hAnsi="宋体" w:cs="宋体"/>
                <w:szCs w:val="21"/>
              </w:rPr>
              <w:t>评审部门：供销部、生技部、行政部、总经理；</w:t>
            </w:r>
          </w:p>
          <w:p>
            <w:pPr>
              <w:rPr>
                <w:rFonts w:ascii="宋体" w:hAnsi="宋体" w:cs="宋体"/>
                <w:szCs w:val="21"/>
              </w:rPr>
            </w:pPr>
            <w:r>
              <w:rPr>
                <w:rFonts w:hint="eastAsia" w:ascii="宋体" w:hAnsi="宋体" w:cs="宋体"/>
                <w:szCs w:val="21"/>
              </w:rPr>
              <w:t>评审结论：同意签订合同    批准人：</w:t>
            </w:r>
            <w:r>
              <w:rPr>
                <w:rFonts w:hint="eastAsia" w:ascii="宋体" w:hAnsi="宋体" w:cs="宋体"/>
                <w:color w:val="000000"/>
                <w:szCs w:val="21"/>
              </w:rPr>
              <w:t>牛岩山</w:t>
            </w:r>
          </w:p>
          <w:p>
            <w:pPr>
              <w:rPr>
                <w:szCs w:val="21"/>
              </w:rPr>
            </w:pPr>
            <w:r>
              <w:rPr>
                <w:rFonts w:hint="eastAsia"/>
                <w:szCs w:val="21"/>
              </w:rPr>
              <w:t>评审时间</w:t>
            </w:r>
            <w:r>
              <w:rPr>
                <w:szCs w:val="21"/>
              </w:rPr>
              <w:t>:20</w:t>
            </w:r>
            <w:r>
              <w:rPr>
                <w:rFonts w:hint="eastAsia"/>
                <w:szCs w:val="21"/>
              </w:rPr>
              <w:t>22年05月13日。</w:t>
            </w:r>
          </w:p>
          <w:p>
            <w:pPr>
              <w:rPr>
                <w:szCs w:val="21"/>
              </w:rPr>
            </w:pPr>
            <w:r>
              <w:rPr>
                <w:rFonts w:hint="eastAsia"/>
                <w:szCs w:val="21"/>
              </w:rPr>
              <w:t>.......</w:t>
            </w:r>
          </w:p>
          <w:p>
            <w:pPr>
              <w:rPr>
                <w:rFonts w:ascii="宋体" w:hAnsi="宋体" w:cs="宋体"/>
                <w:szCs w:val="21"/>
                <w:highlight w:val="magenta"/>
              </w:rPr>
            </w:pPr>
            <w:r>
              <w:rPr>
                <w:rFonts w:hint="eastAsia"/>
                <w:szCs w:val="21"/>
              </w:rPr>
              <w:t>经查：进期以来，没有发生合同更改的情况，如果需要更改，需对更改内容重新评审。并将变化的要求及时通知有关人员。</w:t>
            </w:r>
          </w:p>
        </w:tc>
        <w:tc>
          <w:tcPr>
            <w:tcW w:w="1154"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外部提供过程、产品和服务的控制</w:t>
            </w:r>
          </w:p>
        </w:tc>
        <w:tc>
          <w:tcPr>
            <w:tcW w:w="960" w:type="dxa"/>
          </w:tcPr>
          <w:p>
            <w:pPr>
              <w:rPr>
                <w:rFonts w:ascii="宋体" w:hAnsi="宋体" w:cs="新宋体"/>
                <w:szCs w:val="21"/>
              </w:rPr>
            </w:pPr>
            <w:r>
              <w:rPr>
                <w:rFonts w:hint="eastAsia" w:ascii="宋体" w:hAnsi="宋体" w:cs="宋体"/>
                <w:szCs w:val="21"/>
              </w:rPr>
              <w:t>Q8.4</w:t>
            </w:r>
          </w:p>
        </w:tc>
        <w:tc>
          <w:tcPr>
            <w:tcW w:w="10435" w:type="dxa"/>
            <w:gridSpan w:val="2"/>
          </w:tcPr>
          <w:p>
            <w:pPr>
              <w:widowControl/>
              <w:spacing w:line="400" w:lineRule="exact"/>
              <w:jc w:val="left"/>
              <w:rPr>
                <w:szCs w:val="21"/>
              </w:rPr>
            </w:pPr>
            <w:r>
              <w:rPr>
                <w:szCs w:val="21"/>
              </w:rPr>
              <w:t>1.</w:t>
            </w:r>
            <w:r>
              <w:rPr>
                <w:rFonts w:hint="eastAsia"/>
                <w:szCs w:val="21"/>
              </w:rPr>
              <w:t>查公司编制并执行了《采购过程控制程序</w:t>
            </w:r>
            <w:r>
              <w:rPr>
                <w:rFonts w:hint="eastAsia"/>
                <w:szCs w:val="21"/>
              </w:rPr>
              <w:tab/>
            </w:r>
            <w:r>
              <w:rPr>
                <w:rFonts w:hint="eastAsia"/>
                <w:szCs w:val="21"/>
              </w:rPr>
              <w:t>》，规定了采购控制要求，明确了对供方选择、评价、及再评价的准则。</w:t>
            </w:r>
          </w:p>
          <w:p>
            <w:pPr>
              <w:widowControl/>
              <w:spacing w:line="400" w:lineRule="exact"/>
              <w:jc w:val="left"/>
              <w:rPr>
                <w:color w:val="000000" w:themeColor="text1"/>
                <w:szCs w:val="21"/>
              </w:rPr>
            </w:pPr>
            <w:r>
              <w:rPr>
                <w:szCs w:val="21"/>
              </w:rPr>
              <w:t>2.</w:t>
            </w:r>
            <w:r>
              <w:rPr>
                <w:rFonts w:hint="eastAsia"/>
                <w:szCs w:val="21"/>
              </w:rPr>
              <w:t>查</w:t>
            </w:r>
            <w:r>
              <w:rPr>
                <w:rFonts w:hint="eastAsia"/>
                <w:color w:val="000000" w:themeColor="text1"/>
                <w:szCs w:val="21"/>
              </w:rPr>
              <w:t>《合格供方名录》</w:t>
            </w:r>
          </w:p>
          <w:p>
            <w:pPr>
              <w:pStyle w:val="18"/>
              <w:rPr>
                <w:rFonts w:ascii="宋体" w:hAnsi="宋体" w:cs="宋体"/>
                <w:color w:val="auto"/>
                <w:sz w:val="21"/>
                <w:szCs w:val="21"/>
              </w:rPr>
            </w:pPr>
            <w:r>
              <w:rPr>
                <w:rFonts w:hint="eastAsia"/>
              </w:rPr>
              <w:t>1）</w:t>
            </w:r>
            <w:r>
              <w:rPr>
                <w:rFonts w:hint="eastAsia" w:ascii="宋体" w:hAnsi="宋体" w:cs="宋体"/>
                <w:bCs/>
                <w:sz w:val="21"/>
                <w:szCs w:val="21"/>
              </w:rPr>
              <w:t xml:space="preserve">重庆鹏勇机电制造有限公司 </w:t>
            </w:r>
            <w:r>
              <w:rPr>
                <w:rFonts w:ascii="宋体" w:hAnsi="宋体" w:cs="宋体"/>
                <w:bCs/>
                <w:sz w:val="21"/>
                <w:szCs w:val="21"/>
              </w:rPr>
              <w:t xml:space="preserve">                  </w:t>
            </w:r>
            <w:r>
              <w:rPr>
                <w:rFonts w:hint="eastAsia" w:ascii="宋体" w:hAnsi="宋体" w:cs="宋体"/>
                <w:bCs/>
                <w:sz w:val="21"/>
                <w:szCs w:val="21"/>
              </w:rPr>
              <w:t>供应：</w:t>
            </w:r>
            <w:r>
              <w:rPr>
                <w:rFonts w:hint="eastAsia" w:ascii="宋体" w:hAnsi="宋体" w:cs="宋体"/>
                <w:bCs/>
                <w:color w:val="000000" w:themeColor="text1"/>
                <w:sz w:val="21"/>
                <w:szCs w:val="21"/>
              </w:rPr>
              <w:t>各类电线</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2）</w:t>
            </w:r>
            <w:r>
              <w:rPr>
                <w:rFonts w:hint="eastAsia" w:ascii="宋体" w:hAnsi="宋体" w:cs="宋体"/>
                <w:bCs/>
                <w:color w:val="000000" w:themeColor="text1"/>
                <w:szCs w:val="21"/>
              </w:rPr>
              <w:t>河北路通电子</w:t>
            </w:r>
            <w:r>
              <w:rPr>
                <w:rFonts w:hint="eastAsia" w:ascii="宋体" w:hAnsi="宋体" w:cs="宋体"/>
                <w:color w:val="000000" w:themeColor="text1"/>
                <w:szCs w:val="21"/>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供应：</w:t>
            </w:r>
            <w:r>
              <w:rPr>
                <w:rFonts w:hint="eastAsia" w:ascii="宋体" w:hAnsi="宋体" w:cs="宋体"/>
                <w:bCs/>
                <w:color w:val="000000" w:themeColor="text1"/>
                <w:szCs w:val="21"/>
              </w:rPr>
              <w:t>各类插接件（端子、铜件、塑料件）</w:t>
            </w:r>
            <w:r>
              <w:rPr>
                <w:rFonts w:hint="eastAsia" w:ascii="宋体" w:hAnsi="宋体" w:cs="宋体"/>
                <w:color w:val="000000" w:themeColor="text1"/>
                <w:szCs w:val="21"/>
              </w:rPr>
              <w:t>；</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3）</w:t>
            </w:r>
            <w:r>
              <w:rPr>
                <w:rFonts w:hint="eastAsia" w:ascii="宋体" w:hAnsi="宋体" w:cs="宋体"/>
                <w:bCs/>
                <w:color w:val="000000" w:themeColor="text1"/>
                <w:szCs w:val="21"/>
              </w:rPr>
              <w:t>鹤壁鑫康合瑞贸易有限公司</w:t>
            </w:r>
            <w:r>
              <w:rPr>
                <w:rFonts w:hint="eastAsia" w:ascii="宋体" w:hAnsi="宋体" w:cs="宋体"/>
                <w:color w:val="000000" w:themeColor="text1"/>
                <w:szCs w:val="21"/>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供应：</w:t>
            </w:r>
            <w:r>
              <w:rPr>
                <w:rFonts w:hint="eastAsia" w:ascii="宋体" w:hAnsi="宋体" w:cs="宋体"/>
                <w:bCs/>
                <w:color w:val="000000" w:themeColor="text1"/>
                <w:szCs w:val="21"/>
              </w:rPr>
              <w:t>端子件和塑料件</w:t>
            </w:r>
            <w:r>
              <w:rPr>
                <w:rFonts w:hint="eastAsia" w:ascii="宋体" w:hAnsi="宋体" w:cs="宋体"/>
                <w:color w:val="000000" w:themeColor="text1"/>
                <w:szCs w:val="21"/>
              </w:rPr>
              <w:t>;</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4）</w:t>
            </w:r>
            <w:r>
              <w:rPr>
                <w:rFonts w:hint="eastAsia" w:ascii="宋体" w:hAnsi="宋体" w:cs="宋体"/>
                <w:bCs/>
                <w:color w:val="000000" w:themeColor="text1"/>
                <w:szCs w:val="21"/>
              </w:rPr>
              <w:t>廊坊昊正隆车辆配件有限公司</w:t>
            </w:r>
            <w:r>
              <w:rPr>
                <w:rFonts w:hint="eastAsia" w:ascii="宋体" w:hAnsi="宋体" w:cs="宋体"/>
                <w:color w:val="000000" w:themeColor="text1"/>
                <w:szCs w:val="21"/>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供应：</w:t>
            </w:r>
            <w:r>
              <w:rPr>
                <w:rFonts w:hint="eastAsia" w:ascii="宋体" w:hAnsi="宋体" w:cs="宋体"/>
                <w:bCs/>
                <w:color w:val="000000" w:themeColor="text1"/>
                <w:szCs w:val="21"/>
              </w:rPr>
              <w:t>倒车喇叭</w:t>
            </w:r>
          </w:p>
          <w:p>
            <w:pPr>
              <w:widowControl/>
              <w:spacing w:line="400" w:lineRule="exact"/>
              <w:jc w:val="left"/>
              <w:rPr>
                <w:rFonts w:ascii="宋体" w:hAnsi="宋体" w:cs="宋体"/>
                <w:szCs w:val="21"/>
              </w:rPr>
            </w:pPr>
            <w:r>
              <w:rPr>
                <w:rFonts w:hint="eastAsia" w:ascii="宋体" w:hAnsi="宋体" w:cs="宋体"/>
                <w:szCs w:val="21"/>
              </w:rPr>
              <w:t>5）</w:t>
            </w:r>
            <w:r>
              <w:rPr>
                <w:rFonts w:hint="eastAsia" w:ascii="宋体" w:hAnsi="宋体" w:cs="宋体"/>
                <w:bCs/>
                <w:color w:val="000000"/>
                <w:szCs w:val="21"/>
              </w:rPr>
              <w:t>大城县永利金属制品有限公司</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 供应：</w:t>
            </w:r>
            <w:r>
              <w:rPr>
                <w:rFonts w:hint="eastAsia" w:ascii="宋体" w:hAnsi="宋体" w:cs="宋体"/>
                <w:bCs/>
                <w:color w:val="000000"/>
                <w:szCs w:val="21"/>
              </w:rPr>
              <w:t>前挡泥板；</w:t>
            </w:r>
          </w:p>
          <w:p>
            <w:pPr>
              <w:pStyle w:val="18"/>
              <w:rPr>
                <w:rFonts w:ascii="宋体" w:hAnsi="宋体" w:cs="宋体"/>
                <w:color w:val="auto"/>
                <w:sz w:val="21"/>
                <w:szCs w:val="21"/>
              </w:rPr>
            </w:pPr>
            <w:r>
              <w:rPr>
                <w:rFonts w:hint="eastAsia" w:ascii="宋体" w:hAnsi="宋体" w:cs="宋体"/>
                <w:color w:val="auto"/>
                <w:sz w:val="21"/>
                <w:szCs w:val="21"/>
              </w:rPr>
              <w:t>6）</w:t>
            </w:r>
            <w:r>
              <w:rPr>
                <w:rFonts w:hint="eastAsia" w:ascii="宋体" w:hAnsi="宋体" w:cs="宋体"/>
                <w:bCs/>
                <w:sz w:val="21"/>
                <w:szCs w:val="21"/>
              </w:rPr>
              <w:t>大城县胜凯摩托车配件有限公司</w:t>
            </w:r>
            <w:r>
              <w:rPr>
                <w:rFonts w:hint="eastAsia" w:ascii="宋体" w:hAnsi="宋体" w:cs="宋体"/>
                <w:color w:val="auto"/>
                <w:sz w:val="21"/>
                <w:szCs w:val="21"/>
              </w:rPr>
              <w:t xml:space="preserve">     </w:t>
            </w:r>
            <w:r>
              <w:rPr>
                <w:rFonts w:ascii="宋体" w:hAnsi="宋体" w:cs="宋体"/>
                <w:color w:val="auto"/>
                <w:sz w:val="21"/>
                <w:szCs w:val="21"/>
              </w:rPr>
              <w:t xml:space="preserve">         </w:t>
            </w:r>
            <w:r>
              <w:rPr>
                <w:rFonts w:hint="eastAsia" w:ascii="宋体" w:hAnsi="宋体" w:cs="宋体"/>
                <w:color w:val="auto"/>
                <w:sz w:val="21"/>
                <w:szCs w:val="21"/>
              </w:rPr>
              <w:t>供应：</w:t>
            </w:r>
            <w:r>
              <w:rPr>
                <w:rFonts w:hint="eastAsia" w:ascii="宋体" w:hAnsi="宋体" w:cs="宋体"/>
                <w:bCs/>
                <w:sz w:val="21"/>
                <w:szCs w:val="21"/>
              </w:rPr>
              <w:t>刹车开关；</w:t>
            </w:r>
          </w:p>
          <w:p>
            <w:pPr>
              <w:pStyle w:val="18"/>
              <w:rPr>
                <w:rFonts w:ascii="宋体" w:hAnsi="宋体" w:cs="宋体"/>
                <w:bCs/>
                <w:sz w:val="21"/>
                <w:szCs w:val="21"/>
              </w:rPr>
            </w:pPr>
            <w:r>
              <w:rPr>
                <w:rFonts w:hint="eastAsia" w:ascii="宋体" w:hAnsi="宋体" w:cs="宋体"/>
                <w:color w:val="auto"/>
                <w:sz w:val="21"/>
                <w:szCs w:val="21"/>
              </w:rPr>
              <w:t>7）</w:t>
            </w:r>
            <w:r>
              <w:rPr>
                <w:rFonts w:hint="eastAsia" w:ascii="宋体" w:hAnsi="宋体" w:cs="宋体"/>
                <w:bCs/>
                <w:sz w:val="21"/>
                <w:szCs w:val="21"/>
              </w:rPr>
              <w:t>大城县行畅电动车配件有限公司</w:t>
            </w:r>
            <w:r>
              <w:rPr>
                <w:rFonts w:hint="eastAsia" w:ascii="宋体" w:hAnsi="宋体" w:cs="宋体"/>
                <w:color w:val="auto"/>
                <w:sz w:val="21"/>
                <w:szCs w:val="21"/>
              </w:rPr>
              <w:t xml:space="preserve">     </w:t>
            </w:r>
            <w:r>
              <w:rPr>
                <w:rFonts w:ascii="宋体" w:hAnsi="宋体" w:cs="宋体"/>
                <w:color w:val="auto"/>
                <w:sz w:val="21"/>
                <w:szCs w:val="21"/>
              </w:rPr>
              <w:t xml:space="preserve">         </w:t>
            </w:r>
            <w:r>
              <w:rPr>
                <w:rFonts w:hint="eastAsia" w:ascii="宋体" w:hAnsi="宋体" w:cs="宋体"/>
                <w:color w:val="auto"/>
                <w:sz w:val="21"/>
                <w:szCs w:val="21"/>
              </w:rPr>
              <w:t>供应：</w:t>
            </w:r>
            <w:r>
              <w:rPr>
                <w:rFonts w:hint="eastAsia" w:ascii="宋体" w:hAnsi="宋体" w:cs="宋体"/>
                <w:bCs/>
                <w:sz w:val="21"/>
                <w:szCs w:val="21"/>
              </w:rPr>
              <w:t>灯桶</w:t>
            </w:r>
          </w:p>
          <w:p>
            <w:pPr>
              <w:rPr>
                <w:szCs w:val="21"/>
              </w:rPr>
            </w:pPr>
            <w:r>
              <w:rPr>
                <w:rFonts w:hint="eastAsia"/>
                <w:szCs w:val="21"/>
              </w:rPr>
              <w:t>........</w:t>
            </w:r>
          </w:p>
          <w:p>
            <w:pPr>
              <w:rPr>
                <w:szCs w:val="21"/>
              </w:rPr>
            </w:pPr>
            <w:r>
              <w:rPr>
                <w:szCs w:val="21"/>
              </w:rPr>
              <w:t>3</w:t>
            </w:r>
            <w:r>
              <w:rPr>
                <w:rFonts w:hint="eastAsia"/>
                <w:szCs w:val="21"/>
              </w:rPr>
              <w:t>．查：供应商年度评价记录：</w:t>
            </w:r>
          </w:p>
          <w:p>
            <w:pPr>
              <w:rPr>
                <w:szCs w:val="21"/>
              </w:rPr>
            </w:pPr>
            <w:r>
              <w:rPr>
                <w:rFonts w:hint="eastAsia"/>
                <w:szCs w:val="21"/>
              </w:rPr>
              <w:t>抽查《供方调查评定表》</w:t>
            </w:r>
          </w:p>
          <w:p>
            <w:pPr>
              <w:rPr>
                <w:rFonts w:ascii="宋体" w:hAnsi="宋体" w:cs="宋体"/>
                <w:szCs w:val="21"/>
              </w:rPr>
            </w:pPr>
            <w:r>
              <w:rPr>
                <w:rFonts w:hint="eastAsia" w:ascii="宋体" w:hAnsi="宋体" w:cs="宋体"/>
                <w:szCs w:val="21"/>
              </w:rPr>
              <w:t>1）供应商：</w:t>
            </w:r>
            <w:r>
              <w:rPr>
                <w:rFonts w:hint="eastAsia" w:ascii="宋体" w:hAnsi="宋体" w:cs="宋体"/>
                <w:bCs/>
                <w:color w:val="000000" w:themeColor="text1"/>
                <w:szCs w:val="21"/>
              </w:rPr>
              <w:t>鹤壁鑫康合瑞贸易有限公司</w:t>
            </w:r>
            <w:r>
              <w:rPr>
                <w:rFonts w:hint="eastAsia" w:ascii="宋体" w:hAnsi="宋体" w:cs="宋体"/>
                <w:szCs w:val="21"/>
              </w:rPr>
              <w:t>、供应：</w:t>
            </w:r>
            <w:r>
              <w:rPr>
                <w:rFonts w:hint="eastAsia" w:ascii="宋体" w:hAnsi="宋体" w:cs="宋体"/>
                <w:bCs/>
                <w:color w:val="000000" w:themeColor="text1"/>
                <w:szCs w:val="21"/>
              </w:rPr>
              <w:t>端子件和塑料件等</w:t>
            </w:r>
            <w:r>
              <w:rPr>
                <w:rFonts w:hint="eastAsia" w:ascii="宋体" w:hAnsi="宋体" w:cs="宋体"/>
                <w:bCs/>
                <w:color w:val="000000"/>
                <w:szCs w:val="21"/>
              </w:rPr>
              <w:t>。</w:t>
            </w:r>
          </w:p>
          <w:p>
            <w:pPr>
              <w:rPr>
                <w:rFonts w:ascii="宋体" w:hAnsi="宋体" w:cs="宋体"/>
                <w:szCs w:val="21"/>
              </w:rPr>
            </w:pPr>
            <w:r>
              <w:rPr>
                <w:rFonts w:hint="eastAsia" w:ascii="宋体" w:hAnsi="宋体" w:cs="宋体"/>
                <w:szCs w:val="21"/>
              </w:rPr>
              <w:t>评价项目：质量评价，交期评价、服务评价等。</w:t>
            </w:r>
          </w:p>
          <w:p>
            <w:pPr>
              <w:rPr>
                <w:rFonts w:ascii="宋体" w:hAnsi="宋体" w:cs="宋体"/>
                <w:szCs w:val="21"/>
              </w:rPr>
            </w:pPr>
            <w:r>
              <w:rPr>
                <w:rFonts w:hint="eastAsia" w:ascii="宋体" w:hAnsi="宋体" w:cs="宋体"/>
                <w:szCs w:val="21"/>
              </w:rPr>
              <w:t>考评结果：同意继续列入合格供方名录。</w:t>
            </w:r>
          </w:p>
          <w:p>
            <w:pPr>
              <w:rPr>
                <w:rFonts w:ascii="宋体" w:hAnsi="宋体" w:cs="宋体"/>
                <w:szCs w:val="21"/>
              </w:rPr>
            </w:pPr>
            <w:r>
              <w:rPr>
                <w:rFonts w:hint="eastAsia" w:ascii="宋体" w:hAnsi="宋体" w:cs="宋体"/>
                <w:szCs w:val="21"/>
              </w:rPr>
              <w:t>批准：</w:t>
            </w:r>
            <w:r>
              <w:rPr>
                <w:rFonts w:hint="eastAsia" w:ascii="宋体" w:hAnsi="宋体" w:cs="宋体"/>
                <w:color w:val="000000"/>
                <w:lang w:bidi="ar"/>
              </w:rPr>
              <w:t>牛岩山</w:t>
            </w:r>
            <w:r>
              <w:rPr>
                <w:rFonts w:hint="eastAsia" w:ascii="宋体" w:hAnsi="宋体" w:cs="宋体"/>
                <w:szCs w:val="21"/>
              </w:rPr>
              <w:t>、 2022.4.20</w:t>
            </w:r>
          </w:p>
          <w:p>
            <w:pPr>
              <w:rPr>
                <w:rFonts w:ascii="宋体" w:hAnsi="宋体" w:cs="宋体"/>
                <w:szCs w:val="21"/>
              </w:rPr>
            </w:pPr>
            <w:r>
              <w:rPr>
                <w:rFonts w:hint="eastAsia" w:ascii="宋体" w:hAnsi="宋体" w:cs="宋体"/>
                <w:szCs w:val="21"/>
              </w:rPr>
              <w:t>2）供应商：</w:t>
            </w:r>
            <w:r>
              <w:rPr>
                <w:rFonts w:hint="eastAsia" w:ascii="宋体" w:hAnsi="宋体" w:cs="宋体"/>
                <w:bCs/>
                <w:color w:val="000000" w:themeColor="text1"/>
                <w:szCs w:val="21"/>
              </w:rPr>
              <w:t>廊坊昊正隆车辆配件有限公司</w:t>
            </w:r>
            <w:r>
              <w:rPr>
                <w:rFonts w:hint="eastAsia" w:ascii="宋体" w:hAnsi="宋体" w:cs="宋体"/>
                <w:szCs w:val="21"/>
              </w:rPr>
              <w:t>、供应：</w:t>
            </w:r>
            <w:r>
              <w:rPr>
                <w:rFonts w:hint="eastAsia" w:ascii="宋体" w:hAnsi="宋体" w:cs="宋体"/>
                <w:bCs/>
                <w:color w:val="000000" w:themeColor="text1"/>
                <w:szCs w:val="21"/>
              </w:rPr>
              <w:t>倒车喇叭</w:t>
            </w:r>
            <w:r>
              <w:rPr>
                <w:rFonts w:hint="eastAsia" w:ascii="宋体" w:hAnsi="宋体" w:cs="宋体"/>
                <w:bCs/>
                <w:color w:val="000000"/>
                <w:szCs w:val="21"/>
              </w:rPr>
              <w:t>。</w:t>
            </w:r>
          </w:p>
          <w:p>
            <w:pPr>
              <w:rPr>
                <w:rFonts w:ascii="宋体" w:hAnsi="宋体" w:cs="宋体"/>
                <w:szCs w:val="21"/>
              </w:rPr>
            </w:pPr>
            <w:r>
              <w:rPr>
                <w:rFonts w:hint="eastAsia" w:ascii="宋体" w:hAnsi="宋体" w:cs="宋体"/>
                <w:szCs w:val="21"/>
              </w:rPr>
              <w:t>评价项目：质量评价，交期评价、服务评价等。</w:t>
            </w:r>
          </w:p>
          <w:p>
            <w:pPr>
              <w:rPr>
                <w:rFonts w:ascii="宋体" w:hAnsi="宋体" w:cs="宋体"/>
                <w:szCs w:val="21"/>
              </w:rPr>
            </w:pPr>
            <w:r>
              <w:rPr>
                <w:rFonts w:hint="eastAsia" w:ascii="宋体" w:hAnsi="宋体" w:cs="宋体"/>
                <w:szCs w:val="21"/>
              </w:rPr>
              <w:t>考评结果：同意继续列入合格供方名录。</w:t>
            </w:r>
          </w:p>
          <w:p>
            <w:pPr>
              <w:rPr>
                <w:rFonts w:ascii="宋体" w:hAnsi="宋体" w:cs="宋体"/>
                <w:szCs w:val="21"/>
              </w:rPr>
            </w:pPr>
            <w:r>
              <w:rPr>
                <w:rFonts w:hint="eastAsia" w:ascii="宋体" w:hAnsi="宋体" w:cs="宋体"/>
                <w:szCs w:val="21"/>
              </w:rPr>
              <w:t>批准：</w:t>
            </w:r>
            <w:r>
              <w:rPr>
                <w:rFonts w:hint="eastAsia" w:ascii="宋体" w:hAnsi="宋体" w:cs="宋体"/>
                <w:color w:val="000000"/>
                <w:lang w:bidi="ar"/>
              </w:rPr>
              <w:t>牛岩山</w:t>
            </w:r>
            <w:r>
              <w:rPr>
                <w:rFonts w:hint="eastAsia" w:ascii="宋体" w:hAnsi="宋体" w:cs="宋体"/>
                <w:szCs w:val="21"/>
              </w:rPr>
              <w:t>、 2022.4.20</w:t>
            </w:r>
          </w:p>
          <w:p>
            <w:pPr>
              <w:rPr>
                <w:rFonts w:ascii="宋体" w:hAnsi="宋体" w:cs="宋体"/>
                <w:szCs w:val="21"/>
              </w:rPr>
            </w:pPr>
            <w:r>
              <w:rPr>
                <w:rFonts w:hint="eastAsia" w:ascii="宋体" w:hAnsi="宋体" w:cs="宋体"/>
                <w:szCs w:val="21"/>
              </w:rPr>
              <w:t>3）供应商：</w:t>
            </w:r>
            <w:r>
              <w:rPr>
                <w:rFonts w:hint="eastAsia" w:ascii="宋体" w:hAnsi="宋体" w:cs="宋体"/>
                <w:bCs/>
                <w:color w:val="000000" w:themeColor="text1"/>
                <w:szCs w:val="21"/>
              </w:rPr>
              <w:t>河北路通电子</w:t>
            </w:r>
            <w:r>
              <w:rPr>
                <w:rFonts w:hint="eastAsia" w:ascii="宋体" w:hAnsi="宋体" w:cs="宋体"/>
                <w:szCs w:val="21"/>
              </w:rPr>
              <w:t>、供应：</w:t>
            </w:r>
            <w:r>
              <w:rPr>
                <w:rFonts w:hint="eastAsia" w:ascii="宋体" w:hAnsi="宋体" w:cs="宋体"/>
                <w:bCs/>
                <w:color w:val="000000" w:themeColor="text1"/>
                <w:szCs w:val="21"/>
              </w:rPr>
              <w:t>各类插接件（端子、铜件、塑料件）</w:t>
            </w:r>
            <w:r>
              <w:rPr>
                <w:rFonts w:hint="eastAsia" w:ascii="宋体" w:hAnsi="宋体" w:cs="宋体"/>
                <w:bCs/>
                <w:color w:val="000000"/>
                <w:szCs w:val="21"/>
              </w:rPr>
              <w:t>。</w:t>
            </w:r>
          </w:p>
          <w:p>
            <w:pPr>
              <w:rPr>
                <w:rFonts w:ascii="宋体" w:hAnsi="宋体" w:cs="宋体"/>
                <w:szCs w:val="21"/>
              </w:rPr>
            </w:pPr>
            <w:r>
              <w:rPr>
                <w:rFonts w:hint="eastAsia" w:ascii="宋体" w:hAnsi="宋体" w:cs="宋体"/>
                <w:szCs w:val="21"/>
              </w:rPr>
              <w:t>评价项目：质量评价，交期评价、服务评价等。</w:t>
            </w:r>
          </w:p>
          <w:p>
            <w:pPr>
              <w:rPr>
                <w:rFonts w:ascii="宋体" w:hAnsi="宋体" w:cs="宋体"/>
                <w:szCs w:val="21"/>
              </w:rPr>
            </w:pPr>
            <w:r>
              <w:rPr>
                <w:rFonts w:hint="eastAsia" w:ascii="宋体" w:hAnsi="宋体" w:cs="宋体"/>
                <w:szCs w:val="21"/>
              </w:rPr>
              <w:t>考评结果：同意继续列入合格供方名录。</w:t>
            </w:r>
          </w:p>
          <w:p>
            <w:pPr>
              <w:rPr>
                <w:rFonts w:ascii="宋体" w:hAnsi="宋体" w:cs="宋体"/>
                <w:szCs w:val="21"/>
              </w:rPr>
            </w:pPr>
            <w:r>
              <w:rPr>
                <w:rFonts w:hint="eastAsia" w:ascii="宋体" w:hAnsi="宋体" w:cs="宋体"/>
                <w:szCs w:val="21"/>
              </w:rPr>
              <w:t>批准：</w:t>
            </w:r>
            <w:r>
              <w:rPr>
                <w:rFonts w:hint="eastAsia" w:ascii="宋体" w:hAnsi="宋体" w:cs="宋体"/>
                <w:color w:val="000000"/>
                <w:lang w:bidi="ar"/>
              </w:rPr>
              <w:t>牛岩山</w:t>
            </w:r>
            <w:r>
              <w:rPr>
                <w:rFonts w:hint="eastAsia" w:ascii="宋体" w:hAnsi="宋体" w:cs="宋体"/>
                <w:szCs w:val="21"/>
              </w:rPr>
              <w:t>、 2022.4.20</w:t>
            </w:r>
          </w:p>
          <w:p>
            <w:pPr>
              <w:rPr>
                <w:szCs w:val="21"/>
              </w:rPr>
            </w:pPr>
            <w:r>
              <w:rPr>
                <w:rFonts w:hint="eastAsia"/>
                <w:szCs w:val="21"/>
              </w:rPr>
              <w:t>。。。。。。。。。。。</w:t>
            </w:r>
          </w:p>
          <w:p>
            <w:pPr>
              <w:rPr>
                <w:szCs w:val="21"/>
              </w:rPr>
            </w:pPr>
            <w:r>
              <w:rPr>
                <w:rFonts w:hint="eastAsia"/>
                <w:szCs w:val="21"/>
              </w:rPr>
              <w:t>采购的产品均为合格供方名录中的供方进行采购</w:t>
            </w:r>
            <w:r>
              <w:rPr>
                <w:szCs w:val="21"/>
              </w:rPr>
              <w:t>,</w:t>
            </w:r>
            <w:r>
              <w:rPr>
                <w:rFonts w:hint="eastAsia"/>
                <w:szCs w:val="21"/>
              </w:rPr>
              <w:t>基本符合要求</w:t>
            </w:r>
          </w:p>
          <w:p>
            <w:pPr>
              <w:pStyle w:val="2"/>
            </w:pPr>
          </w:p>
          <w:p>
            <w:pPr>
              <w:spacing w:line="360" w:lineRule="auto"/>
              <w:ind w:firstLine="420" w:firstLineChars="200"/>
              <w:rPr>
                <w:rFonts w:ascii="宋体" w:hAnsi="宋体" w:cs="宋体"/>
                <w:szCs w:val="21"/>
              </w:rPr>
            </w:pPr>
            <w:r>
              <w:rPr>
                <w:rFonts w:hint="eastAsia" w:ascii="宋体" w:hAnsi="宋体" w:cs="宋体"/>
                <w:szCs w:val="21"/>
              </w:rPr>
              <w:t>抽查供销部采购信息的确认方式，负责人讲，组织的供应商均是多年的合作关系，一般签订年度采购合同或直接下采购计划单来传递原材料采购信息。</w:t>
            </w:r>
          </w:p>
          <w:p>
            <w:pPr>
              <w:spacing w:line="360" w:lineRule="auto"/>
              <w:rPr>
                <w:rFonts w:ascii="宋体" w:hAnsi="宋体" w:cs="宋体"/>
                <w:szCs w:val="21"/>
              </w:rPr>
            </w:pPr>
            <w:r>
              <w:rPr>
                <w:rFonts w:hint="eastAsia" w:ascii="宋体" w:hAnsi="宋体" w:cs="宋体"/>
                <w:szCs w:val="21"/>
              </w:rPr>
              <w:t>1、出示采购合同、订单：</w:t>
            </w:r>
          </w:p>
          <w:p>
            <w:pPr>
              <w:spacing w:line="360" w:lineRule="auto"/>
              <w:rPr>
                <w:rFonts w:ascii="宋体" w:hAnsi="宋体" w:cs="宋体"/>
                <w:szCs w:val="21"/>
              </w:rPr>
            </w:pPr>
            <w:r>
              <w:rPr>
                <w:rFonts w:hint="eastAsia" w:ascii="宋体" w:hAnsi="宋体" w:cs="宋体"/>
                <w:szCs w:val="21"/>
              </w:rPr>
              <w:t>1）供应商：</w:t>
            </w:r>
            <w:r>
              <w:rPr>
                <w:rFonts w:hint="eastAsia" w:ascii="宋体" w:hAnsi="宋体" w:cs="宋体"/>
                <w:bCs/>
                <w:color w:val="000000"/>
                <w:szCs w:val="21"/>
              </w:rPr>
              <w:t>大城县永利金属制品有限公司</w:t>
            </w:r>
            <w:r>
              <w:rPr>
                <w:rFonts w:hint="eastAsia"/>
                <w:szCs w:val="21"/>
              </w:rPr>
              <w:t>，</w:t>
            </w:r>
            <w:r>
              <w:rPr>
                <w:rFonts w:hint="eastAsia" w:ascii="宋体" w:hAnsi="宋体" w:cs="宋体"/>
                <w:szCs w:val="21"/>
              </w:rPr>
              <w:t>签订时间：2020年1月1日（合同有效期至2022年12月31日）</w:t>
            </w:r>
          </w:p>
          <w:p>
            <w:r>
              <w:rPr>
                <w:rFonts w:hint="eastAsia"/>
              </w:rPr>
              <w:t>采购产品：</w:t>
            </w:r>
            <w:r>
              <w:rPr>
                <w:rFonts w:hint="eastAsia"/>
                <w:szCs w:val="21"/>
              </w:rPr>
              <w:t>互换泥瓦单孔</w:t>
            </w:r>
            <w:r>
              <w:rPr>
                <w:rFonts w:hint="eastAsia"/>
              </w:rPr>
              <w:t>、</w:t>
            </w:r>
            <w:r>
              <w:rPr>
                <w:rFonts w:hint="eastAsia"/>
                <w:szCs w:val="21"/>
              </w:rPr>
              <w:t>互换泥瓦双孔</w:t>
            </w:r>
            <w:r>
              <w:rPr>
                <w:rFonts w:hint="eastAsia"/>
              </w:rPr>
              <w:t>等</w:t>
            </w:r>
          </w:p>
          <w:p>
            <w:pPr>
              <w:spacing w:line="360" w:lineRule="auto"/>
              <w:rPr>
                <w:rFonts w:ascii="宋体" w:hAnsi="宋体" w:cs="宋体"/>
                <w:szCs w:val="21"/>
              </w:rPr>
            </w:pPr>
            <w:r>
              <w:rPr>
                <w:rFonts w:hint="eastAsia" w:ascii="宋体" w:hAnsi="宋体" w:cs="宋体"/>
                <w:szCs w:val="21"/>
              </w:rPr>
              <w:t>2）供应商：</w:t>
            </w:r>
            <w:r>
              <w:rPr>
                <w:rFonts w:hint="eastAsia" w:ascii="宋体" w:hAnsi="宋体" w:cs="宋体"/>
                <w:bCs/>
                <w:color w:val="000000"/>
                <w:szCs w:val="21"/>
              </w:rPr>
              <w:t>重庆鹏勇机电制造有限公司</w:t>
            </w:r>
            <w:r>
              <w:rPr>
                <w:rFonts w:hint="eastAsia" w:ascii="宋体" w:hAnsi="宋体" w:cs="宋体"/>
                <w:szCs w:val="21"/>
              </w:rPr>
              <w:t xml:space="preserve"> </w:t>
            </w:r>
            <w:r>
              <w:rPr>
                <w:rFonts w:hint="eastAsia"/>
                <w:szCs w:val="21"/>
              </w:rPr>
              <w:t xml:space="preserve">  </w:t>
            </w:r>
            <w:r>
              <w:rPr>
                <w:rFonts w:hint="eastAsia" w:ascii="宋体" w:hAnsi="宋体" w:cs="宋体"/>
                <w:szCs w:val="21"/>
              </w:rPr>
              <w:t xml:space="preserve"> 签订时间：2020年1月1日（合同有效期至2024年12月31日）</w:t>
            </w:r>
          </w:p>
          <w:p>
            <w:pPr>
              <w:spacing w:line="360" w:lineRule="auto"/>
              <w:rPr>
                <w:rFonts w:ascii="宋体" w:hAnsi="宋体" w:cs="宋体"/>
                <w:szCs w:val="21"/>
              </w:rPr>
            </w:pPr>
            <w:r>
              <w:rPr>
                <w:rFonts w:hint="eastAsia" w:ascii="宋体" w:hAnsi="宋体" w:cs="宋体"/>
                <w:szCs w:val="21"/>
              </w:rPr>
              <w:t xml:space="preserve">产品名称：主电缆 </w:t>
            </w:r>
          </w:p>
          <w:p>
            <w:pPr>
              <w:pStyle w:val="2"/>
              <w:rPr>
                <w:szCs w:val="21"/>
              </w:rPr>
            </w:pPr>
            <w:r>
              <w:rPr>
                <w:rFonts w:hint="eastAsia"/>
                <w:szCs w:val="21"/>
              </w:rPr>
              <w:t>以上合同均签订年度合同，平时的采购需求以采购计划单的形式体现，采购合同内容涉及：质量要求、交货时间、包装标准、验收标准、结算方式、违约责任等。</w:t>
            </w:r>
          </w:p>
          <w:p>
            <w:pPr>
              <w:pStyle w:val="2"/>
              <w:rPr>
                <w:szCs w:val="21"/>
              </w:rPr>
            </w:pPr>
          </w:p>
          <w:p>
            <w:pPr>
              <w:spacing w:line="360" w:lineRule="auto"/>
              <w:rPr>
                <w:szCs w:val="21"/>
              </w:rPr>
            </w:pPr>
            <w:r>
              <w:rPr>
                <w:rFonts w:hint="eastAsia"/>
                <w:szCs w:val="21"/>
              </w:rPr>
              <w:t>查见采购订单：订单时间：2022.3.28</w:t>
            </w:r>
          </w:p>
          <w:p>
            <w:pPr>
              <w:spacing w:line="360" w:lineRule="auto"/>
              <w:rPr>
                <w:szCs w:val="21"/>
              </w:rPr>
            </w:pPr>
            <w:r>
              <w:rPr>
                <w:rFonts w:hint="eastAsia"/>
              </w:rPr>
              <w:t>供应商：</w:t>
            </w:r>
            <w:r>
              <w:rPr>
                <w:rFonts w:hint="eastAsia" w:ascii="宋体" w:hAnsi="宋体" w:cs="宋体"/>
                <w:bCs/>
                <w:color w:val="000000"/>
                <w:szCs w:val="21"/>
              </w:rPr>
              <w:t>廊坊昊正隆车辆配件有限公司</w:t>
            </w:r>
            <w:r>
              <w:rPr>
                <w:rFonts w:hint="eastAsia"/>
                <w:szCs w:val="21"/>
              </w:rPr>
              <w:t>，</w:t>
            </w:r>
          </w:p>
          <w:p>
            <w:pPr>
              <w:pStyle w:val="2"/>
            </w:pPr>
            <w:r>
              <w:rPr>
                <w:rFonts w:hint="eastAsia"/>
              </w:rPr>
              <w:t>产品名称：倒车喇叭、滴滴喇叭等</w:t>
            </w:r>
          </w:p>
          <w:p>
            <w:pPr>
              <w:spacing w:line="360" w:lineRule="auto"/>
              <w:rPr>
                <w:szCs w:val="21"/>
              </w:rPr>
            </w:pPr>
            <w:r>
              <w:rPr>
                <w:rFonts w:hint="eastAsia"/>
                <w:szCs w:val="21"/>
              </w:rPr>
              <w:t>采购订单明确了采购产品的名称、数量、规格型号、交付、质量要求等。</w:t>
            </w:r>
          </w:p>
          <w:p>
            <w:pPr>
              <w:spacing w:line="360" w:lineRule="auto"/>
            </w:pPr>
            <w:r>
              <w:rPr>
                <w:rFonts w:hint="eastAsia" w:ascii="宋体" w:hAnsi="宋体" w:cs="宋体"/>
                <w:szCs w:val="21"/>
              </w:rPr>
              <w:t>3、出示采购计划单，5月采购计划</w:t>
            </w:r>
          </w:p>
          <w:p>
            <w:pPr>
              <w:spacing w:line="360" w:lineRule="auto"/>
              <w:rPr>
                <w:rFonts w:ascii="宋体" w:hAnsi="宋体" w:cs="宋体"/>
                <w:szCs w:val="21"/>
              </w:rPr>
            </w:pPr>
            <w:r>
              <w:rPr>
                <w:rFonts w:hint="eastAsia" w:ascii="宋体" w:hAnsi="宋体" w:cs="宋体"/>
                <w:szCs w:val="21"/>
              </w:rPr>
              <w:t xml:space="preserve">产品名称/规格型号       数量          到货时间  </w:t>
            </w:r>
          </w:p>
          <w:p>
            <w:pPr>
              <w:spacing w:line="360" w:lineRule="auto"/>
              <w:rPr>
                <w:szCs w:val="21"/>
              </w:rPr>
            </w:pPr>
            <w:r>
              <w:rPr>
                <w:rFonts w:hint="eastAsia"/>
                <w:szCs w:val="21"/>
              </w:rPr>
              <w:t>胶件D</w:t>
            </w:r>
            <w:r>
              <w:rPr>
                <w:szCs w:val="21"/>
              </w:rPr>
              <w:t xml:space="preserve">T7021-2.8-21  </w:t>
            </w:r>
            <w:r>
              <w:rPr>
                <w:rFonts w:hint="eastAsia"/>
                <w:szCs w:val="21"/>
              </w:rPr>
              <w:t xml:space="preserve">     10个       </w:t>
            </w:r>
            <w:r>
              <w:rPr>
                <w:szCs w:val="21"/>
              </w:rPr>
              <w:t xml:space="preserve"> </w:t>
            </w:r>
            <w:r>
              <w:rPr>
                <w:rFonts w:hint="eastAsia"/>
                <w:szCs w:val="21"/>
              </w:rPr>
              <w:t xml:space="preserve">  2022年5月2</w:t>
            </w:r>
            <w:r>
              <w:rPr>
                <w:szCs w:val="21"/>
              </w:rPr>
              <w:t>4</w:t>
            </w:r>
            <w:r>
              <w:rPr>
                <w:rFonts w:hint="eastAsia"/>
                <w:szCs w:val="21"/>
              </w:rPr>
              <w:t>日</w:t>
            </w:r>
          </w:p>
          <w:p>
            <w:pPr>
              <w:pStyle w:val="2"/>
              <w:rPr>
                <w:szCs w:val="21"/>
              </w:rPr>
            </w:pPr>
            <w:r>
              <w:rPr>
                <w:rFonts w:hint="eastAsia"/>
                <w:szCs w:val="21"/>
              </w:rPr>
              <w:t>12V出口滴滴喇叭</w:t>
            </w:r>
            <w:r>
              <w:rPr>
                <w:szCs w:val="21"/>
              </w:rPr>
              <w:t xml:space="preserve">  </w:t>
            </w:r>
            <w:r>
              <w:rPr>
                <w:rFonts w:hint="eastAsia"/>
                <w:szCs w:val="21"/>
              </w:rPr>
              <w:t xml:space="preserve">     1000个         2022年5月28日</w:t>
            </w:r>
          </w:p>
          <w:p>
            <w:pPr>
              <w:pStyle w:val="2"/>
              <w:rPr>
                <w:szCs w:val="21"/>
              </w:rPr>
            </w:pPr>
            <w:r>
              <w:rPr>
                <w:rFonts w:hint="eastAsia"/>
                <w:szCs w:val="21"/>
              </w:rPr>
              <w:t xml:space="preserve">挡泥板 </w:t>
            </w:r>
            <w:r>
              <w:rPr>
                <w:szCs w:val="21"/>
              </w:rPr>
              <w:t xml:space="preserve">                </w:t>
            </w:r>
            <w:r>
              <w:rPr>
                <w:rFonts w:hint="eastAsia"/>
                <w:szCs w:val="21"/>
              </w:rPr>
              <w:t xml:space="preserve">500个 </w:t>
            </w:r>
            <w:r>
              <w:rPr>
                <w:szCs w:val="21"/>
              </w:rPr>
              <w:t xml:space="preserve">         </w:t>
            </w:r>
            <w:r>
              <w:rPr>
                <w:rFonts w:hint="eastAsia"/>
                <w:szCs w:val="21"/>
              </w:rPr>
              <w:t>2022年5月25日</w:t>
            </w:r>
          </w:p>
          <w:p>
            <w:pPr>
              <w:pStyle w:val="2"/>
              <w:rPr>
                <w:szCs w:val="21"/>
              </w:rPr>
            </w:pPr>
            <w:r>
              <w:rPr>
                <w:rFonts w:hint="eastAsia"/>
                <w:szCs w:val="21"/>
              </w:rPr>
              <w:t xml:space="preserve">互换泥瓦双孔 </w:t>
            </w:r>
            <w:r>
              <w:rPr>
                <w:szCs w:val="21"/>
              </w:rPr>
              <w:t xml:space="preserve">          </w:t>
            </w:r>
            <w:r>
              <w:rPr>
                <w:rFonts w:hint="eastAsia"/>
                <w:szCs w:val="21"/>
              </w:rPr>
              <w:t xml:space="preserve">200个 </w:t>
            </w:r>
            <w:r>
              <w:rPr>
                <w:szCs w:val="21"/>
              </w:rPr>
              <w:t xml:space="preserve">         </w:t>
            </w:r>
            <w:r>
              <w:rPr>
                <w:rFonts w:hint="eastAsia"/>
                <w:szCs w:val="21"/>
              </w:rPr>
              <w:t>2022年5月29日</w:t>
            </w:r>
          </w:p>
          <w:p>
            <w:pPr>
              <w:pStyle w:val="2"/>
              <w:rPr>
                <w:szCs w:val="21"/>
              </w:rPr>
            </w:pPr>
            <w:r>
              <w:rPr>
                <w:rFonts w:hint="eastAsia"/>
                <w:szCs w:val="21"/>
              </w:rPr>
              <w:t>铜线611-2.8</w:t>
            </w:r>
            <w:r>
              <w:rPr>
                <w:szCs w:val="21"/>
              </w:rPr>
              <w:t xml:space="preserve">            </w:t>
            </w:r>
            <w:r>
              <w:rPr>
                <w:rFonts w:hint="eastAsia"/>
                <w:szCs w:val="21"/>
              </w:rPr>
              <w:t>15</w:t>
            </w:r>
            <w:r>
              <w:rPr>
                <w:szCs w:val="21"/>
              </w:rPr>
              <w:t xml:space="preserve">              </w:t>
            </w:r>
            <w:r>
              <w:rPr>
                <w:rFonts w:hint="eastAsia"/>
                <w:szCs w:val="21"/>
              </w:rPr>
              <w:t>2022年5月27日</w:t>
            </w:r>
          </w:p>
          <w:p>
            <w:pPr>
              <w:pStyle w:val="2"/>
              <w:rPr>
                <w:szCs w:val="21"/>
              </w:rPr>
            </w:pPr>
            <w:r>
              <w:rPr>
                <w:rFonts w:hint="eastAsia" w:ascii="宋体" w:hAnsi="宋体"/>
                <w:szCs w:val="21"/>
              </w:rPr>
              <w:t>￠</w:t>
            </w:r>
            <w:r>
              <w:rPr>
                <w:rFonts w:hint="eastAsia"/>
                <w:szCs w:val="21"/>
              </w:rPr>
              <w:t xml:space="preserve">10波纹管 </w:t>
            </w:r>
            <w:r>
              <w:rPr>
                <w:szCs w:val="21"/>
              </w:rPr>
              <w:t xml:space="preserve">           </w:t>
            </w:r>
            <w:r>
              <w:rPr>
                <w:rFonts w:hint="eastAsia"/>
                <w:szCs w:val="21"/>
              </w:rPr>
              <w:t xml:space="preserve">24卷 </w:t>
            </w:r>
            <w:r>
              <w:rPr>
                <w:szCs w:val="21"/>
              </w:rPr>
              <w:t xml:space="preserve">           </w:t>
            </w:r>
            <w:r>
              <w:rPr>
                <w:rFonts w:hint="eastAsia"/>
                <w:szCs w:val="21"/>
              </w:rPr>
              <w:t>2022年5月30日</w:t>
            </w:r>
          </w:p>
          <w:p>
            <w:pPr>
              <w:pStyle w:val="2"/>
            </w:pPr>
            <w:r>
              <w:rPr>
                <w:rFonts w:hint="eastAsia"/>
                <w:szCs w:val="21"/>
              </w:rPr>
              <w:t>保险端子B</w:t>
            </w:r>
            <w:r>
              <w:rPr>
                <w:szCs w:val="21"/>
              </w:rPr>
              <w:t xml:space="preserve">X2091-2B     </w:t>
            </w:r>
            <w:r>
              <w:rPr>
                <w:rFonts w:hint="eastAsia"/>
                <w:szCs w:val="21"/>
              </w:rPr>
              <w:t xml:space="preserve">4000个 </w:t>
            </w:r>
            <w:r>
              <w:rPr>
                <w:szCs w:val="21"/>
              </w:rPr>
              <w:t xml:space="preserve">        </w:t>
            </w:r>
            <w:r>
              <w:rPr>
                <w:rFonts w:hint="eastAsia"/>
                <w:szCs w:val="21"/>
              </w:rPr>
              <w:t>2022年5月31日</w:t>
            </w:r>
          </w:p>
          <w:p>
            <w:pPr>
              <w:pStyle w:val="18"/>
              <w:rPr>
                <w:color w:val="auto"/>
              </w:rPr>
            </w:pPr>
            <w:r>
              <w:rPr>
                <w:rFonts w:hint="eastAsia"/>
                <w:color w:val="auto"/>
              </w:rPr>
              <w:t>。。。。。</w:t>
            </w:r>
          </w:p>
          <w:p>
            <w:pPr>
              <w:rPr>
                <w:szCs w:val="21"/>
              </w:rPr>
            </w:pPr>
            <w:r>
              <w:rPr>
                <w:rFonts w:hint="eastAsia"/>
                <w:szCs w:val="21"/>
              </w:rPr>
              <w:t>组织对外部供方的控制是分类、分级进行控制，实施优胜劣汰的控制方法。并对影响最终产品质量的关键原材料和外包方进行从严控制。</w:t>
            </w:r>
          </w:p>
          <w:p>
            <w:pPr>
              <w:rPr>
                <w:rFonts w:ascii="宋体" w:hAnsi="宋体"/>
                <w:szCs w:val="21"/>
              </w:rPr>
            </w:pPr>
            <w:r>
              <w:rPr>
                <w:rFonts w:hint="eastAsia"/>
                <w:szCs w:val="21"/>
              </w:rPr>
              <w:t>经询问及查看现场提供的记录、资料等，公司采购产品主要根据需求，电话给供方以送货单、发货清单形式表达。公司根据送货单对相关产品的数量、包装、规格型号、检验报告和合格证等进行检验。查看2022年2月-5月采购物料检验记录，均按要求进行验证入库。（见8.6原材料检验）</w:t>
            </w:r>
          </w:p>
        </w:tc>
        <w:tc>
          <w:tcPr>
            <w:tcW w:w="115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rPr>
                <w:szCs w:val="22"/>
              </w:rPr>
            </w:pPr>
            <w:r>
              <w:rPr>
                <w:rFonts w:hint="eastAsia"/>
              </w:rPr>
              <w:t>生产和服务提供的控</w:t>
            </w:r>
            <w:r>
              <w:rPr>
                <w:rFonts w:hint="eastAsia"/>
                <w:szCs w:val="22"/>
              </w:rPr>
              <w:t>制（销售）；</w:t>
            </w:r>
          </w:p>
          <w:p>
            <w:pPr>
              <w:pStyle w:val="2"/>
            </w:pPr>
            <w:r>
              <w:rPr>
                <w:rFonts w:hint="eastAsia"/>
              </w:rPr>
              <w:t>产品及服务的提供</w:t>
            </w:r>
          </w:p>
          <w:p>
            <w:pPr>
              <w:adjustRightInd w:val="0"/>
              <w:snapToGrid w:val="0"/>
            </w:pPr>
          </w:p>
        </w:tc>
        <w:tc>
          <w:tcPr>
            <w:tcW w:w="960" w:type="dxa"/>
          </w:tcPr>
          <w:p>
            <w:pPr>
              <w:spacing w:line="400" w:lineRule="exact"/>
              <w:jc w:val="left"/>
              <w:rPr>
                <w:rFonts w:ascii="宋体" w:hAnsi="宋体" w:cs="宋体"/>
                <w:szCs w:val="21"/>
              </w:rPr>
            </w:pPr>
            <w:r>
              <w:rPr>
                <w:rFonts w:hint="eastAsia" w:ascii="宋体" w:hAnsi="宋体"/>
                <w:szCs w:val="21"/>
              </w:rPr>
              <w:t>Q8.5.1</w:t>
            </w:r>
          </w:p>
          <w:p>
            <w:pPr>
              <w:pStyle w:val="2"/>
              <w:rPr>
                <w:rFonts w:ascii="宋体" w:hAnsi="宋体" w:cs="宋体"/>
                <w:szCs w:val="21"/>
              </w:rPr>
            </w:pPr>
            <w:r>
              <w:rPr>
                <w:rFonts w:hint="eastAsia" w:ascii="宋体" w:hAnsi="宋体" w:cs="宋体"/>
                <w:szCs w:val="21"/>
              </w:rPr>
              <w:t>Q8.6</w:t>
            </w:r>
          </w:p>
          <w:p>
            <w:pPr>
              <w:rPr>
                <w:rFonts w:ascii="宋体" w:hAnsi="宋体"/>
                <w:szCs w:val="21"/>
              </w:rPr>
            </w:pPr>
          </w:p>
        </w:tc>
        <w:tc>
          <w:tcPr>
            <w:tcW w:w="10424" w:type="dxa"/>
          </w:tcPr>
          <w:p>
            <w:pPr>
              <w:spacing w:line="400" w:lineRule="exact"/>
              <w:rPr>
                <w:rFonts w:ascii="宋体" w:hAnsi="宋体" w:cs="宋体"/>
                <w:szCs w:val="21"/>
              </w:rPr>
            </w:pPr>
            <w:r>
              <w:rPr>
                <w:rFonts w:hint="eastAsia" w:ascii="宋体" w:hAnsi="宋体" w:cs="宋体"/>
                <w:szCs w:val="21"/>
              </w:rPr>
              <w:t>公司制定了《管理手册》明确了受控条件</w:t>
            </w:r>
          </w:p>
          <w:p>
            <w:pPr>
              <w:spacing w:line="400" w:lineRule="exact"/>
              <w:rPr>
                <w:rFonts w:ascii="宋体" w:hAnsi="宋体" w:cs="宋体"/>
                <w:szCs w:val="21"/>
              </w:rPr>
            </w:pPr>
            <w:r>
              <w:rPr>
                <w:rFonts w:hint="eastAsia" w:ascii="宋体" w:hAnsi="宋体" w:cs="宋体"/>
                <w:szCs w:val="21"/>
              </w:rPr>
              <w:t>组织产品覆盖范围：</w:t>
            </w:r>
            <w:r>
              <w:rPr>
                <w:rFonts w:ascii="宋体" w:hAnsi="宋体" w:cs="宋体"/>
                <w:color w:val="000000"/>
                <w:kern w:val="0"/>
                <w:szCs w:val="21"/>
              </w:rPr>
              <w:t>摩托车配件的销售</w:t>
            </w:r>
          </w:p>
          <w:p>
            <w:pPr>
              <w:spacing w:line="400" w:lineRule="exact"/>
              <w:rPr>
                <w:rFonts w:ascii="宋体" w:hAnsi="宋体" w:cs="宋体"/>
                <w:szCs w:val="21"/>
              </w:rPr>
            </w:pPr>
            <w:r>
              <w:rPr>
                <w:rFonts w:hint="eastAsia" w:ascii="宋体" w:hAnsi="宋体" w:cs="宋体"/>
                <w:szCs w:val="21"/>
              </w:rPr>
              <w:t>1、公司编制了《销售服务规范》、《销售人员考核制度》、《与顾客有关过程的控制程序》、《顾客满意度测定程序》等对公司的产品销售过程进行了控制。</w:t>
            </w:r>
          </w:p>
          <w:p>
            <w:pPr>
              <w:spacing w:line="400" w:lineRule="exact"/>
              <w:rPr>
                <w:rFonts w:ascii="宋体" w:hAnsi="宋体" w:cs="宋体"/>
                <w:szCs w:val="21"/>
              </w:rPr>
            </w:pPr>
            <w:r>
              <w:rPr>
                <w:rFonts w:hint="eastAsia" w:ascii="宋体" w:hAnsi="宋体" w:cs="宋体"/>
                <w:szCs w:val="21"/>
              </w:rPr>
              <w:t>2、产品销售及服务流程：</w:t>
            </w:r>
          </w:p>
          <w:p>
            <w:pPr>
              <w:spacing w:line="400" w:lineRule="exact"/>
              <w:rPr>
                <w:rFonts w:ascii="宋体" w:hAnsi="宋体" w:cs="宋体"/>
                <w:szCs w:val="21"/>
              </w:rPr>
            </w:pPr>
            <w:r>
              <w:rPr>
                <w:rFonts w:hint="eastAsia" w:ascii="宋体" w:hAnsi="宋体" w:cs="宋体"/>
                <w:szCs w:val="21"/>
              </w:rPr>
              <w:t>摩托车配件销售流程：</w:t>
            </w:r>
          </w:p>
          <w:p>
            <w:pPr>
              <w:spacing w:line="400" w:lineRule="exact"/>
              <w:rPr>
                <w:rFonts w:ascii="宋体" w:hAnsi="宋体" w:cs="宋体"/>
                <w:szCs w:val="21"/>
              </w:rPr>
            </w:pPr>
            <w:r>
              <w:rPr>
                <w:rFonts w:hint="eastAsia" w:ascii="宋体" w:hAnsi="宋体" w:cs="宋体"/>
                <w:szCs w:val="21"/>
              </w:rPr>
              <w:t>签订合同---采购产品---产品验收</w:t>
            </w:r>
            <w:r>
              <w:rPr>
                <w:rFonts w:ascii="宋体" w:hAnsi="宋体" w:cs="宋体"/>
                <w:szCs w:val="21"/>
              </w:rPr>
              <w:t>—</w:t>
            </w:r>
            <w:r>
              <w:rPr>
                <w:rFonts w:hint="eastAsia" w:ascii="宋体" w:hAnsi="宋体" w:cs="宋体"/>
                <w:szCs w:val="21"/>
              </w:rPr>
              <w:t>交付客户验收---售后服务</w:t>
            </w:r>
          </w:p>
          <w:p>
            <w:pPr>
              <w:spacing w:line="400" w:lineRule="exact"/>
              <w:rPr>
                <w:rFonts w:ascii="宋体" w:hAnsi="宋体" w:cs="宋体"/>
                <w:szCs w:val="21"/>
              </w:rPr>
            </w:pPr>
            <w:r>
              <w:rPr>
                <w:rFonts w:hint="eastAsia" w:ascii="宋体" w:hAnsi="宋体" w:cs="宋体"/>
                <w:szCs w:val="21"/>
              </w:rPr>
              <w:t>特殊过程：销售过程。</w:t>
            </w:r>
          </w:p>
          <w:p>
            <w:pPr>
              <w:spacing w:line="400" w:lineRule="exact"/>
              <w:rPr>
                <w:rFonts w:ascii="宋体" w:hAnsi="宋体" w:cs="宋体"/>
                <w:szCs w:val="21"/>
              </w:rPr>
            </w:pPr>
            <w:r>
              <w:rPr>
                <w:rFonts w:hint="eastAsia" w:ascii="宋体" w:hAnsi="宋体" w:cs="宋体"/>
                <w:szCs w:val="21"/>
              </w:rPr>
              <w:t>3、技术要求：销售合同</w:t>
            </w:r>
          </w:p>
          <w:p>
            <w:pPr>
              <w:spacing w:line="400" w:lineRule="exact"/>
              <w:rPr>
                <w:rFonts w:ascii="宋体" w:hAnsi="宋体" w:cs="宋体"/>
                <w:szCs w:val="21"/>
              </w:rPr>
            </w:pPr>
            <w:r>
              <w:rPr>
                <w:rFonts w:hint="eastAsia" w:ascii="宋体" w:hAnsi="宋体" w:cs="宋体"/>
                <w:szCs w:val="21"/>
              </w:rPr>
              <w:t>1)验收规范：合同技术要求及相应产品的国家标准、法律法规。</w:t>
            </w:r>
          </w:p>
          <w:p>
            <w:pPr>
              <w:spacing w:line="400" w:lineRule="exact"/>
              <w:rPr>
                <w:rFonts w:ascii="宋体" w:hAnsi="宋体" w:cs="宋体"/>
                <w:szCs w:val="21"/>
              </w:rPr>
            </w:pPr>
            <w:r>
              <w:rPr>
                <w:rFonts w:hint="eastAsia" w:ascii="宋体" w:hAnsi="宋体" w:cs="宋体"/>
                <w:szCs w:val="21"/>
              </w:rPr>
              <w:t>2)作业指导书：《销售服务规范》、《销售人员考核制度》、《与顾客有关过程控制程序》等。</w:t>
            </w:r>
          </w:p>
          <w:p>
            <w:pPr>
              <w:spacing w:line="400" w:lineRule="exact"/>
              <w:rPr>
                <w:rFonts w:ascii="宋体" w:hAnsi="宋体" w:cs="宋体"/>
                <w:szCs w:val="21"/>
              </w:rPr>
            </w:pPr>
            <w:r>
              <w:rPr>
                <w:rFonts w:hint="eastAsia" w:ascii="宋体" w:hAnsi="宋体" w:cs="宋体"/>
                <w:szCs w:val="21"/>
              </w:rPr>
              <w:t>3)使用适宜的设备：电脑、打印件、电话、网络及办公耗材等。现场见以上设备均进行了维护保养：运行正常。</w:t>
            </w:r>
          </w:p>
          <w:p>
            <w:pPr>
              <w:spacing w:line="400" w:lineRule="exact"/>
              <w:rPr>
                <w:rFonts w:ascii="宋体" w:hAnsi="宋体" w:cs="宋体"/>
                <w:szCs w:val="21"/>
              </w:rPr>
            </w:pPr>
            <w:r>
              <w:rPr>
                <w:rFonts w:hint="eastAsia" w:ascii="宋体" w:hAnsi="宋体" w:cs="宋体"/>
                <w:szCs w:val="21"/>
              </w:rPr>
              <w:t>4)监视和测量设备：组织销售的产品在产品采购、交付过程中性状未有改变。组织只对产品名称、数量、规格型号、外观、合格证或资料完整性等进行验证；质量技术特性由供方提供、控制。产品的最终验收以客户验收确认为准。对销售服务过程的监视测量，采取对销售人员及顾客定期的考核及满意度调查来监测，目前对销售服务过程，公司无监视和测量硬件设备。</w:t>
            </w:r>
            <w:r>
              <w:rPr>
                <w:rFonts w:ascii="宋体" w:hAnsi="宋体" w:cs="宋体"/>
                <w:szCs w:val="21"/>
              </w:rPr>
              <w:t xml:space="preserve"> </w:t>
            </w:r>
          </w:p>
          <w:p>
            <w:pPr>
              <w:spacing w:line="400" w:lineRule="exact"/>
              <w:rPr>
                <w:rFonts w:ascii="宋体" w:hAnsi="宋体" w:cs="宋体"/>
                <w:szCs w:val="21"/>
              </w:rPr>
            </w:pPr>
            <w:r>
              <w:rPr>
                <w:rFonts w:hint="eastAsia" w:ascii="宋体" w:hAnsi="宋体" w:cs="宋体"/>
                <w:szCs w:val="21"/>
              </w:rPr>
              <w:t>5)实施销售服务过程监视和测量：</w:t>
            </w:r>
          </w:p>
          <w:p>
            <w:pPr>
              <w:spacing w:line="400" w:lineRule="exact"/>
              <w:rPr>
                <w:rFonts w:ascii="宋体" w:hAnsi="宋体" w:cs="宋体"/>
                <w:szCs w:val="21"/>
              </w:rPr>
            </w:pPr>
            <w:r>
              <w:rPr>
                <w:rFonts w:hint="eastAsia" w:ascii="宋体" w:hAnsi="宋体" w:cs="宋体"/>
                <w:szCs w:val="21"/>
              </w:rPr>
              <w:t xml:space="preserve">抽：2022年5月度销售人员考核表    </w:t>
            </w:r>
          </w:p>
          <w:p>
            <w:pPr>
              <w:spacing w:line="400" w:lineRule="exact"/>
              <w:rPr>
                <w:rFonts w:ascii="宋体" w:hAnsi="宋体" w:cs="宋体"/>
                <w:szCs w:val="21"/>
              </w:rPr>
            </w:pPr>
            <w:r>
              <w:rPr>
                <w:rFonts w:hint="eastAsia" w:ascii="宋体" w:hAnsi="宋体" w:cs="宋体"/>
                <w:szCs w:val="21"/>
              </w:rPr>
              <w:t>对销售人员范茂芹进行了考核；考核指标有：工作态度、工作能力、工作业绩等</w:t>
            </w:r>
          </w:p>
          <w:p>
            <w:pPr>
              <w:spacing w:line="400" w:lineRule="exact"/>
              <w:rPr>
                <w:rFonts w:ascii="宋体" w:hAnsi="宋体" w:cs="宋体"/>
                <w:szCs w:val="21"/>
              </w:rPr>
            </w:pPr>
            <w:r>
              <w:rPr>
                <w:rFonts w:hint="eastAsia" w:ascii="宋体" w:hAnsi="宋体" w:cs="宋体"/>
                <w:szCs w:val="21"/>
              </w:rPr>
              <w:t>考核结果得分：98分</w:t>
            </w:r>
          </w:p>
          <w:p>
            <w:pPr>
              <w:spacing w:line="400" w:lineRule="exact"/>
              <w:rPr>
                <w:rFonts w:ascii="宋体" w:hAnsi="宋体" w:cs="宋体"/>
                <w:szCs w:val="21"/>
              </w:rPr>
            </w:pPr>
            <w:r>
              <w:rPr>
                <w:rFonts w:hint="eastAsia" w:ascii="宋体" w:hAnsi="宋体" w:cs="宋体"/>
                <w:szCs w:val="21"/>
              </w:rPr>
              <w:t>4、查看，销售流程跟踪情况：</w:t>
            </w:r>
          </w:p>
          <w:p>
            <w:pPr>
              <w:spacing w:line="400" w:lineRule="exact"/>
              <w:rPr>
                <w:rFonts w:ascii="宋体" w:hAnsi="宋体" w:cs="宋体"/>
                <w:szCs w:val="21"/>
              </w:rPr>
            </w:pPr>
            <w:r>
              <w:rPr>
                <w:rFonts w:hint="eastAsia" w:ascii="宋体" w:hAnsi="宋体" w:cs="宋体"/>
                <w:szCs w:val="21"/>
              </w:rPr>
              <w:t>1)签订时间            客户                          销售产品</w:t>
            </w:r>
          </w:p>
          <w:p>
            <w:pPr>
              <w:rPr>
                <w:rFonts w:ascii="宋体" w:hAnsi="宋体" w:cs="宋体"/>
                <w:szCs w:val="21"/>
              </w:rPr>
            </w:pPr>
            <w:r>
              <w:rPr>
                <w:rFonts w:hint="eastAsia" w:ascii="宋体" w:hAnsi="宋体" w:cs="宋体"/>
                <w:szCs w:val="21"/>
              </w:rPr>
              <w:t xml:space="preserve">2022年05月16日  </w:t>
            </w:r>
            <w:r>
              <w:rPr>
                <w:rFonts w:hint="eastAsia" w:ascii="宋体" w:hAnsi="宋体" w:cs="宋体"/>
                <w:color w:val="000000"/>
                <w:szCs w:val="21"/>
              </w:rPr>
              <w:t>重庆宗申车辆有限公司       主电缆、方向把管、收放机转接线、前挡泥板等</w:t>
            </w:r>
            <w:r>
              <w:rPr>
                <w:rFonts w:hint="eastAsia" w:ascii="宋体" w:hAnsi="宋体" w:cs="宋体"/>
                <w:szCs w:val="21"/>
              </w:rPr>
              <w:t>；</w:t>
            </w:r>
          </w:p>
          <w:p>
            <w:pPr>
              <w:pStyle w:val="2"/>
            </w:pPr>
            <w:r>
              <w:rPr>
                <w:rFonts w:hint="eastAsia" w:ascii="宋体" w:hAnsi="宋体" w:cs="宋体"/>
                <w:szCs w:val="21"/>
              </w:rPr>
              <w:t xml:space="preserve">2022年04月28日  </w:t>
            </w:r>
            <w:r>
              <w:rPr>
                <w:rFonts w:hint="eastAsia" w:ascii="宋体" w:hAnsi="宋体" w:cs="宋体"/>
                <w:color w:val="000000"/>
                <w:szCs w:val="21"/>
              </w:rPr>
              <w:t>重庆迈诺机械有限公司       喇叭等</w:t>
            </w:r>
          </w:p>
          <w:p>
            <w:pPr>
              <w:spacing w:line="400" w:lineRule="exact"/>
              <w:rPr>
                <w:rFonts w:ascii="宋体" w:hAnsi="宋体" w:cs="宋体"/>
                <w:szCs w:val="21"/>
              </w:rPr>
            </w:pPr>
            <w:r>
              <w:rPr>
                <w:rFonts w:hint="eastAsia" w:ascii="宋体" w:hAnsi="宋体" w:cs="宋体"/>
                <w:szCs w:val="21"/>
              </w:rPr>
              <w:t>查 合同评审记录，于2022年04月25日、2022年05月13日进行了该合同的评审。</w:t>
            </w:r>
          </w:p>
          <w:p>
            <w:pPr>
              <w:spacing w:line="400" w:lineRule="exact"/>
              <w:rPr>
                <w:rFonts w:ascii="宋体" w:hAnsi="宋体" w:cs="宋体"/>
                <w:szCs w:val="21"/>
              </w:rPr>
            </w:pPr>
            <w:r>
              <w:rPr>
                <w:rFonts w:hint="eastAsia" w:ascii="宋体" w:hAnsi="宋体" w:cs="宋体"/>
                <w:szCs w:val="21"/>
              </w:rPr>
              <w:t>2）提供产品验收记录：</w:t>
            </w:r>
          </w:p>
          <w:p>
            <w:pPr>
              <w:spacing w:line="400" w:lineRule="exact"/>
              <w:rPr>
                <w:rFonts w:ascii="宋体" w:hAnsi="宋体" w:cs="宋体"/>
                <w:szCs w:val="21"/>
              </w:rPr>
            </w:pPr>
            <w:r>
              <w:rPr>
                <w:rFonts w:hint="eastAsia" w:ascii="宋体" w:hAnsi="宋体" w:cs="宋体"/>
                <w:szCs w:val="21"/>
              </w:rPr>
              <w:t>查《来货单》</w:t>
            </w:r>
          </w:p>
          <w:p>
            <w:pPr>
              <w:spacing w:line="400" w:lineRule="exact"/>
              <w:rPr>
                <w:rFonts w:ascii="宋体" w:hAnsi="宋体" w:cs="宋体"/>
                <w:szCs w:val="21"/>
              </w:rPr>
            </w:pPr>
            <w:r>
              <w:rPr>
                <w:rFonts w:hint="eastAsia" w:ascii="宋体" w:hAnsi="宋体" w:cs="宋体"/>
                <w:szCs w:val="21"/>
              </w:rPr>
              <w:t>时间：2022.3.10  来料名称：互换挡泥板（双孔）</w:t>
            </w:r>
            <w:r>
              <w:rPr>
                <w:szCs w:val="21"/>
              </w:rPr>
              <w:t xml:space="preserve">  </w:t>
            </w:r>
          </w:p>
          <w:p>
            <w:pPr>
              <w:spacing w:line="400" w:lineRule="exact"/>
              <w:rPr>
                <w:rFonts w:ascii="宋体" w:hAnsi="宋体" w:cs="宋体"/>
                <w:szCs w:val="21"/>
              </w:rPr>
            </w:pPr>
            <w:r>
              <w:rPr>
                <w:rFonts w:hint="eastAsia" w:ascii="宋体" w:hAnsi="宋体" w:cs="宋体"/>
                <w:szCs w:val="21"/>
              </w:rPr>
              <w:t>检验项目：外观，规格型号、数量、合格证。</w:t>
            </w:r>
          </w:p>
          <w:p>
            <w:pPr>
              <w:spacing w:line="400" w:lineRule="exact"/>
              <w:rPr>
                <w:rFonts w:ascii="宋体" w:hAnsi="宋体" w:cs="宋体"/>
                <w:szCs w:val="21"/>
              </w:rPr>
            </w:pPr>
            <w:r>
              <w:rPr>
                <w:rFonts w:hint="eastAsia" w:ascii="宋体" w:hAnsi="宋体" w:cs="宋体"/>
                <w:szCs w:val="21"/>
              </w:rPr>
              <w:t>检验员：阎孔强    结论：合格</w:t>
            </w:r>
          </w:p>
          <w:p>
            <w:pPr>
              <w:spacing w:line="400" w:lineRule="exact"/>
              <w:rPr>
                <w:rFonts w:ascii="宋体" w:hAnsi="宋体" w:cs="宋体"/>
                <w:szCs w:val="21"/>
              </w:rPr>
            </w:pPr>
            <w:r>
              <w:rPr>
                <w:rFonts w:hint="eastAsia" w:ascii="宋体" w:hAnsi="宋体" w:cs="宋体"/>
                <w:szCs w:val="21"/>
              </w:rPr>
              <w:t>抽见：2022.4.22《进货检验记录》</w:t>
            </w:r>
          </w:p>
          <w:p>
            <w:pPr>
              <w:spacing w:line="400" w:lineRule="exact"/>
              <w:rPr>
                <w:rFonts w:ascii="宋体" w:hAnsi="宋体" w:cs="宋体"/>
                <w:szCs w:val="21"/>
              </w:rPr>
            </w:pPr>
            <w:r>
              <w:rPr>
                <w:rFonts w:hint="eastAsia" w:ascii="宋体" w:hAnsi="宋体" w:cs="宋体"/>
                <w:szCs w:val="21"/>
              </w:rPr>
              <w:t>来料名称：转向灯</w:t>
            </w:r>
          </w:p>
          <w:p>
            <w:pPr>
              <w:spacing w:line="400" w:lineRule="exact"/>
              <w:rPr>
                <w:rFonts w:ascii="宋体" w:hAnsi="宋体" w:cs="宋体"/>
                <w:szCs w:val="21"/>
              </w:rPr>
            </w:pPr>
            <w:r>
              <w:rPr>
                <w:rFonts w:hint="eastAsia" w:ascii="宋体" w:hAnsi="宋体" w:cs="宋体"/>
                <w:szCs w:val="21"/>
              </w:rPr>
              <w:t>检验项目:外观、型号、数量、合格证</w:t>
            </w:r>
          </w:p>
          <w:p>
            <w:pPr>
              <w:spacing w:line="400" w:lineRule="exact"/>
              <w:rPr>
                <w:rFonts w:ascii="宋体" w:hAnsi="宋体" w:cs="宋体"/>
                <w:szCs w:val="21"/>
              </w:rPr>
            </w:pPr>
            <w:r>
              <w:rPr>
                <w:rFonts w:hint="eastAsia" w:ascii="宋体" w:hAnsi="宋体" w:cs="宋体"/>
                <w:szCs w:val="21"/>
              </w:rPr>
              <w:t>检验员：阎孔强   结论：合格</w:t>
            </w:r>
          </w:p>
          <w:p>
            <w:pPr>
              <w:spacing w:line="400" w:lineRule="exact"/>
              <w:rPr>
                <w:rFonts w:ascii="宋体" w:hAnsi="宋体" w:cs="宋体"/>
                <w:szCs w:val="21"/>
              </w:rPr>
            </w:pPr>
            <w:r>
              <w:rPr>
                <w:rFonts w:hint="eastAsia" w:ascii="宋体" w:hAnsi="宋体" w:cs="宋体"/>
                <w:szCs w:val="21"/>
              </w:rPr>
              <w:t>抽见：2022.5.10</w:t>
            </w:r>
          </w:p>
          <w:p>
            <w:pPr>
              <w:spacing w:line="400" w:lineRule="exact"/>
              <w:rPr>
                <w:rFonts w:ascii="宋体" w:hAnsi="宋体" w:cs="宋体"/>
                <w:szCs w:val="21"/>
              </w:rPr>
            </w:pPr>
            <w:r>
              <w:rPr>
                <w:rFonts w:hint="eastAsia" w:ascii="宋体" w:hAnsi="宋体" w:cs="宋体"/>
                <w:szCs w:val="21"/>
              </w:rPr>
              <w:t>来料名称：</w:t>
            </w:r>
            <w:r>
              <w:rPr>
                <w:rFonts w:hint="eastAsia"/>
                <w:szCs w:val="21"/>
              </w:rPr>
              <w:t>12V倒车喇叭</w:t>
            </w:r>
          </w:p>
          <w:p>
            <w:pPr>
              <w:spacing w:line="400" w:lineRule="exact"/>
              <w:rPr>
                <w:rFonts w:ascii="宋体" w:hAnsi="宋体" w:cs="宋体"/>
                <w:szCs w:val="21"/>
              </w:rPr>
            </w:pPr>
            <w:r>
              <w:rPr>
                <w:rFonts w:hint="eastAsia" w:ascii="宋体" w:hAnsi="宋体" w:cs="宋体"/>
                <w:szCs w:val="21"/>
              </w:rPr>
              <w:t>检验项目:外观、数量、型号、合格证</w:t>
            </w:r>
          </w:p>
          <w:p>
            <w:pPr>
              <w:spacing w:line="400" w:lineRule="exact"/>
              <w:rPr>
                <w:rFonts w:ascii="宋体" w:hAnsi="宋体" w:cs="宋体"/>
                <w:szCs w:val="21"/>
              </w:rPr>
            </w:pPr>
            <w:r>
              <w:rPr>
                <w:rFonts w:hint="eastAsia" w:ascii="宋体" w:hAnsi="宋体" w:cs="宋体"/>
                <w:szCs w:val="21"/>
              </w:rPr>
              <w:t>检验员：阎孔强   结论：合格</w:t>
            </w:r>
          </w:p>
          <w:p>
            <w:pPr>
              <w:spacing w:line="400" w:lineRule="exact"/>
              <w:rPr>
                <w:rFonts w:ascii="宋体" w:hAnsi="宋体" w:cs="宋体"/>
                <w:szCs w:val="21"/>
              </w:rPr>
            </w:pPr>
            <w:r>
              <w:rPr>
                <w:rFonts w:hint="eastAsia" w:ascii="宋体" w:hAnsi="宋体" w:cs="宋体"/>
                <w:szCs w:val="21"/>
              </w:rPr>
              <w:t> 。。。。。</w:t>
            </w:r>
          </w:p>
          <w:p>
            <w:pPr>
              <w:spacing w:line="400" w:lineRule="exact"/>
              <w:rPr>
                <w:rFonts w:ascii="宋体" w:hAnsi="宋体" w:cs="宋体"/>
                <w:szCs w:val="21"/>
              </w:rPr>
            </w:pPr>
            <w:r>
              <w:rPr>
                <w:rFonts w:hint="eastAsia" w:ascii="宋体" w:hAnsi="宋体" w:cs="宋体"/>
                <w:szCs w:val="21"/>
              </w:rPr>
              <w:t>交货情况：已送达客户处并经客户验收确认</w:t>
            </w:r>
          </w:p>
          <w:p>
            <w:pPr>
              <w:spacing w:line="400" w:lineRule="exact"/>
              <w:rPr>
                <w:rFonts w:ascii="宋体" w:hAnsi="宋体" w:cs="宋体"/>
                <w:szCs w:val="21"/>
              </w:rPr>
            </w:pPr>
            <w:r>
              <w:rPr>
                <w:rFonts w:hint="eastAsia" w:ascii="宋体" w:hAnsi="宋体" w:cs="宋体"/>
                <w:szCs w:val="21"/>
              </w:rPr>
              <w:t>根据公司销售管理规定及销售合同的要求，交付时公司派专人到客户现场与客户共同验收，验收合格即进行交付。</w:t>
            </w:r>
          </w:p>
          <w:p>
            <w:pPr>
              <w:spacing w:line="400" w:lineRule="exact"/>
              <w:rPr>
                <w:rFonts w:ascii="宋体" w:hAnsi="宋体" w:cs="宋体"/>
                <w:szCs w:val="21"/>
              </w:rPr>
            </w:pPr>
            <w:r>
              <w:rPr>
                <w:rFonts w:hint="eastAsia" w:ascii="宋体" w:hAnsi="宋体" w:cs="宋体"/>
                <w:szCs w:val="21"/>
              </w:rPr>
              <w:t>4)抽《顾客满意度调查表》</w:t>
            </w:r>
          </w:p>
          <w:p>
            <w:pPr>
              <w:spacing w:line="400" w:lineRule="exact"/>
              <w:rPr>
                <w:rFonts w:ascii="宋体" w:hAnsi="宋体" w:cs="宋体"/>
                <w:szCs w:val="21"/>
              </w:rPr>
            </w:pPr>
            <w:r>
              <w:rPr>
                <w:rFonts w:hint="eastAsia" w:ascii="宋体" w:hAnsi="宋体" w:cs="宋体"/>
                <w:szCs w:val="21"/>
              </w:rPr>
              <w:t>客户：洛阳金泰格摩托车配件有限公司，对产品质量、服务质量、交货状况、包装运输、配合程度等等进行了考评，总分：96分，基本满意</w:t>
            </w:r>
          </w:p>
          <w:p>
            <w:pPr>
              <w:pStyle w:val="2"/>
            </w:pPr>
          </w:p>
          <w:p>
            <w:pPr>
              <w:spacing w:line="400" w:lineRule="exact"/>
              <w:rPr>
                <w:rFonts w:ascii="宋体" w:hAnsi="宋体" w:cs="宋体"/>
                <w:szCs w:val="21"/>
              </w:rPr>
            </w:pPr>
            <w:r>
              <w:rPr>
                <w:rFonts w:hint="eastAsia" w:ascii="宋体" w:hAnsi="宋体" w:cs="宋体"/>
                <w:szCs w:val="21"/>
              </w:rPr>
              <w:t>5）查《送货单》</w:t>
            </w:r>
          </w:p>
          <w:p>
            <w:pPr>
              <w:spacing w:line="400" w:lineRule="exact"/>
              <w:rPr>
                <w:rFonts w:ascii="宋体" w:hAnsi="宋体" w:cs="宋体"/>
                <w:szCs w:val="21"/>
              </w:rPr>
            </w:pPr>
            <w:r>
              <w:rPr>
                <w:rFonts w:hint="eastAsia" w:ascii="宋体" w:hAnsi="宋体" w:cs="宋体"/>
                <w:szCs w:val="21"/>
              </w:rPr>
              <w:t>买方名称：</w:t>
            </w:r>
            <w:r>
              <w:rPr>
                <w:rFonts w:hint="eastAsia" w:ascii="宋体" w:hAnsi="宋体" w:cs="宋体"/>
                <w:color w:val="000000"/>
                <w:szCs w:val="21"/>
              </w:rPr>
              <w:t>重庆迈诺机械有限公司</w:t>
            </w:r>
          </w:p>
          <w:p>
            <w:pPr>
              <w:spacing w:line="400" w:lineRule="exact"/>
              <w:rPr>
                <w:rFonts w:ascii="宋体" w:hAnsi="宋体" w:cs="宋体"/>
                <w:szCs w:val="21"/>
              </w:rPr>
            </w:pPr>
            <w:r>
              <w:rPr>
                <w:rFonts w:hint="eastAsia" w:ascii="宋体" w:hAnsi="宋体" w:cs="宋体"/>
                <w:szCs w:val="21"/>
              </w:rPr>
              <w:t xml:space="preserve">产品名称：喇叭 </w:t>
            </w:r>
            <w:r>
              <w:rPr>
                <w:rFonts w:ascii="宋体" w:hAnsi="宋体" w:cs="宋体"/>
                <w:szCs w:val="21"/>
              </w:rPr>
              <w:t xml:space="preserve"> </w:t>
            </w:r>
            <w:r>
              <w:rPr>
                <w:rFonts w:hint="eastAsia" w:ascii="宋体" w:hAnsi="宋体" w:cs="宋体"/>
                <w:szCs w:val="21"/>
              </w:rPr>
              <w:t>1000个</w:t>
            </w:r>
          </w:p>
          <w:p>
            <w:pPr>
              <w:spacing w:line="400" w:lineRule="exact"/>
              <w:rPr>
                <w:rFonts w:ascii="宋体" w:hAnsi="宋体" w:cs="宋体"/>
                <w:szCs w:val="21"/>
              </w:rPr>
            </w:pPr>
            <w:r>
              <w:rPr>
                <w:rFonts w:hint="eastAsia" w:ascii="宋体" w:hAnsi="宋体" w:cs="宋体"/>
                <w:szCs w:val="21"/>
              </w:rPr>
              <w:t>日期：2022-05-31</w:t>
            </w:r>
          </w:p>
          <w:p>
            <w:pPr>
              <w:spacing w:line="400" w:lineRule="exact"/>
              <w:rPr>
                <w:rFonts w:ascii="宋体" w:hAnsi="宋体" w:cs="宋体"/>
                <w:color w:val="FF0000"/>
                <w:szCs w:val="21"/>
              </w:rPr>
            </w:pPr>
            <w:r>
              <w:rPr>
                <w:rFonts w:hint="eastAsia" w:ascii="宋体" w:hAnsi="宋体" w:cs="宋体"/>
                <w:szCs w:val="21"/>
              </w:rPr>
              <w:t>顾客签收：周涛</w:t>
            </w:r>
          </w:p>
          <w:p>
            <w:pPr>
              <w:pStyle w:val="2"/>
            </w:pPr>
          </w:p>
          <w:p>
            <w:pPr>
              <w:pStyle w:val="2"/>
              <w:rPr>
                <w:rFonts w:ascii="宋体" w:hAnsi="宋体" w:cs="宋体"/>
                <w:szCs w:val="21"/>
              </w:rPr>
            </w:pPr>
            <w:r>
              <w:rPr>
                <w:rFonts w:hint="eastAsia" w:ascii="宋体" w:hAnsi="宋体" w:cs="宋体"/>
                <w:szCs w:val="21"/>
              </w:rPr>
              <w:t>买房名称：洛阳金泰格摩托车配件有限公司</w:t>
            </w:r>
          </w:p>
          <w:p>
            <w:pPr>
              <w:spacing w:line="400" w:lineRule="exact"/>
              <w:rPr>
                <w:rFonts w:ascii="宋体" w:hAnsi="宋体" w:cs="宋体"/>
                <w:szCs w:val="21"/>
              </w:rPr>
            </w:pPr>
            <w:r>
              <w:rPr>
                <w:rFonts w:hint="eastAsia" w:ascii="宋体" w:hAnsi="宋体" w:cs="宋体"/>
                <w:szCs w:val="21"/>
              </w:rPr>
              <w:t>产品名称：主电缆（130套）</w:t>
            </w:r>
          </w:p>
          <w:p>
            <w:pPr>
              <w:spacing w:line="400" w:lineRule="exact"/>
              <w:rPr>
                <w:rFonts w:ascii="宋体" w:hAnsi="宋体" w:cs="宋体"/>
                <w:szCs w:val="21"/>
              </w:rPr>
            </w:pPr>
            <w:r>
              <w:rPr>
                <w:rFonts w:hint="eastAsia" w:ascii="宋体" w:hAnsi="宋体" w:cs="宋体"/>
                <w:szCs w:val="21"/>
              </w:rPr>
              <w:t>日期：2022-03-12</w:t>
            </w:r>
          </w:p>
          <w:p>
            <w:pPr>
              <w:pStyle w:val="2"/>
              <w:rPr>
                <w:color w:val="FF0000"/>
              </w:rPr>
            </w:pPr>
            <w:r>
              <w:rPr>
                <w:rFonts w:hint="eastAsia" w:ascii="宋体" w:hAnsi="宋体" w:cs="宋体"/>
                <w:szCs w:val="21"/>
              </w:rPr>
              <w:t>顾客签收：樊黎</w:t>
            </w:r>
          </w:p>
          <w:p>
            <w:pPr>
              <w:spacing w:line="400" w:lineRule="exact"/>
              <w:rPr>
                <w:rFonts w:ascii="宋体" w:hAnsi="宋体" w:cs="宋体"/>
                <w:szCs w:val="21"/>
              </w:rPr>
            </w:pPr>
            <w:r>
              <w:rPr>
                <w:rFonts w:hint="eastAsia" w:ascii="宋体" w:hAnsi="宋体" w:cs="宋体"/>
                <w:szCs w:val="21"/>
              </w:rPr>
              <w:t>买方名称：重庆宗申车辆有限公司</w:t>
            </w:r>
          </w:p>
          <w:p>
            <w:pPr>
              <w:spacing w:line="400" w:lineRule="exact"/>
              <w:rPr>
                <w:rFonts w:ascii="宋体" w:hAnsi="宋体" w:cs="宋体"/>
                <w:szCs w:val="21"/>
              </w:rPr>
            </w:pPr>
            <w:r>
              <w:rPr>
                <w:rFonts w:hint="eastAsia" w:ascii="宋体" w:hAnsi="宋体" w:cs="宋体"/>
                <w:szCs w:val="21"/>
              </w:rPr>
              <w:t>产品名称：方向把管、挡泥板、仪表转接线</w:t>
            </w:r>
          </w:p>
          <w:p>
            <w:pPr>
              <w:spacing w:line="400" w:lineRule="exact"/>
              <w:rPr>
                <w:rFonts w:ascii="宋体" w:hAnsi="宋体" w:cs="宋体"/>
                <w:szCs w:val="21"/>
              </w:rPr>
            </w:pPr>
            <w:r>
              <w:rPr>
                <w:rFonts w:hint="eastAsia" w:ascii="宋体" w:hAnsi="宋体" w:cs="宋体"/>
                <w:szCs w:val="21"/>
              </w:rPr>
              <w:t>日期：2022-05-22</w:t>
            </w:r>
          </w:p>
          <w:p>
            <w:pPr>
              <w:spacing w:line="400" w:lineRule="exact"/>
              <w:rPr>
                <w:rFonts w:ascii="宋体" w:hAnsi="宋体" w:cs="宋体"/>
                <w:szCs w:val="21"/>
              </w:rPr>
            </w:pPr>
            <w:r>
              <w:rPr>
                <w:rFonts w:hint="eastAsia" w:ascii="宋体" w:hAnsi="宋体" w:cs="宋体"/>
                <w:szCs w:val="21"/>
              </w:rPr>
              <w:t>顾客签收：叶和建</w:t>
            </w:r>
          </w:p>
          <w:p>
            <w:pPr>
              <w:pStyle w:val="2"/>
            </w:pPr>
          </w:p>
          <w:p>
            <w:pPr>
              <w:spacing w:line="400" w:lineRule="exact"/>
              <w:rPr>
                <w:rFonts w:ascii="宋体" w:hAnsi="宋体" w:cs="宋体"/>
                <w:szCs w:val="21"/>
              </w:rPr>
            </w:pPr>
            <w:r>
              <w:rPr>
                <w:rFonts w:hint="eastAsia" w:ascii="宋体" w:hAnsi="宋体" w:cs="宋体"/>
                <w:szCs w:val="21"/>
              </w:rPr>
              <w:t>7）售后服务：</w:t>
            </w:r>
          </w:p>
          <w:p>
            <w:pPr>
              <w:spacing w:line="400" w:lineRule="exact"/>
              <w:rPr>
                <w:rFonts w:ascii="宋体" w:hAnsi="宋体" w:cs="宋体"/>
                <w:szCs w:val="21"/>
              </w:rPr>
            </w:pPr>
            <w:r>
              <w:rPr>
                <w:rFonts w:hint="eastAsia" w:ascii="宋体" w:hAnsi="宋体" w:cs="宋体"/>
                <w:szCs w:val="21"/>
              </w:rPr>
              <w:t>查，公司产品签订的销售合同上规定了售后服务管理的要求。对销售出去的产品有专人进行跟进，如客户有投诉或产品质量问题，公司在第一时间予以解决。负责人讲2021年1月至今没有产品因质量问题发生的投诉或售后情况。</w:t>
            </w:r>
          </w:p>
          <w:p>
            <w:pPr>
              <w:spacing w:line="400" w:lineRule="exact"/>
              <w:rPr>
                <w:rFonts w:ascii="宋体" w:hAnsi="宋体" w:cs="宋体"/>
                <w:szCs w:val="21"/>
              </w:rPr>
            </w:pPr>
            <w:r>
              <w:rPr>
                <w:rFonts w:hint="eastAsia" w:ascii="宋体" w:hAnsi="宋体" w:cs="宋体"/>
                <w:szCs w:val="21"/>
              </w:rPr>
              <w:t>公司将销售过程识别为特殊过程，2021年5月10日对人员、过程方法、设备、过程控制进行了确认。</w:t>
            </w:r>
          </w:p>
          <w:p>
            <w:pPr>
              <w:spacing w:line="400" w:lineRule="exact"/>
              <w:rPr>
                <w:rFonts w:ascii="宋体" w:hAnsi="宋体" w:cs="宋体"/>
                <w:szCs w:val="21"/>
              </w:rPr>
            </w:pPr>
            <w:r>
              <w:rPr>
                <w:rFonts w:hint="eastAsia" w:ascii="宋体" w:hAnsi="宋体" w:cs="宋体"/>
                <w:szCs w:val="21"/>
              </w:rPr>
              <w:t>结论：</w:t>
            </w:r>
            <w:r>
              <w:rPr>
                <w:rFonts w:hint="eastAsia" w:ascii="宋体" w:hAnsi="宋体" w:cs="宋体"/>
                <w:bCs/>
                <w:szCs w:val="21"/>
              </w:rPr>
              <w:t>过程能力充分，达到实现所策划的结果的能力。</w:t>
            </w:r>
            <w:r>
              <w:rPr>
                <w:rFonts w:hint="eastAsia" w:ascii="宋体" w:hAnsi="宋体" w:cs="宋体"/>
                <w:szCs w:val="21"/>
              </w:rPr>
              <w:t xml:space="preserve"> 确认人：范茂芹 ，管理者代表：周敏</w:t>
            </w:r>
          </w:p>
          <w:p>
            <w:pPr>
              <w:spacing w:line="400" w:lineRule="exact"/>
              <w:rPr>
                <w:rFonts w:ascii="宋体" w:hAnsi="宋体" w:cs="宋体"/>
                <w:szCs w:val="21"/>
              </w:rPr>
            </w:pPr>
            <w:r>
              <w:rPr>
                <w:rFonts w:hint="eastAsia" w:ascii="宋体" w:hAnsi="宋体" w:cs="宋体"/>
                <w:szCs w:val="21"/>
              </w:rPr>
              <w:t>通过顾客满意度调查及定期的销售人员考核和对销售人员进行销售规范、销售技能的培训，销售服务过程满足合客户要求。</w:t>
            </w:r>
          </w:p>
          <w:p>
            <w:pPr>
              <w:spacing w:line="400" w:lineRule="exact"/>
              <w:rPr>
                <w:rFonts w:ascii="宋体" w:hAnsi="宋体" w:cs="宋体"/>
                <w:color w:val="000000" w:themeColor="text1"/>
                <w:szCs w:val="21"/>
              </w:rPr>
            </w:pPr>
            <w:r>
              <w:rPr>
                <w:rFonts w:hint="eastAsia" w:ascii="宋体" w:hAnsi="宋体" w:cs="宋体"/>
                <w:szCs w:val="21"/>
              </w:rPr>
              <w:t>整个过程基本受控；</w:t>
            </w:r>
          </w:p>
        </w:tc>
        <w:tc>
          <w:tcPr>
            <w:tcW w:w="1165" w:type="dxa"/>
            <w:gridSpan w:val="2"/>
          </w:tcPr>
          <w:p>
            <w:pPr>
              <w:spacing w:line="400" w:lineRule="atLeast"/>
              <w:rPr>
                <w:sz w:val="18"/>
                <w:szCs w:val="18"/>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435" w:type="dxa"/>
            <w:gridSpan w:val="2"/>
          </w:tcPr>
          <w:p>
            <w:pPr>
              <w:ind w:firstLine="420" w:firstLineChars="200"/>
              <w:rPr>
                <w:rFonts w:ascii="宋体" w:hAnsi="宋体" w:cs="宋体"/>
                <w:szCs w:val="21"/>
              </w:rPr>
            </w:pPr>
            <w:r>
              <w:rPr>
                <w:rFonts w:hint="eastAsia" w:ascii="宋体" w:hAnsi="宋体" w:cs="宋体"/>
                <w:szCs w:val="21"/>
              </w:rPr>
              <w:t>公司主要通过日常口头交流、电话回访、登门拜访、定期发放《顾客满意度调查表》等形式来收集了解顾客是</w:t>
            </w:r>
            <w:r>
              <w:rPr>
                <w:rFonts w:hint="eastAsia"/>
                <w:szCs w:val="21"/>
              </w:rPr>
              <w:t>否满意的信息。提供有2022年5</w:t>
            </w:r>
            <w:r>
              <w:rPr>
                <w:rFonts w:hint="eastAsia" w:ascii="宋体" w:hAnsi="宋体" w:cs="宋体"/>
                <w:szCs w:val="21"/>
              </w:rPr>
              <w:t>月《顾客满意度调查表》调查表共2份，顾客单位：1）重庆宗申车辆有限公司；2）洛阳金泰格摩托车配件有限公司。</w:t>
            </w:r>
          </w:p>
          <w:p>
            <w:pPr>
              <w:rPr>
                <w:rFonts w:ascii="宋体" w:hAnsi="宋体" w:cs="宋体"/>
                <w:szCs w:val="21"/>
              </w:rPr>
            </w:pPr>
            <w:r>
              <w:rPr>
                <w:rFonts w:hint="eastAsia" w:ascii="宋体" w:hAnsi="宋体" w:cs="宋体"/>
                <w:szCs w:val="21"/>
              </w:rPr>
              <w:t>--调查内容包括：产品质量、服务质量、交货状况、包装运输、配合程序等</w:t>
            </w:r>
          </w:p>
          <w:p>
            <w:pPr>
              <w:rPr>
                <w:rFonts w:ascii="宋体" w:hAnsi="宋体" w:cs="宋体"/>
                <w:szCs w:val="21"/>
              </w:rPr>
            </w:pPr>
            <w:r>
              <w:rPr>
                <w:rFonts w:hint="eastAsia" w:ascii="宋体" w:hAnsi="宋体" w:cs="宋体"/>
                <w:szCs w:val="21"/>
              </w:rPr>
              <w:t>--统计分析结果</w:t>
            </w:r>
            <w:r>
              <w:rPr>
                <w:rFonts w:hint="eastAsia"/>
                <w:szCs w:val="21"/>
                <w:lang w:val="zh-CN"/>
              </w:rPr>
              <w:t>顾客满意度</w:t>
            </w:r>
            <w:r>
              <w:rPr>
                <w:rFonts w:hint="eastAsia" w:ascii="宋体" w:hAnsi="宋体" w:cs="宋体"/>
                <w:szCs w:val="21"/>
              </w:rPr>
              <w:t>：96.5分</w:t>
            </w:r>
          </w:p>
          <w:p>
            <w:pPr>
              <w:rPr>
                <w:rFonts w:ascii="宋体" w:hAnsi="宋体" w:cs="宋体"/>
                <w:szCs w:val="21"/>
              </w:rPr>
            </w:pPr>
            <w:r>
              <w:rPr>
                <w:rFonts w:hint="eastAsia" w:ascii="宋体" w:hAnsi="宋体" w:cs="宋体"/>
                <w:szCs w:val="21"/>
              </w:rPr>
              <w:t>--暂无明显需实施纠正措施的改进事项。</w:t>
            </w:r>
          </w:p>
          <w:p>
            <w:r>
              <w:rPr>
                <w:rFonts w:hint="eastAsia" w:ascii="宋体" w:hAnsi="宋体" w:cs="宋体"/>
                <w:szCs w:val="21"/>
              </w:rPr>
              <w:t>--提供顾客满意调查分析报告，报告显示：公司产品在产品、服务质量及交付等其他方面都得到了顾客的认可，</w:t>
            </w:r>
            <w:r>
              <w:rPr>
                <w:rFonts w:hint="eastAsia"/>
              </w:rPr>
              <w:t>未发现有不满意的情况。在价格上，与顾客心目中要求还有一些差距。针对这一情况，负责人讲今后将加强及与顾客的沟通，对市场信息提高敏锐度，加强供方的比选工作和供方评审工作，并严格按照顾客要求进行销售服务和合同评审，持续提高顾客对本公司的满意度。</w:t>
            </w:r>
          </w:p>
          <w:p>
            <w:pPr>
              <w:pStyle w:val="2"/>
            </w:pPr>
            <w:r>
              <w:rPr>
                <w:rFonts w:hint="eastAsia"/>
              </w:rPr>
              <w:t>已经将该次顾客满意度调查情况提交管理评审进行审议。</w:t>
            </w:r>
          </w:p>
        </w:tc>
        <w:tc>
          <w:tcPr>
            <w:tcW w:w="1154" w:type="dxa"/>
          </w:tcPr>
          <w:p>
            <w:pPr>
              <w:rPr>
                <w:highlight w:val="magenta"/>
              </w:rPr>
            </w:pPr>
            <w:r>
              <w:rPr>
                <w:rFonts w:hint="eastAsia"/>
              </w:rPr>
              <w:t>符合</w:t>
            </w:r>
          </w:p>
        </w:tc>
      </w:tr>
    </w:tbl>
    <w:p>
      <w:pPr>
        <w:pStyle w:val="6"/>
        <w:rPr>
          <w:rFonts w:ascii="隶书" w:hAnsi="宋体" w:eastAsia="隶书"/>
          <w:bCs/>
          <w:sz w:val="36"/>
          <w:szCs w:val="36"/>
        </w:rPr>
      </w:pPr>
      <w:r>
        <w:rPr>
          <w:rFonts w:hint="eastAsia"/>
        </w:rPr>
        <w:t>说明：不符合标注N</w:t>
      </w: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24"/>
        <w:gridCol w:w="34"/>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24" w:type="dxa"/>
            <w:vAlign w:val="center"/>
          </w:tcPr>
          <w:p>
            <w:pPr>
              <w:rPr>
                <w:sz w:val="24"/>
                <w:szCs w:val="24"/>
              </w:rPr>
            </w:pPr>
            <w:r>
              <w:rPr>
                <w:rFonts w:hint="eastAsia"/>
                <w:sz w:val="24"/>
                <w:szCs w:val="24"/>
              </w:rPr>
              <w:t>受审核部门：供销部 ， 主管领导：范茂芹，  陪同人员：周敏</w:t>
            </w:r>
          </w:p>
        </w:tc>
        <w:tc>
          <w:tcPr>
            <w:tcW w:w="1165" w:type="dxa"/>
            <w:gridSpan w:val="2"/>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24" w:type="dxa"/>
            <w:vAlign w:val="center"/>
          </w:tcPr>
          <w:p>
            <w:pPr>
              <w:snapToGrid w:val="0"/>
              <w:spacing w:line="240" w:lineRule="exact"/>
            </w:pPr>
            <w:r>
              <w:rPr>
                <w:rFonts w:hint="eastAsia"/>
                <w:sz w:val="24"/>
                <w:szCs w:val="24"/>
              </w:rPr>
              <w:t>审核员：杨珍全 ，  审核时间：2022年6月6日</w:t>
            </w:r>
          </w:p>
        </w:tc>
        <w:tc>
          <w:tcPr>
            <w:tcW w:w="1165" w:type="dxa"/>
            <w:gridSpan w:val="2"/>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24" w:type="dxa"/>
            <w:vAlign w:val="center"/>
          </w:tcPr>
          <w:p>
            <w:pPr>
              <w:snapToGrid w:val="0"/>
              <w:spacing w:line="240" w:lineRule="exact"/>
              <w:rPr>
                <w:sz w:val="24"/>
                <w:szCs w:val="24"/>
              </w:rPr>
            </w:pPr>
            <w:r>
              <w:rPr>
                <w:rFonts w:hint="eastAsia"/>
                <w:sz w:val="24"/>
                <w:szCs w:val="24"/>
              </w:rPr>
              <w:t>审核条款：</w:t>
            </w:r>
          </w:p>
          <w:p>
            <w:pPr>
              <w:snapToGrid w:val="0"/>
              <w:spacing w:line="240" w:lineRule="exact"/>
              <w:rPr>
                <w:rFonts w:ascii="宋体" w:hAnsi="宋体" w:cs="新宋体"/>
                <w:szCs w:val="21"/>
              </w:rPr>
            </w:pPr>
            <w:r>
              <w:rPr>
                <w:rFonts w:hint="eastAsia" w:ascii="宋体" w:hAnsi="宋体" w:cs="新宋体"/>
                <w:szCs w:val="21"/>
              </w:rPr>
              <w:t>EMS ：5.3组织的角色、职责和权限、6.1.2环境因素；6.2目标及其达成的策划；8.1运行策划和控制；8.2应急准备和响应；</w:t>
            </w:r>
          </w:p>
          <w:p>
            <w:pPr>
              <w:snapToGrid w:val="0"/>
              <w:spacing w:line="240" w:lineRule="exact"/>
              <w:rPr>
                <w:sz w:val="24"/>
                <w:szCs w:val="24"/>
              </w:rPr>
            </w:pPr>
            <w:r>
              <w:rPr>
                <w:rFonts w:hint="eastAsia" w:ascii="宋体" w:hAnsi="宋体" w:cs="新宋体"/>
                <w:szCs w:val="21"/>
              </w:rPr>
              <w:t>OHSMS：5.3组织的角色、职责和权限；6.1.2危险源辨识和职业安全风险评价；6.2目标及其实现的策划；8.1运行策划和控制；8.2应急准备和响应；</w:t>
            </w:r>
          </w:p>
        </w:tc>
        <w:tc>
          <w:tcPr>
            <w:tcW w:w="1165" w:type="dxa"/>
            <w:gridSpan w:val="2"/>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spacing w:line="400" w:lineRule="exact"/>
              <w:rPr>
                <w:rFonts w:ascii="宋体" w:hAnsi="宋体"/>
                <w:szCs w:val="21"/>
              </w:rPr>
            </w:pPr>
            <w:r>
              <w:rPr>
                <w:rFonts w:hint="eastAsia" w:ascii="宋体" w:hAnsi="宋体"/>
                <w:szCs w:val="21"/>
              </w:rPr>
              <w:t>组织的角色、职责和权限</w:t>
            </w:r>
          </w:p>
          <w:p>
            <w:pPr>
              <w:spacing w:line="400" w:lineRule="exact"/>
              <w:rPr>
                <w:rFonts w:ascii="宋体" w:hAnsi="宋体"/>
                <w:szCs w:val="21"/>
              </w:rPr>
            </w:pPr>
          </w:p>
        </w:tc>
        <w:tc>
          <w:tcPr>
            <w:tcW w:w="960" w:type="dxa"/>
          </w:tcPr>
          <w:p>
            <w:pPr>
              <w:spacing w:line="400" w:lineRule="exact"/>
              <w:rPr>
                <w:rFonts w:ascii="宋体" w:hAnsi="宋体"/>
                <w:szCs w:val="21"/>
              </w:rPr>
            </w:pPr>
            <w:r>
              <w:rPr>
                <w:rFonts w:hint="eastAsia" w:ascii="宋体" w:hAnsi="宋体"/>
                <w:szCs w:val="21"/>
              </w:rPr>
              <w:t>EO5.3；</w:t>
            </w:r>
          </w:p>
          <w:p>
            <w:pPr>
              <w:spacing w:line="400" w:lineRule="exact"/>
              <w:rPr>
                <w:rFonts w:ascii="宋体" w:hAnsi="宋体"/>
                <w:szCs w:val="21"/>
              </w:rPr>
            </w:pPr>
          </w:p>
        </w:tc>
        <w:tc>
          <w:tcPr>
            <w:tcW w:w="10424" w:type="dxa"/>
          </w:tcPr>
          <w:p>
            <w:pPr>
              <w:autoSpaceDE w:val="0"/>
              <w:autoSpaceDN w:val="0"/>
              <w:adjustRightInd w:val="0"/>
              <w:spacing w:line="400" w:lineRule="exact"/>
              <w:jc w:val="left"/>
              <w:rPr>
                <w:rFonts w:ascii="宋体" w:cs="宋体"/>
                <w:szCs w:val="21"/>
              </w:rPr>
            </w:pPr>
            <w:r>
              <w:rPr>
                <w:rFonts w:hint="eastAsia" w:ascii="宋体" w:cs="宋体"/>
                <w:szCs w:val="21"/>
              </w:rPr>
              <w:t>查，供销部的岗位职责和权限如下：</w:t>
            </w:r>
          </w:p>
          <w:p>
            <w:pPr>
              <w:autoSpaceDE w:val="0"/>
              <w:autoSpaceDN w:val="0"/>
              <w:adjustRightInd w:val="0"/>
              <w:spacing w:line="400" w:lineRule="exact"/>
              <w:jc w:val="left"/>
              <w:rPr>
                <w:rFonts w:ascii="宋体" w:cs="宋体"/>
                <w:szCs w:val="21"/>
              </w:rPr>
            </w:pPr>
            <w:r>
              <w:rPr>
                <w:rFonts w:hint="eastAsia" w:ascii="宋体" w:cs="宋体"/>
                <w:szCs w:val="21"/>
              </w:rPr>
              <w:t xml:space="preserve">1) 负责在本部门落实公司质量、环境和职业健康安全方针，部门质量、环境和职业健康安全目标及相关的环境管理方案； </w:t>
            </w:r>
          </w:p>
          <w:p>
            <w:pPr>
              <w:autoSpaceDE w:val="0"/>
              <w:autoSpaceDN w:val="0"/>
              <w:adjustRightInd w:val="0"/>
              <w:spacing w:line="400" w:lineRule="exact"/>
              <w:jc w:val="left"/>
              <w:rPr>
                <w:rFonts w:ascii="宋体" w:cs="宋体"/>
                <w:szCs w:val="21"/>
              </w:rPr>
            </w:pPr>
            <w:r>
              <w:rPr>
                <w:rFonts w:hint="eastAsia" w:ascii="宋体" w:cs="宋体"/>
                <w:szCs w:val="21"/>
              </w:rPr>
              <w:t xml:space="preserve">2) 负责产品的销售和原材料的采购； </w:t>
            </w:r>
          </w:p>
          <w:p>
            <w:pPr>
              <w:autoSpaceDE w:val="0"/>
              <w:autoSpaceDN w:val="0"/>
              <w:adjustRightInd w:val="0"/>
              <w:spacing w:line="400" w:lineRule="exact"/>
              <w:jc w:val="left"/>
              <w:rPr>
                <w:rFonts w:ascii="宋体" w:cs="宋体"/>
                <w:szCs w:val="21"/>
              </w:rPr>
            </w:pPr>
            <w:r>
              <w:rPr>
                <w:rFonts w:hint="eastAsia" w:ascii="宋体" w:cs="宋体"/>
                <w:szCs w:val="21"/>
              </w:rPr>
              <w:t xml:space="preserve">3) 负责制定合同评审规定，并参与主持合同评审； </w:t>
            </w:r>
          </w:p>
          <w:p>
            <w:pPr>
              <w:autoSpaceDE w:val="0"/>
              <w:autoSpaceDN w:val="0"/>
              <w:adjustRightInd w:val="0"/>
              <w:spacing w:line="400" w:lineRule="exact"/>
              <w:jc w:val="left"/>
              <w:rPr>
                <w:rFonts w:ascii="宋体" w:cs="宋体"/>
                <w:szCs w:val="21"/>
              </w:rPr>
            </w:pPr>
            <w:r>
              <w:rPr>
                <w:rFonts w:hint="eastAsia" w:ascii="宋体" w:cs="宋体"/>
                <w:szCs w:val="21"/>
              </w:rPr>
              <w:t xml:space="preserve">4) 负责对所在项目的各种基础设施、设备的运行、维护、检修及管理，建立必要的操作规程、管理制度，确保设备设施处于完好状态，满足质量、环境和职业健康安全管理要求； </w:t>
            </w:r>
          </w:p>
          <w:p>
            <w:pPr>
              <w:autoSpaceDE w:val="0"/>
              <w:autoSpaceDN w:val="0"/>
              <w:adjustRightInd w:val="0"/>
              <w:spacing w:line="400" w:lineRule="exact"/>
              <w:jc w:val="left"/>
              <w:rPr>
                <w:rFonts w:ascii="宋体" w:cs="宋体"/>
                <w:szCs w:val="21"/>
              </w:rPr>
            </w:pPr>
            <w:r>
              <w:rPr>
                <w:rFonts w:hint="eastAsia" w:ascii="宋体" w:cs="宋体"/>
                <w:szCs w:val="21"/>
              </w:rPr>
              <w:t xml:space="preserve">5) 负责组织本部门的环境因素、危险源辨识评价活动，对识别的重要环境因素和重大风险进行控制； </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供销部负责人对部门职责清楚。</w:t>
            </w:r>
          </w:p>
        </w:tc>
        <w:tc>
          <w:tcPr>
            <w:tcW w:w="1165"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EO6.2</w:t>
            </w:r>
          </w:p>
          <w:p>
            <w:pPr>
              <w:rPr>
                <w:rFonts w:ascii="宋体" w:hAnsi="宋体" w:cs="新宋体"/>
                <w:szCs w:val="21"/>
              </w:rPr>
            </w:pPr>
          </w:p>
        </w:tc>
        <w:tc>
          <w:tcPr>
            <w:tcW w:w="10424" w:type="dxa"/>
          </w:tcPr>
          <w:p>
            <w:pPr>
              <w:spacing w:line="400" w:lineRule="exact"/>
              <w:rPr>
                <w:rFonts w:ascii="宋体" w:hAnsi="宋体"/>
                <w:szCs w:val="21"/>
              </w:rPr>
            </w:pPr>
            <w:r>
              <w:rPr>
                <w:rFonts w:hint="eastAsia" w:ascii="宋体" w:hAnsi="宋体" w:cs="Arial"/>
                <w:iCs/>
                <w:szCs w:val="21"/>
              </w:rPr>
              <w:t>查供销部</w:t>
            </w:r>
            <w:r>
              <w:rPr>
                <w:rFonts w:hint="eastAsia" w:ascii="宋体" w:hAnsi="宋体"/>
                <w:szCs w:val="21"/>
              </w:rPr>
              <w:t>环境、安全目标：                    考核情况（2022年1月-2022年5月）</w:t>
            </w:r>
          </w:p>
          <w:p>
            <w:pPr>
              <w:spacing w:line="400" w:lineRule="exact"/>
              <w:rPr>
                <w:rFonts w:ascii="宋体" w:hAnsi="宋体" w:cs="Arial"/>
                <w:iCs/>
                <w:szCs w:val="21"/>
              </w:rPr>
            </w:pPr>
            <w:r>
              <w:rPr>
                <w:rFonts w:hint="eastAsia" w:ascii="宋体" w:hAnsi="宋体" w:cs="宋体"/>
                <w:kern w:val="0"/>
                <w:sz w:val="22"/>
              </w:rPr>
              <w:t>1、固废分类回收率100%</w:t>
            </w:r>
            <w:r>
              <w:rPr>
                <w:rFonts w:hint="eastAsia" w:ascii="宋体" w:hAnsi="宋体" w:cs="Arial"/>
                <w:iCs/>
                <w:szCs w:val="21"/>
              </w:rPr>
              <w:t xml:space="preserve">                          实测：100%</w:t>
            </w:r>
          </w:p>
          <w:p>
            <w:pPr>
              <w:spacing w:line="400" w:lineRule="exact"/>
            </w:pPr>
            <w:r>
              <w:rPr>
                <w:rFonts w:hint="eastAsia" w:ascii="宋体" w:hAnsi="宋体" w:cs="宋体"/>
                <w:kern w:val="0"/>
                <w:sz w:val="22"/>
              </w:rPr>
              <w:t>2、人身意外伤害为0</w:t>
            </w:r>
            <w:r>
              <w:rPr>
                <w:rFonts w:hint="eastAsia" w:ascii="宋体" w:hAnsi="宋体" w:cs="Arial"/>
                <w:iCs/>
                <w:szCs w:val="21"/>
              </w:rPr>
              <w:t xml:space="preserve">                              实测：未发生意外伤害事故</w:t>
            </w:r>
            <w:r>
              <w:rPr>
                <w:rFonts w:hint="eastAsia"/>
              </w:rPr>
              <w:t xml:space="preserve"> </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szCs w:val="21"/>
              </w:rPr>
              <w:t>2022年1月-5月</w:t>
            </w:r>
            <w:r>
              <w:rPr>
                <w:rFonts w:hint="eastAsia" w:ascii="宋体" w:hAnsi="宋体" w:cs="宋体"/>
                <w:szCs w:val="21"/>
              </w:rPr>
              <w:t>供销部环境目标完成情况：均能达到要求。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165" w:type="dxa"/>
            <w:gridSpan w:val="2"/>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424" w:type="dxa"/>
          </w:tcPr>
          <w:p>
            <w:pPr>
              <w:ind w:firstLine="420" w:firstLineChars="200"/>
              <w:rPr>
                <w:rFonts w:ascii="宋体" w:hAnsi="宋体"/>
                <w:color w:val="000000"/>
                <w:szCs w:val="21"/>
              </w:rPr>
            </w:pPr>
            <w:r>
              <w:rPr>
                <w:rFonts w:hint="eastAsia" w:ascii="宋体" w:hAnsi="宋体"/>
                <w:color w:val="000000"/>
                <w:szCs w:val="21"/>
              </w:rPr>
              <w:t>查，依据《环境因素识别与评价控制程序》，根据不同的时态、状态识别了环境因素，通过对其发生的可能性、危害性等进行评价，供销部确定的重要环境因素有：1）潜在火灾、2）固废排放。</w:t>
            </w:r>
          </w:p>
          <w:p>
            <w:pPr>
              <w:autoSpaceDE w:val="0"/>
              <w:autoSpaceDN w:val="0"/>
              <w:adjustRightInd w:val="0"/>
              <w:spacing w:line="400" w:lineRule="exact"/>
              <w:ind w:firstLine="420" w:firstLineChars="200"/>
              <w:jc w:val="left"/>
              <w:rPr>
                <w:rFonts w:ascii="宋体" w:hAnsi="宋体"/>
                <w:color w:val="000000"/>
                <w:szCs w:val="21"/>
              </w:rPr>
            </w:pPr>
            <w:r>
              <w:rPr>
                <w:rFonts w:hint="eastAsia" w:ascii="宋体" w:hAnsi="宋体"/>
                <w:color w:val="000000"/>
                <w:szCs w:val="21"/>
              </w:rPr>
              <w:t>现场查看，部门的主要工作为采购生产原料和销售公司生产产品及与产品配套的零件等；采购过程和销售过程中有办公固废、辅料、包装袋、包装箱等固废，部门的环境因素识别和重要环境因素基本到位。</w:t>
            </w:r>
          </w:p>
          <w:p>
            <w:pPr>
              <w:rPr>
                <w:rFonts w:ascii="宋体" w:hAnsi="宋体"/>
                <w:color w:val="000000"/>
                <w:szCs w:val="21"/>
              </w:rPr>
            </w:pPr>
            <w:r>
              <w:rPr>
                <w:rFonts w:hint="eastAsia" w:ascii="宋体" w:hAnsi="宋体"/>
                <w:color w:val="000000"/>
                <w:szCs w:val="21"/>
              </w:rPr>
              <w:t>查，供销部《环境因素识别评价表》：</w:t>
            </w:r>
          </w:p>
          <w:p>
            <w:pPr>
              <w:rPr>
                <w:rFonts w:ascii="宋体" w:hAnsi="宋体"/>
                <w:color w:val="000000"/>
                <w:szCs w:val="21"/>
              </w:rPr>
            </w:pPr>
            <w:r>
              <w:rPr>
                <w:rFonts w:hint="eastAsia" w:ascii="宋体" w:hAnsi="宋体"/>
                <w:color w:val="000000"/>
                <w:szCs w:val="21"/>
              </w:rPr>
              <w:t>环境因素有</w:t>
            </w:r>
          </w:p>
          <w:p>
            <w:pPr>
              <w:rPr>
                <w:rFonts w:ascii="宋体" w:hAnsi="宋体"/>
                <w:color w:val="000000"/>
                <w:szCs w:val="21"/>
              </w:rPr>
            </w:pPr>
            <w:r>
              <w:rPr>
                <w:rFonts w:hint="eastAsia" w:ascii="宋体" w:hAnsi="宋体"/>
                <w:color w:val="000000"/>
                <w:szCs w:val="21"/>
              </w:rPr>
              <w:t>a.水电资源的消耗、固体废弃物如笔芯、纸张、纸杯的废弃；</w:t>
            </w:r>
          </w:p>
          <w:p>
            <w:pPr>
              <w:rPr>
                <w:rFonts w:ascii="宋体" w:hAnsi="宋体"/>
                <w:color w:val="000000"/>
                <w:szCs w:val="21"/>
              </w:rPr>
            </w:pPr>
            <w:r>
              <w:rPr>
                <w:rFonts w:hint="eastAsia" w:ascii="宋体" w:hAnsi="宋体"/>
                <w:color w:val="000000"/>
                <w:szCs w:val="21"/>
              </w:rPr>
              <w:t>b. 复印机硒鼓、打印机色带、墨盒的更换等；</w:t>
            </w:r>
          </w:p>
          <w:p>
            <w:pPr>
              <w:rPr>
                <w:rFonts w:ascii="宋体" w:hAnsi="宋体"/>
                <w:color w:val="000000"/>
                <w:szCs w:val="21"/>
              </w:rPr>
            </w:pPr>
            <w:r>
              <w:rPr>
                <w:rFonts w:hint="eastAsia" w:ascii="宋体" w:hAnsi="宋体"/>
                <w:color w:val="000000"/>
                <w:szCs w:val="21"/>
              </w:rPr>
              <w:t>公司采用了现场观察、经验判断等环境因素识别及环境影响评价方法。</w:t>
            </w:r>
          </w:p>
          <w:p>
            <w:pPr>
              <w:pStyle w:val="2"/>
            </w:pPr>
            <w:r>
              <w:rPr>
                <w:rFonts w:hint="eastAsia" w:ascii="宋体" w:hAnsi="宋体"/>
                <w:color w:val="000000"/>
                <w:szCs w:val="21"/>
              </w:rPr>
              <w:t>识别基本清楚、充分，评价基本合理</w:t>
            </w:r>
          </w:p>
        </w:tc>
        <w:tc>
          <w:tcPr>
            <w:tcW w:w="1165"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O6.1.2</w:t>
            </w:r>
          </w:p>
        </w:tc>
        <w:tc>
          <w:tcPr>
            <w:tcW w:w="10458" w:type="dxa"/>
            <w:gridSpan w:val="2"/>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供销部经过辨识与评审形成了《危险源辩识与风险评价控制程序》，包括办公设备线路损坏漏电引发触电伤人、吸烟引然纸张引发火灾；高温天气下业务外出造成的的中暑、业务外出发生的交通事故等危险源。</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采用的是经验判断法、过程分析法识别。</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供销部采用打分法确定重大风险是：1）办公设备发生故障或线路短路、吸烟引发火灾；2）办公设备漏电导致的触电、高温天气外出导致的中暑、交通事故等导致的</w:t>
            </w:r>
            <w:r>
              <w:rPr>
                <w:rFonts w:hint="eastAsia"/>
                <w:szCs w:val="21"/>
              </w:rPr>
              <w:t>人身意外伤害</w:t>
            </w:r>
            <w:r>
              <w:rPr>
                <w:rFonts w:hint="eastAsia" w:ascii="宋体" w:cs="宋体"/>
                <w:szCs w:val="21"/>
              </w:rPr>
              <w:t>。</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危险源辨识基本充分、风险等级评价基本合理。</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 xml:space="preserve">查，风险控制措施有： </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对相关方进行重大危险源告知、</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定期检查线路电器设备运行情况；</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设立消防逃生通道及标识、消防设备配备定期检查；</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参与消防应急预案的制订及演练；</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对人员进行安全、消防培训教育等。</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危险源识别基本充分，控制措施需要完善。</w:t>
            </w:r>
          </w:p>
        </w:tc>
        <w:tc>
          <w:tcPr>
            <w:tcW w:w="1131" w:type="dxa"/>
          </w:tcPr>
          <w:p>
            <w:pPr>
              <w:rPr>
                <w:highlight w:val="magenta"/>
              </w:rPr>
            </w:pPr>
            <w:r>
              <w:rPr>
                <w:rFonts w:hint="eastAsia"/>
                <w:szCs w:val="22"/>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0" w:type="dxa"/>
          </w:tcPr>
          <w:p>
            <w:pPr>
              <w:adjustRightInd w:val="0"/>
              <w:snapToGrid w:val="0"/>
              <w:jc w:val="center"/>
              <w:rPr>
                <w:rFonts w:ascii="宋体" w:cs="宋体"/>
                <w:szCs w:val="21"/>
              </w:rPr>
            </w:pPr>
            <w:r>
              <w:rPr>
                <w:rFonts w:hint="eastAsia" w:ascii="宋体" w:cs="宋体"/>
                <w:szCs w:val="21"/>
              </w:rPr>
              <w:t>运行策划和控制</w:t>
            </w:r>
          </w:p>
        </w:tc>
        <w:tc>
          <w:tcPr>
            <w:tcW w:w="960" w:type="dxa"/>
          </w:tcPr>
          <w:p>
            <w:pPr>
              <w:rPr>
                <w:rFonts w:ascii="宋体" w:cs="宋体"/>
                <w:szCs w:val="21"/>
              </w:rPr>
            </w:pPr>
            <w:r>
              <w:rPr>
                <w:rFonts w:hint="eastAsia" w:ascii="宋体" w:cs="宋体"/>
                <w:szCs w:val="21"/>
              </w:rPr>
              <w:t xml:space="preserve">EO8.1 </w:t>
            </w:r>
          </w:p>
          <w:p>
            <w:pPr>
              <w:rPr>
                <w:rFonts w:ascii="宋体" w:cs="宋体"/>
                <w:szCs w:val="21"/>
              </w:rPr>
            </w:pPr>
          </w:p>
        </w:tc>
        <w:tc>
          <w:tcPr>
            <w:tcW w:w="10424" w:type="dxa"/>
          </w:tcPr>
          <w:p>
            <w:pPr>
              <w:pStyle w:val="8"/>
              <w:spacing w:line="400" w:lineRule="exact"/>
              <w:ind w:firstLine="315" w:firstLineChars="150"/>
              <w:rPr>
                <w:rFonts w:ascii="宋体" w:cs="宋体"/>
                <w:color w:val="auto"/>
                <w:kern w:val="2"/>
                <w:sz w:val="21"/>
                <w:szCs w:val="21"/>
              </w:rPr>
            </w:pPr>
            <w:r>
              <w:rPr>
                <w:rFonts w:hint="eastAsia" w:ascii="宋体" w:cs="宋体"/>
                <w:color w:val="auto"/>
                <w:kern w:val="2"/>
                <w:sz w:val="21"/>
                <w:szCs w:val="21"/>
              </w:rPr>
              <w:t>查，供销部实施以下环境、安全管理制度：《消防管理制度》、《安全检查制度》、《火灾事故应急救援预案》、《运行管理制度》等。</w:t>
            </w:r>
          </w:p>
          <w:p>
            <w:pPr>
              <w:spacing w:line="400" w:lineRule="atLeast"/>
              <w:jc w:val="left"/>
              <w:rPr>
                <w:rFonts w:ascii="宋体" w:cs="宋体"/>
                <w:szCs w:val="21"/>
              </w:rPr>
            </w:pPr>
            <w:r>
              <w:rPr>
                <w:rFonts w:hint="eastAsia" w:ascii="宋体" w:cs="宋体"/>
                <w:szCs w:val="21"/>
              </w:rPr>
              <w:t>据介绍，公司摩托车配件（线束）的组装工艺：</w:t>
            </w:r>
          </w:p>
          <w:p>
            <w:pPr>
              <w:spacing w:line="400" w:lineRule="atLeast"/>
              <w:jc w:val="left"/>
              <w:rPr>
                <w:rFonts w:ascii="宋体" w:cs="宋体"/>
                <w:szCs w:val="21"/>
              </w:rPr>
            </w:pPr>
            <w:r>
              <w:rPr>
                <w:rFonts w:hint="eastAsia" w:ascii="宋体" w:cs="宋体"/>
                <w:szCs w:val="21"/>
              </w:rPr>
              <w:t>电线、配件入库 ---剪线下料--- 压端子</w:t>
            </w:r>
            <w:r>
              <w:rPr>
                <w:rFonts w:ascii="宋体" w:cs="宋体"/>
                <w:szCs w:val="21"/>
              </w:rPr>
              <w:pict>
                <v:shape id="_x0000_s2050" o:spid="_x0000_s2050" o:spt="13" type="#_x0000_t13" style="position:absolute;left:0pt;margin-left:139.2pt;margin-top:15.1pt;height:5.95pt;width:27.75pt;z-index:251663360;mso-width-relative:page;mso-height-relative:page;" filled="f" stroked="f" coordsize="21600,21600">
                  <v:path/>
                  <v:fill on="f" focussize="0,0"/>
                  <v:stroke on="f" joinstyle="miter"/>
                  <v:imagedata o:title=""/>
                  <o:lock v:ext="edit"/>
                  <v:textbox>
                    <w:txbxContent>
                      <w:p/>
                    </w:txbxContent>
                  </v:textbox>
                </v:shape>
              </w:pict>
            </w:r>
            <w:r>
              <w:rPr>
                <w:rFonts w:ascii="宋体" w:cs="宋体"/>
                <w:szCs w:val="21"/>
              </w:rPr>
              <w:pict>
                <v:shape id="_x0000_s2051" o:spid="_x0000_s2051" o:spt="13" type="#_x0000_t13" style="position:absolute;left:0pt;margin-left:139.2pt;margin-top:18.85pt;height:5.95pt;width:36pt;z-index:251662336;mso-width-relative:page;mso-height-relative:page;" filled="f" stroked="f" coordsize="21600,21600">
                  <v:path/>
                  <v:fill on="f" focussize="0,0"/>
                  <v:stroke on="f" joinstyle="miter"/>
                  <v:imagedata o:title=""/>
                  <o:lock v:ext="edit"/>
                  <v:textbox>
                    <w:txbxContent>
                      <w:p/>
                    </w:txbxContent>
                  </v:textbox>
                </v:shape>
              </w:pict>
            </w:r>
            <w:r>
              <w:rPr>
                <w:rFonts w:hint="eastAsia" w:ascii="宋体" w:cs="宋体"/>
                <w:szCs w:val="21"/>
              </w:rPr>
              <w:t>--- 配线组装---检验——入库。</w:t>
            </w:r>
          </w:p>
          <w:p>
            <w:pPr>
              <w:pStyle w:val="8"/>
              <w:spacing w:line="400" w:lineRule="exact"/>
              <w:rPr>
                <w:rFonts w:ascii="宋体" w:cs="宋体"/>
                <w:color w:val="auto"/>
                <w:kern w:val="2"/>
                <w:sz w:val="21"/>
                <w:szCs w:val="21"/>
              </w:rPr>
            </w:pPr>
            <w:r>
              <w:rPr>
                <w:rFonts w:hint="eastAsia" w:ascii="宋体" w:cs="宋体"/>
                <w:color w:val="auto"/>
                <w:kern w:val="2"/>
                <w:sz w:val="21"/>
                <w:szCs w:val="21"/>
              </w:rPr>
              <w:t>摩托车配件销售流程:</w:t>
            </w:r>
          </w:p>
          <w:p>
            <w:pPr>
              <w:spacing w:line="400" w:lineRule="exact"/>
              <w:rPr>
                <w:rFonts w:ascii="宋体" w:cs="宋体"/>
                <w:szCs w:val="21"/>
              </w:rPr>
            </w:pPr>
            <w:r>
              <w:rPr>
                <w:rFonts w:hint="eastAsia" w:ascii="宋体" w:cs="宋体"/>
                <w:szCs w:val="21"/>
              </w:rPr>
              <w:t>签订合同---采购产品---产品验收</w:t>
            </w:r>
            <w:r>
              <w:rPr>
                <w:rFonts w:ascii="宋体" w:cs="宋体"/>
                <w:szCs w:val="21"/>
              </w:rPr>
              <w:t>—</w:t>
            </w:r>
            <w:r>
              <w:rPr>
                <w:rFonts w:hint="eastAsia" w:ascii="宋体" w:cs="宋体"/>
                <w:szCs w:val="21"/>
              </w:rPr>
              <w:t>交付客户验收---售后服务</w:t>
            </w:r>
          </w:p>
          <w:p>
            <w:pPr>
              <w:spacing w:line="400" w:lineRule="atLeast"/>
              <w:jc w:val="left"/>
              <w:rPr>
                <w:rFonts w:ascii="宋体" w:cs="宋体"/>
                <w:szCs w:val="21"/>
              </w:rPr>
            </w:pPr>
            <w:r>
              <w:rPr>
                <w:rFonts w:hint="eastAsia" w:ascii="宋体" w:cs="宋体"/>
                <w:szCs w:val="21"/>
              </w:rPr>
              <w:t>关键过程：组装、检验、销售。</w:t>
            </w:r>
          </w:p>
          <w:p>
            <w:pPr>
              <w:spacing w:line="400" w:lineRule="atLeast"/>
              <w:jc w:val="left"/>
              <w:rPr>
                <w:rFonts w:ascii="宋体" w:cs="宋体"/>
                <w:szCs w:val="21"/>
              </w:rPr>
            </w:pPr>
            <w:r>
              <w:rPr>
                <w:rFonts w:hint="eastAsia" w:ascii="宋体" w:cs="宋体"/>
                <w:szCs w:val="21"/>
              </w:rPr>
              <w:t>特殊过程：销售过程</w:t>
            </w:r>
          </w:p>
          <w:p>
            <w:pPr>
              <w:pStyle w:val="8"/>
              <w:spacing w:line="400" w:lineRule="exact"/>
              <w:ind w:firstLine="315" w:firstLineChars="150"/>
              <w:rPr>
                <w:rFonts w:ascii="宋体" w:cs="宋体"/>
                <w:color w:val="auto"/>
                <w:kern w:val="2"/>
                <w:sz w:val="21"/>
                <w:szCs w:val="21"/>
              </w:rPr>
            </w:pPr>
            <w:r>
              <w:rPr>
                <w:rFonts w:hint="eastAsia" w:ascii="宋体" w:cs="宋体"/>
                <w:color w:val="auto"/>
                <w:kern w:val="2"/>
                <w:sz w:val="21"/>
                <w:szCs w:val="21"/>
              </w:rPr>
              <w:t>查看，公司在生产区域划分原材料、成品堆放区域。设有100平方米左右库房存放成品，按分区存放。配置有消防栓、灭火器、配电箱等环保、安全设施。</w:t>
            </w:r>
          </w:p>
          <w:p>
            <w:pPr>
              <w:pStyle w:val="8"/>
              <w:spacing w:line="400" w:lineRule="exact"/>
              <w:ind w:firstLine="315" w:firstLineChars="150"/>
              <w:rPr>
                <w:rFonts w:ascii="宋体" w:cs="宋体"/>
                <w:color w:val="auto"/>
                <w:kern w:val="2"/>
                <w:sz w:val="21"/>
                <w:szCs w:val="21"/>
              </w:rPr>
            </w:pPr>
            <w:r>
              <w:rPr>
                <w:rFonts w:hint="eastAsia" w:ascii="宋体" w:cs="宋体"/>
                <w:color w:val="auto"/>
                <w:kern w:val="2"/>
                <w:sz w:val="21"/>
                <w:szCs w:val="21"/>
              </w:rPr>
              <w:t>组织的重要环境因素：</w:t>
            </w:r>
          </w:p>
          <w:p>
            <w:pPr>
              <w:pStyle w:val="8"/>
              <w:spacing w:line="400" w:lineRule="exact"/>
              <w:ind w:firstLine="315" w:firstLineChars="150"/>
              <w:rPr>
                <w:rFonts w:ascii="宋体" w:cs="宋体"/>
                <w:color w:val="auto"/>
                <w:kern w:val="2"/>
                <w:sz w:val="21"/>
                <w:szCs w:val="21"/>
              </w:rPr>
            </w:pPr>
            <w:r>
              <w:rPr>
                <w:rFonts w:hint="eastAsia" w:ascii="宋体" w:cs="宋体"/>
                <w:color w:val="auto"/>
                <w:kern w:val="2"/>
                <w:sz w:val="21"/>
                <w:szCs w:val="21"/>
              </w:rPr>
              <w:t>潜在火灾；</w:t>
            </w:r>
          </w:p>
          <w:p>
            <w:pPr>
              <w:pStyle w:val="8"/>
              <w:spacing w:line="400" w:lineRule="exact"/>
              <w:ind w:firstLine="315" w:firstLineChars="150"/>
              <w:rPr>
                <w:rFonts w:ascii="宋体" w:cs="宋体"/>
                <w:color w:val="auto"/>
                <w:kern w:val="2"/>
                <w:sz w:val="21"/>
                <w:szCs w:val="21"/>
              </w:rPr>
            </w:pPr>
            <w:r>
              <w:rPr>
                <w:rFonts w:hint="eastAsia" w:ascii="宋体" w:cs="宋体"/>
                <w:color w:val="auto"/>
                <w:kern w:val="2"/>
                <w:sz w:val="21"/>
                <w:szCs w:val="21"/>
              </w:rPr>
              <w:t>固废排放；</w:t>
            </w:r>
          </w:p>
          <w:p>
            <w:pPr>
              <w:pStyle w:val="8"/>
              <w:spacing w:line="400" w:lineRule="exact"/>
              <w:ind w:firstLine="315" w:firstLineChars="150"/>
              <w:rPr>
                <w:rFonts w:ascii="宋体" w:cs="宋体"/>
                <w:color w:val="auto"/>
                <w:kern w:val="2"/>
                <w:sz w:val="21"/>
                <w:szCs w:val="21"/>
              </w:rPr>
            </w:pPr>
            <w:r>
              <w:rPr>
                <w:rFonts w:hint="eastAsia" w:ascii="宋体" w:cs="宋体"/>
                <w:color w:val="auto"/>
                <w:kern w:val="2"/>
                <w:sz w:val="21"/>
                <w:szCs w:val="21"/>
              </w:rPr>
              <w:t>查供销部办公区域环境运行控制情况：</w:t>
            </w:r>
          </w:p>
          <w:p>
            <w:pPr>
              <w:pStyle w:val="8"/>
              <w:spacing w:line="400" w:lineRule="exact"/>
              <w:ind w:firstLine="315" w:firstLineChars="150"/>
              <w:rPr>
                <w:rFonts w:ascii="宋体" w:cs="宋体"/>
                <w:color w:val="auto"/>
                <w:kern w:val="2"/>
                <w:sz w:val="21"/>
                <w:szCs w:val="21"/>
              </w:rPr>
            </w:pPr>
            <w:r>
              <w:rPr>
                <w:rFonts w:hint="eastAsia" w:ascii="宋体" w:cs="宋体"/>
                <w:color w:val="auto"/>
                <w:kern w:val="2"/>
                <w:sz w:val="21"/>
                <w:szCs w:val="21"/>
              </w:rPr>
              <w:t>办公过程注意节约用电，做到人走灯灭，电脑长时间不用时关机，下班前要关闭电源；</w:t>
            </w:r>
          </w:p>
          <w:p>
            <w:pPr>
              <w:pStyle w:val="8"/>
              <w:spacing w:line="400" w:lineRule="exact"/>
              <w:ind w:firstLine="315" w:firstLineChars="150"/>
              <w:rPr>
                <w:rFonts w:ascii="宋体" w:cs="宋体"/>
                <w:color w:val="auto"/>
                <w:kern w:val="2"/>
                <w:sz w:val="21"/>
                <w:szCs w:val="21"/>
              </w:rPr>
            </w:pPr>
            <w:r>
              <w:rPr>
                <w:rFonts w:hint="eastAsia" w:ascii="宋体" w:cs="宋体"/>
                <w:color w:val="auto"/>
                <w:kern w:val="2"/>
                <w:sz w:val="21"/>
                <w:szCs w:val="21"/>
              </w:rPr>
              <w:t>办公过程使用的电器如：空调、电脑、灯具均符合安全设计要求，使用过程注意安全，预防触电，工作时间平均每天8小时。</w:t>
            </w:r>
          </w:p>
          <w:p>
            <w:pPr>
              <w:pStyle w:val="8"/>
              <w:spacing w:line="400" w:lineRule="exact"/>
              <w:ind w:firstLine="315" w:firstLineChars="150"/>
              <w:rPr>
                <w:rFonts w:ascii="宋体" w:cs="宋体"/>
                <w:color w:val="auto"/>
                <w:kern w:val="2"/>
                <w:sz w:val="21"/>
                <w:szCs w:val="21"/>
              </w:rPr>
            </w:pPr>
            <w:r>
              <w:rPr>
                <w:rFonts w:hint="eastAsia" w:ascii="宋体" w:cs="宋体"/>
                <w:color w:val="auto"/>
                <w:kern w:val="2"/>
                <w:sz w:val="21"/>
                <w:szCs w:val="21"/>
              </w:rPr>
              <w:t>查看：办公现场未发现大功率电器使用；现场电线有穿管保护，固定布局、现场有禁止吸烟的提醒，办公设备均有接地保护。</w:t>
            </w:r>
          </w:p>
          <w:p>
            <w:pPr>
              <w:pStyle w:val="8"/>
              <w:spacing w:line="400" w:lineRule="exact"/>
              <w:ind w:firstLine="315" w:firstLineChars="150"/>
              <w:rPr>
                <w:rFonts w:ascii="宋体" w:cs="宋体"/>
                <w:color w:val="auto"/>
                <w:kern w:val="2"/>
                <w:sz w:val="21"/>
                <w:szCs w:val="21"/>
              </w:rPr>
            </w:pPr>
            <w:r>
              <w:rPr>
                <w:rFonts w:hint="eastAsia" w:ascii="宋体" w:cs="宋体"/>
                <w:color w:val="auto"/>
                <w:kern w:val="2"/>
                <w:sz w:val="21"/>
                <w:szCs w:val="21"/>
              </w:rPr>
              <w:t>现场见，办公区有一般固废分装桶，对固废垃圾分类放置再交由环卫部门处理。</w:t>
            </w:r>
          </w:p>
          <w:p>
            <w:pPr>
              <w:pStyle w:val="8"/>
              <w:spacing w:line="400" w:lineRule="exact"/>
              <w:ind w:firstLine="315" w:firstLineChars="150"/>
              <w:rPr>
                <w:rFonts w:hint="eastAsia" w:ascii="宋体" w:cs="宋体"/>
                <w:color w:val="auto"/>
                <w:kern w:val="2"/>
                <w:sz w:val="21"/>
                <w:szCs w:val="21"/>
              </w:rPr>
            </w:pPr>
            <w:r>
              <w:rPr>
                <w:rFonts w:hint="eastAsia" w:ascii="宋体" w:cs="宋体"/>
                <w:color w:val="auto"/>
                <w:kern w:val="2"/>
                <w:sz w:val="21"/>
                <w:szCs w:val="21"/>
              </w:rPr>
              <w:t>出示2022年3-5月环境安全运行检查记录，有专人巡查。</w:t>
            </w:r>
          </w:p>
          <w:p>
            <w:pPr>
              <w:pStyle w:val="8"/>
              <w:spacing w:line="400" w:lineRule="exact"/>
              <w:ind w:firstLine="315" w:firstLineChars="150"/>
              <w:rPr>
                <w:rFonts w:ascii="宋体" w:cs="宋体"/>
                <w:color w:val="auto"/>
                <w:kern w:val="2"/>
                <w:sz w:val="21"/>
                <w:szCs w:val="21"/>
              </w:rPr>
            </w:pPr>
            <w:r>
              <w:rPr>
                <w:rFonts w:hint="eastAsia" w:ascii="宋体" w:cs="宋体"/>
                <w:color w:val="auto"/>
                <w:kern w:val="2"/>
                <w:sz w:val="21"/>
                <w:szCs w:val="21"/>
              </w:rPr>
              <w:t>查部门不可接受风险源：</w:t>
            </w:r>
          </w:p>
          <w:p>
            <w:pPr>
              <w:pStyle w:val="8"/>
              <w:spacing w:line="400" w:lineRule="exact"/>
              <w:ind w:firstLine="315" w:firstLineChars="150"/>
              <w:rPr>
                <w:rFonts w:ascii="宋体" w:cs="宋体"/>
                <w:color w:val="auto"/>
                <w:kern w:val="2"/>
                <w:sz w:val="21"/>
                <w:szCs w:val="21"/>
              </w:rPr>
            </w:pPr>
            <w:r>
              <w:rPr>
                <w:rFonts w:hint="eastAsia" w:ascii="宋体" w:cs="宋体"/>
                <w:color w:val="auto"/>
                <w:kern w:val="2"/>
                <w:sz w:val="21"/>
                <w:szCs w:val="21"/>
              </w:rPr>
              <w:t>1）线路短路、吸烟引发火灾；2）电线破损、线路老化引发触电。</w:t>
            </w:r>
          </w:p>
          <w:p>
            <w:pPr>
              <w:pStyle w:val="8"/>
              <w:spacing w:line="400" w:lineRule="exact"/>
              <w:ind w:firstLine="315" w:firstLineChars="150"/>
              <w:rPr>
                <w:rFonts w:ascii="宋体" w:cs="宋体"/>
                <w:color w:val="auto"/>
                <w:kern w:val="2"/>
                <w:sz w:val="21"/>
                <w:szCs w:val="21"/>
              </w:rPr>
            </w:pPr>
            <w:r>
              <w:rPr>
                <w:rFonts w:hint="eastAsia" w:ascii="宋体" w:cs="宋体"/>
                <w:color w:val="auto"/>
                <w:kern w:val="2"/>
                <w:sz w:val="21"/>
                <w:szCs w:val="21"/>
              </w:rPr>
              <w:t>查供销部办公区域安全运行控制情况：</w:t>
            </w:r>
            <w:r>
              <w:rPr>
                <w:rFonts w:ascii="宋体" w:cs="宋体"/>
                <w:color w:val="auto"/>
                <w:kern w:val="2"/>
                <w:sz w:val="21"/>
                <w:szCs w:val="21"/>
              </w:rPr>
              <w:t xml:space="preserve"> </w:t>
            </w:r>
          </w:p>
          <w:p>
            <w:pPr>
              <w:pStyle w:val="8"/>
              <w:spacing w:line="400" w:lineRule="exact"/>
              <w:ind w:firstLine="315" w:firstLineChars="150"/>
              <w:rPr>
                <w:rFonts w:ascii="宋体" w:cs="宋体"/>
                <w:color w:val="auto"/>
                <w:kern w:val="2"/>
                <w:sz w:val="21"/>
                <w:szCs w:val="21"/>
              </w:rPr>
            </w:pPr>
            <w:r>
              <w:rPr>
                <w:rFonts w:hint="eastAsia" w:ascii="宋体" w:cs="宋体"/>
                <w:color w:val="auto"/>
                <w:kern w:val="2"/>
                <w:sz w:val="21"/>
                <w:szCs w:val="21"/>
              </w:rPr>
              <w:t>办公过程使用的电器如：空调、电脑、灯具均符合安全设计要求，使用过程注意安全，预防触电，工作时间平均每天8小时。</w:t>
            </w:r>
          </w:p>
          <w:p>
            <w:pPr>
              <w:pStyle w:val="8"/>
              <w:spacing w:line="400" w:lineRule="exact"/>
              <w:ind w:firstLine="315" w:firstLineChars="150"/>
              <w:rPr>
                <w:rFonts w:ascii="宋体" w:cs="宋体"/>
                <w:color w:val="auto"/>
                <w:kern w:val="2"/>
                <w:sz w:val="21"/>
                <w:szCs w:val="21"/>
              </w:rPr>
            </w:pPr>
            <w:r>
              <w:rPr>
                <w:rFonts w:hint="eastAsia" w:ascii="宋体" w:cs="宋体"/>
                <w:color w:val="auto"/>
                <w:kern w:val="2"/>
                <w:sz w:val="21"/>
                <w:szCs w:val="21"/>
              </w:rPr>
              <w:t>查看：办公现场未发现大功率电器使用；现场电线有穿管保护，固定布局、现场有禁止吸烟的提醒，办公设备均有接地保护。</w:t>
            </w:r>
          </w:p>
          <w:p>
            <w:pPr>
              <w:pStyle w:val="8"/>
              <w:spacing w:line="400" w:lineRule="exact"/>
              <w:ind w:firstLine="315" w:firstLineChars="150"/>
              <w:rPr>
                <w:rFonts w:ascii="宋体" w:cs="宋体"/>
                <w:color w:val="auto"/>
                <w:kern w:val="2"/>
                <w:sz w:val="21"/>
                <w:szCs w:val="21"/>
              </w:rPr>
            </w:pPr>
            <w:r>
              <w:rPr>
                <w:rFonts w:hint="eastAsia" w:ascii="宋体" w:cs="宋体"/>
                <w:color w:val="auto"/>
                <w:kern w:val="2"/>
                <w:sz w:val="21"/>
                <w:szCs w:val="21"/>
              </w:rPr>
              <w:t>对人员进行安全及消防培训教育，提高人员安全防火意识。制定应急预案并进行定期的演练。</w:t>
            </w:r>
          </w:p>
          <w:p>
            <w:pPr>
              <w:pStyle w:val="8"/>
              <w:spacing w:line="400" w:lineRule="exact"/>
              <w:ind w:firstLine="315" w:firstLineChars="150"/>
              <w:rPr>
                <w:rFonts w:hint="eastAsia" w:ascii="宋体" w:cs="宋体"/>
                <w:color w:val="auto"/>
                <w:kern w:val="2"/>
                <w:sz w:val="21"/>
                <w:szCs w:val="21"/>
              </w:rPr>
            </w:pPr>
            <w:r>
              <w:rPr>
                <w:rFonts w:hint="eastAsia" w:ascii="宋体" w:cs="宋体"/>
                <w:color w:val="auto"/>
                <w:kern w:val="2"/>
                <w:sz w:val="21"/>
                <w:szCs w:val="21"/>
              </w:rPr>
              <w:t>出示2022年3-5月环境安全运行检查记录，有专人巡查。</w:t>
            </w:r>
          </w:p>
          <w:p>
            <w:pPr>
              <w:pStyle w:val="8"/>
              <w:spacing w:line="400" w:lineRule="exact"/>
              <w:ind w:firstLine="315" w:firstLineChars="150"/>
              <w:rPr>
                <w:rFonts w:ascii="宋体" w:cs="宋体"/>
                <w:color w:val="auto"/>
                <w:kern w:val="2"/>
                <w:sz w:val="21"/>
                <w:szCs w:val="21"/>
              </w:rPr>
            </w:pPr>
            <w:r>
              <w:rPr>
                <w:rFonts w:hint="eastAsia" w:ascii="宋体" w:cs="宋体"/>
                <w:color w:val="auto"/>
                <w:kern w:val="2"/>
                <w:sz w:val="21"/>
                <w:szCs w:val="21"/>
              </w:rPr>
              <w:t>供销部门劳保用品领用记录， 有口罩、手套、消毒水、绿茶、藿香正气水等</w:t>
            </w:r>
          </w:p>
          <w:p>
            <w:pPr>
              <w:pStyle w:val="8"/>
              <w:spacing w:line="400" w:lineRule="exact"/>
              <w:ind w:firstLine="315" w:firstLineChars="150"/>
              <w:rPr>
                <w:rFonts w:ascii="宋体" w:cs="宋体"/>
                <w:color w:val="auto"/>
                <w:kern w:val="2"/>
                <w:sz w:val="21"/>
                <w:szCs w:val="21"/>
              </w:rPr>
            </w:pPr>
            <w:r>
              <w:rPr>
                <w:rFonts w:hint="eastAsia" w:ascii="宋体" w:cs="宋体"/>
                <w:color w:val="auto"/>
                <w:kern w:val="2"/>
                <w:sz w:val="21"/>
                <w:szCs w:val="21"/>
              </w:rPr>
              <w:t>现场有消防通道和安全标识。</w:t>
            </w:r>
          </w:p>
          <w:p>
            <w:pPr>
              <w:pStyle w:val="8"/>
              <w:spacing w:line="400" w:lineRule="exact"/>
              <w:ind w:firstLine="315" w:firstLineChars="150"/>
              <w:rPr>
                <w:rFonts w:hint="eastAsia" w:ascii="宋体" w:cs="宋体"/>
                <w:color w:val="auto"/>
                <w:kern w:val="2"/>
                <w:sz w:val="21"/>
                <w:szCs w:val="21"/>
              </w:rPr>
            </w:pPr>
            <w:r>
              <w:rPr>
                <w:rFonts w:hint="eastAsia" w:ascii="宋体" w:cs="宋体"/>
                <w:color w:val="auto"/>
                <w:kern w:val="2"/>
                <w:sz w:val="21"/>
                <w:szCs w:val="21"/>
              </w:rPr>
              <w:t>现场配备消防设施设备完善，运行策划和控制基本有效</w:t>
            </w:r>
          </w:p>
        </w:tc>
        <w:tc>
          <w:tcPr>
            <w:tcW w:w="1165" w:type="dxa"/>
            <w:gridSpan w:val="2"/>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EO8.2</w:t>
            </w:r>
          </w:p>
          <w:p>
            <w:pPr>
              <w:rPr>
                <w:rFonts w:ascii="宋体" w:hAnsi="宋体" w:cs="新宋体"/>
                <w:szCs w:val="21"/>
              </w:rPr>
            </w:pPr>
          </w:p>
        </w:tc>
        <w:tc>
          <w:tcPr>
            <w:tcW w:w="10424" w:type="dxa"/>
          </w:tcPr>
          <w:p>
            <w:pPr>
              <w:spacing w:line="400" w:lineRule="exact"/>
              <w:rPr>
                <w:rFonts w:ascii="宋体" w:hAnsi="宋体" w:cs="宋体"/>
                <w:szCs w:val="21"/>
              </w:rPr>
            </w:pPr>
            <w:r>
              <w:rPr>
                <w:rFonts w:hint="eastAsia" w:ascii="宋体" w:hAnsi="宋体" w:cs="宋体"/>
                <w:szCs w:val="21"/>
              </w:rPr>
              <w:t>查见：《应急准备与响应控制程序》、《火灾事故应急预案》、《触电事故应急预案》、《意外伤害应急预案》等。</w:t>
            </w:r>
          </w:p>
          <w:p>
            <w:pPr>
              <w:spacing w:line="400" w:lineRule="exact"/>
              <w:rPr>
                <w:rFonts w:ascii="宋体" w:hAnsi="宋体" w:cs="宋体"/>
                <w:szCs w:val="21"/>
              </w:rPr>
            </w:pPr>
            <w:r>
              <w:rPr>
                <w:rFonts w:hint="eastAsia" w:ascii="宋体" w:hAnsi="宋体" w:cs="宋体"/>
                <w:szCs w:val="21"/>
              </w:rPr>
              <w:t>提供有演习记录，供销部在行政部组织下于2022年5月20日进行消防演练。现场模拟火灾事故，正确的使用灭火器灭火、有序的组织员工疏散。有演练记录（消防演习过程记录、应急演练参加人员等），无需更改。</w:t>
            </w:r>
          </w:p>
          <w:p>
            <w:pPr>
              <w:spacing w:line="400" w:lineRule="exact"/>
              <w:rPr>
                <w:rFonts w:ascii="宋体" w:hAnsi="宋体" w:cs="宋体"/>
                <w:szCs w:val="21"/>
              </w:rPr>
            </w:pPr>
            <w:r>
              <w:rPr>
                <w:rFonts w:hint="eastAsia" w:ascii="宋体" w:hAnsi="宋体" w:cs="宋体"/>
                <w:szCs w:val="21"/>
              </w:rPr>
              <w:t>通过演练，检验了公司应对突发事件的能力、以及公司火灾事故应急预案的可操作性。有效降低事故危害，减少事故损失，确保公司安全、健康、有序的发展等。</w:t>
            </w:r>
          </w:p>
          <w:p>
            <w:pPr>
              <w:spacing w:line="400" w:lineRule="exact"/>
              <w:rPr>
                <w:rFonts w:ascii="宋体" w:hAnsi="宋体" w:cs="宋体"/>
                <w:szCs w:val="21"/>
              </w:rPr>
            </w:pPr>
            <w:r>
              <w:rPr>
                <w:rFonts w:hint="eastAsia" w:ascii="宋体" w:hAnsi="宋体" w:cs="宋体"/>
                <w:szCs w:val="21"/>
              </w:rPr>
              <w:t>部门于2022年5月22日进行了触电应急演练，提供有演练记录及总结报告。</w:t>
            </w:r>
          </w:p>
          <w:p>
            <w:pPr>
              <w:rPr>
                <w:rFonts w:ascii="宋体" w:hAnsi="宋体" w:cs="宋体"/>
                <w:szCs w:val="21"/>
              </w:rPr>
            </w:pPr>
            <w:r>
              <w:rPr>
                <w:rFonts w:hint="eastAsia" w:ascii="宋体" w:hAnsi="宋体" w:cs="宋体"/>
                <w:szCs w:val="21"/>
              </w:rPr>
              <w:t>应急准备：在公司办公区域及生产车间，按要求配置灭火器。</w:t>
            </w:r>
          </w:p>
        </w:tc>
        <w:tc>
          <w:tcPr>
            <w:tcW w:w="1165" w:type="dxa"/>
            <w:gridSpan w:val="2"/>
          </w:tcPr>
          <w:p>
            <w:r>
              <w:rPr>
                <w:rFonts w:hint="eastAsia"/>
              </w:rPr>
              <w:t>符合</w:t>
            </w:r>
          </w:p>
        </w:tc>
      </w:tr>
    </w:tbl>
    <w:p>
      <w:pPr>
        <w:pStyle w:val="6"/>
      </w:pPr>
      <w:r>
        <w:rPr>
          <w:rFonts w:hint="eastAsia"/>
        </w:rPr>
        <w:t>说明：不符合标注N</w:t>
      </w:r>
    </w:p>
    <w:p>
      <w:pPr>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70"/>
        <w:gridCol w:w="15"/>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ascii="宋体" w:hAnsi="宋体" w:cs="宋体"/>
                <w:szCs w:val="21"/>
              </w:rPr>
            </w:pPr>
            <w:r>
              <w:rPr>
                <w:rFonts w:hint="eastAsia" w:ascii="宋体" w:hAnsi="宋体" w:cs="宋体"/>
                <w:szCs w:val="21"/>
              </w:rPr>
              <w:t>条款</w:t>
            </w:r>
          </w:p>
        </w:tc>
        <w:tc>
          <w:tcPr>
            <w:tcW w:w="10470" w:type="dxa"/>
            <w:vAlign w:val="center"/>
          </w:tcPr>
          <w:p>
            <w:pPr>
              <w:spacing w:line="300" w:lineRule="exact"/>
              <w:rPr>
                <w:rFonts w:ascii="宋体" w:hAnsi="宋体" w:cs="宋体"/>
                <w:szCs w:val="21"/>
              </w:rPr>
            </w:pPr>
            <w:r>
              <w:rPr>
                <w:rFonts w:hint="eastAsia"/>
                <w:sz w:val="24"/>
                <w:szCs w:val="24"/>
              </w:rPr>
              <w:t>受审核部门：行政部（含财务部），   主管领导:殷满秀 ，  陪同人员：周敏</w:t>
            </w:r>
          </w:p>
        </w:tc>
        <w:tc>
          <w:tcPr>
            <w:tcW w:w="1119"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470" w:type="dxa"/>
            <w:vAlign w:val="center"/>
          </w:tcPr>
          <w:p>
            <w:pPr>
              <w:spacing w:line="360" w:lineRule="auto"/>
              <w:ind w:firstLine="240" w:firstLineChars="100"/>
              <w:textAlignment w:val="baseline"/>
              <w:rPr>
                <w:rFonts w:ascii="宋体" w:hAnsi="宋体" w:cs="宋体"/>
                <w:szCs w:val="21"/>
              </w:rPr>
            </w:pPr>
            <w:r>
              <w:rPr>
                <w:rFonts w:hint="eastAsia"/>
                <w:sz w:val="24"/>
                <w:szCs w:val="24"/>
              </w:rPr>
              <w:t>审核员：张心，   审核时间：2022年6月6日</w:t>
            </w:r>
          </w:p>
        </w:tc>
        <w:tc>
          <w:tcPr>
            <w:tcW w:w="111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470" w:type="dxa"/>
            <w:vAlign w:val="center"/>
          </w:tcPr>
          <w:p>
            <w:pPr>
              <w:snapToGrid w:val="0"/>
              <w:spacing w:line="240" w:lineRule="exact"/>
              <w:rPr>
                <w:rFonts w:ascii="宋体" w:hAnsi="宋体" w:cs="新宋体"/>
                <w:sz w:val="18"/>
                <w:szCs w:val="18"/>
              </w:rPr>
            </w:pPr>
            <w:r>
              <w:rPr>
                <w:rFonts w:hint="eastAsia" w:ascii="宋体" w:hAnsi="宋体" w:cs="宋体"/>
                <w:szCs w:val="21"/>
              </w:rPr>
              <w:t>审核条款：</w:t>
            </w:r>
            <w:r>
              <w:rPr>
                <w:rFonts w:hint="eastAsia" w:ascii="宋体" w:hAnsi="宋体" w:cs="新宋体"/>
                <w:szCs w:val="21"/>
              </w:rPr>
              <w:t>QMS ：5.3岗位/职责/权限；6.2质量目标及其实现的策划；9.2内部审核；10.2不合格和纠正措施 。</w:t>
            </w:r>
          </w:p>
        </w:tc>
        <w:tc>
          <w:tcPr>
            <w:tcW w:w="111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szCs w:val="21"/>
              </w:rPr>
            </w:pPr>
            <w:r>
              <w:rPr>
                <w:rFonts w:hint="eastAsia" w:ascii="宋体" w:hAnsi="宋体" w:cs="宋体"/>
                <w:szCs w:val="21"/>
              </w:rPr>
              <w:t>岗位/职责 /权限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Q5.3</w:t>
            </w:r>
          </w:p>
        </w:tc>
        <w:tc>
          <w:tcPr>
            <w:tcW w:w="10470"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查组织编制了《部门职责》等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体系文件中已经明确了行政部的部门职责，具体为：</w:t>
            </w:r>
          </w:p>
          <w:p>
            <w:pPr>
              <w:spacing w:line="360" w:lineRule="auto"/>
              <w:textAlignment w:val="baseline"/>
              <w:rPr>
                <w:rFonts w:ascii="宋体" w:hAnsi="宋体" w:cs="宋体"/>
                <w:szCs w:val="21"/>
              </w:rPr>
            </w:pPr>
            <w:r>
              <w:rPr>
                <w:rFonts w:hint="eastAsia" w:ascii="宋体" w:hAnsi="宋体" w:cs="宋体"/>
                <w:szCs w:val="21"/>
              </w:rPr>
              <w:t>1)</w:t>
            </w:r>
            <w:r>
              <w:rPr>
                <w:rFonts w:hint="eastAsia"/>
                <w:sz w:val="24"/>
                <w:szCs w:val="24"/>
              </w:rPr>
              <w:t xml:space="preserve"> </w:t>
            </w:r>
            <w:r>
              <w:rPr>
                <w:rFonts w:hint="eastAsia" w:ascii="宋体" w:hAnsi="宋体" w:cs="宋体"/>
                <w:szCs w:val="21"/>
              </w:rPr>
              <w:t xml:space="preserve">负责公司各种会议的组织准备工作，贯彻传达有关会议精神； </w:t>
            </w:r>
          </w:p>
          <w:p>
            <w:pPr>
              <w:spacing w:line="360" w:lineRule="auto"/>
              <w:textAlignment w:val="baseline"/>
              <w:rPr>
                <w:rFonts w:ascii="宋体" w:hAnsi="宋体" w:cs="宋体"/>
                <w:szCs w:val="21"/>
              </w:rPr>
            </w:pPr>
            <w:r>
              <w:rPr>
                <w:rFonts w:hint="eastAsia" w:ascii="宋体" w:hAnsi="宋体" w:cs="宋体"/>
                <w:szCs w:val="21"/>
              </w:rPr>
              <w:t>2) 协助总经理做好公司质量、环境和职业健康安全管理方针的外部宣传沟通工作；</w:t>
            </w:r>
          </w:p>
          <w:p>
            <w:pPr>
              <w:spacing w:line="360" w:lineRule="auto"/>
              <w:textAlignment w:val="baseline"/>
              <w:rPr>
                <w:rFonts w:ascii="宋体" w:hAnsi="宋体" w:cs="宋体"/>
                <w:szCs w:val="21"/>
              </w:rPr>
            </w:pPr>
            <w:r>
              <w:rPr>
                <w:rFonts w:hint="eastAsia" w:ascii="宋体" w:hAnsi="宋体" w:cs="宋体"/>
                <w:szCs w:val="21"/>
              </w:rPr>
              <w:t xml:space="preserve">3) 负责协助总经理做好地方政府和上级主管部门的来访接待工作，主动与地方职能部门政府机构沟通，收集有关环境保护、安全职业病方面的地方性法规要求； </w:t>
            </w:r>
          </w:p>
          <w:p>
            <w:pPr>
              <w:spacing w:line="360" w:lineRule="auto"/>
              <w:textAlignment w:val="baseline"/>
              <w:rPr>
                <w:rFonts w:ascii="宋体" w:hAnsi="宋体" w:cs="宋体"/>
                <w:szCs w:val="21"/>
              </w:rPr>
            </w:pPr>
            <w:r>
              <w:rPr>
                <w:rFonts w:hint="eastAsia" w:ascii="宋体" w:hAnsi="宋体" w:cs="宋体"/>
                <w:szCs w:val="21"/>
              </w:rPr>
              <w:t xml:space="preserve">4) 负责定期组织相关部门识别、获取公司适用的法律法规及相关要求，建立公司法律法规清单； </w:t>
            </w:r>
          </w:p>
          <w:p>
            <w:pPr>
              <w:spacing w:line="360" w:lineRule="auto"/>
              <w:textAlignment w:val="baseline"/>
              <w:rPr>
                <w:rFonts w:ascii="宋体" w:hAnsi="宋体" w:cs="宋体"/>
                <w:szCs w:val="21"/>
              </w:rPr>
            </w:pPr>
            <w:r>
              <w:rPr>
                <w:rFonts w:hint="eastAsia" w:ascii="宋体" w:hAnsi="宋体" w:cs="宋体"/>
                <w:szCs w:val="21"/>
              </w:rPr>
              <w:t xml:space="preserve">5) 负责定期组织各部门对公司经营管理活动的合规性进行定期评价，并将评价结果提交管理评审；  </w:t>
            </w:r>
          </w:p>
          <w:p>
            <w:pPr>
              <w:spacing w:line="360" w:lineRule="auto"/>
              <w:textAlignment w:val="baseline"/>
              <w:rPr>
                <w:rFonts w:ascii="宋体" w:hAnsi="宋体" w:cs="宋体"/>
                <w:szCs w:val="21"/>
              </w:rPr>
            </w:pPr>
            <w:r>
              <w:rPr>
                <w:rFonts w:hint="eastAsia" w:ascii="宋体" w:hAnsi="宋体" w:cs="宋体"/>
                <w:szCs w:val="21"/>
              </w:rPr>
              <w:t xml:space="preserve">6) 负责公司信息交流与沟通的渠道的建立、信息收集传递过程的策划。 </w:t>
            </w:r>
          </w:p>
          <w:p>
            <w:pPr>
              <w:spacing w:line="360" w:lineRule="auto"/>
              <w:textAlignment w:val="baseline"/>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119"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spacing w:line="360" w:lineRule="auto"/>
              <w:rPr>
                <w:rFonts w:ascii="宋体" w:hAnsi="宋体" w:cs="宋体"/>
                <w:szCs w:val="21"/>
              </w:rPr>
            </w:pPr>
            <w:r>
              <w:rPr>
                <w:rFonts w:hint="eastAsia" w:ascii="宋体" w:hAnsi="宋体" w:cs="宋体"/>
                <w:szCs w:val="21"/>
              </w:rPr>
              <w:t>质量目标及其实现的策划</w:t>
            </w:r>
          </w:p>
          <w:p>
            <w:pPr>
              <w:spacing w:line="360" w:lineRule="auto"/>
              <w:rPr>
                <w:rFonts w:ascii="宋体" w:hAnsi="宋体" w:cs="宋体"/>
                <w:szCs w:val="21"/>
              </w:rPr>
            </w:pPr>
            <w:r>
              <w:rPr>
                <w:rFonts w:hint="eastAsia" w:ascii="宋体" w:hAnsi="宋体" w:cs="宋体"/>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Q6.2</w:t>
            </w:r>
          </w:p>
        </w:tc>
        <w:tc>
          <w:tcPr>
            <w:tcW w:w="10470" w:type="dxa"/>
          </w:tcPr>
          <w:p>
            <w:pPr>
              <w:spacing w:line="360" w:lineRule="auto"/>
              <w:rPr>
                <w:rFonts w:ascii="宋体" w:hAnsi="宋体" w:cs="宋体"/>
                <w:kern w:val="0"/>
                <w:szCs w:val="21"/>
              </w:rPr>
            </w:pPr>
            <w:r>
              <w:rPr>
                <w:rFonts w:hint="eastAsia" w:ascii="宋体" w:hAnsi="宋体" w:cs="宋体"/>
                <w:kern w:val="0"/>
                <w:szCs w:val="21"/>
              </w:rPr>
              <w:t xml:space="preserve">行政部负责人：殷满秀 </w:t>
            </w:r>
          </w:p>
          <w:p>
            <w:pPr>
              <w:spacing w:line="360" w:lineRule="auto"/>
              <w:rPr>
                <w:rFonts w:ascii="宋体" w:hAnsi="宋体" w:cs="宋体"/>
                <w:kern w:val="0"/>
                <w:szCs w:val="21"/>
              </w:rPr>
            </w:pPr>
            <w:r>
              <w:rPr>
                <w:rFonts w:hint="eastAsia" w:ascii="宋体" w:hAnsi="宋体" w:cs="宋体"/>
                <w:kern w:val="0"/>
                <w:szCs w:val="21"/>
              </w:rPr>
              <w:t xml:space="preserve">查《2022质量目标达成统计表》 </w:t>
            </w:r>
          </w:p>
          <w:p>
            <w:pPr>
              <w:spacing w:line="360" w:lineRule="auto"/>
              <w:rPr>
                <w:rFonts w:ascii="宋体" w:hAnsi="宋体" w:cs="宋体"/>
                <w:kern w:val="0"/>
                <w:szCs w:val="21"/>
              </w:rPr>
            </w:pPr>
            <w:r>
              <w:rPr>
                <w:rFonts w:hint="eastAsia" w:ascii="宋体" w:hAnsi="宋体" w:cs="宋体"/>
                <w:kern w:val="0"/>
                <w:szCs w:val="21"/>
              </w:rPr>
              <w:t>目标分解                     测量时间：2022年01月—2022年5月</w:t>
            </w:r>
          </w:p>
          <w:p>
            <w:pPr>
              <w:spacing w:line="360" w:lineRule="auto"/>
              <w:rPr>
                <w:rFonts w:ascii="宋体" w:hAnsi="宋体" w:cs="宋体"/>
                <w:kern w:val="0"/>
                <w:szCs w:val="21"/>
              </w:rPr>
            </w:pPr>
            <w:r>
              <w:rPr>
                <w:rFonts w:hint="eastAsia" w:ascii="宋体" w:hAnsi="宋体" w:cs="宋体"/>
                <w:kern w:val="0"/>
                <w:szCs w:val="21"/>
              </w:rPr>
              <w:t>文件发放受控率100%</w:t>
            </w:r>
            <w:r>
              <w:rPr>
                <w:rFonts w:hint="eastAsia" w:ascii="宋体" w:hAnsi="宋体"/>
                <w:bCs/>
                <w:szCs w:val="21"/>
              </w:rPr>
              <w:t>；</w:t>
            </w:r>
            <w:r>
              <w:rPr>
                <w:rFonts w:hint="eastAsia" w:ascii="宋体" w:hAnsi="宋体" w:cs="宋体"/>
                <w:kern w:val="0"/>
                <w:szCs w:val="21"/>
              </w:rPr>
              <w:t xml:space="preserve">                              实测：100%</w:t>
            </w:r>
          </w:p>
          <w:p>
            <w:pPr>
              <w:spacing w:line="360" w:lineRule="auto"/>
              <w:rPr>
                <w:rFonts w:ascii="宋体" w:hAnsi="宋体" w:cs="宋体"/>
                <w:kern w:val="0"/>
                <w:szCs w:val="21"/>
              </w:rPr>
            </w:pPr>
            <w:r>
              <w:rPr>
                <w:rFonts w:hint="eastAsia" w:ascii="宋体" w:hAnsi="宋体" w:cs="宋体"/>
                <w:kern w:val="0"/>
                <w:szCs w:val="21"/>
              </w:rPr>
              <w:t>培训计划达成率≥98%</w:t>
            </w:r>
            <w:r>
              <w:rPr>
                <w:rFonts w:hint="eastAsia" w:ascii="宋体" w:hAnsi="宋体"/>
                <w:bCs/>
                <w:szCs w:val="21"/>
              </w:rPr>
              <w:t>；</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实测：100%</w:t>
            </w:r>
          </w:p>
          <w:p>
            <w:pPr>
              <w:spacing w:line="360" w:lineRule="auto"/>
              <w:ind w:firstLine="404" w:firstLineChars="200"/>
              <w:rPr>
                <w:rFonts w:ascii="宋体" w:hAnsi="宋体" w:cs="宋体"/>
                <w:spacing w:val="-4"/>
                <w:szCs w:val="21"/>
              </w:rPr>
            </w:pPr>
            <w:r>
              <w:rPr>
                <w:rFonts w:hint="eastAsia" w:ascii="宋体" w:hAnsi="宋体" w:cs="宋体"/>
                <w:spacing w:val="-4"/>
                <w:szCs w:val="21"/>
              </w:rPr>
              <w:t>查2022年培训计划共计11次，已经实施6次。抽查6月份对火灾应急预案的培训记录，均按照培训计划执行实施。</w:t>
            </w:r>
          </w:p>
          <w:p>
            <w:pPr>
              <w:spacing w:line="360" w:lineRule="auto"/>
              <w:rPr>
                <w:rFonts w:ascii="宋体" w:hAnsi="宋体" w:cs="宋体"/>
                <w:szCs w:val="21"/>
              </w:rPr>
            </w:pPr>
            <w:r>
              <w:rPr>
                <w:rFonts w:hint="eastAsia" w:ascii="宋体" w:hAnsi="宋体" w:cs="宋体"/>
                <w:spacing w:val="-4"/>
                <w:szCs w:val="21"/>
              </w:rPr>
              <w:t>质量目标覆盖相关职能、层次和过程，质量目标与质量方针保持一致基本符合要求。</w:t>
            </w:r>
          </w:p>
        </w:tc>
        <w:tc>
          <w:tcPr>
            <w:tcW w:w="1119"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s="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Q9.2 </w:t>
            </w:r>
          </w:p>
          <w:p>
            <w:pPr>
              <w:rPr>
                <w:rFonts w:ascii="宋体" w:hAnsi="宋体"/>
                <w:szCs w:val="21"/>
              </w:rPr>
            </w:pPr>
          </w:p>
        </w:tc>
        <w:tc>
          <w:tcPr>
            <w:tcW w:w="10485" w:type="dxa"/>
            <w:gridSpan w:val="2"/>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查，2022年《内部审核实施计划》（三体系结合审核）</w:t>
            </w:r>
          </w:p>
          <w:p>
            <w:pPr>
              <w:tabs>
                <w:tab w:val="center" w:pos="3169"/>
              </w:tabs>
              <w:spacing w:line="400" w:lineRule="exact"/>
              <w:jc w:val="left"/>
              <w:rPr>
                <w:rFonts w:ascii="宋体" w:hAnsi="宋体" w:cs="宋体"/>
                <w:szCs w:val="21"/>
              </w:rPr>
            </w:pPr>
            <w:r>
              <w:rPr>
                <w:rFonts w:hint="eastAsia" w:ascii="宋体" w:hAnsi="宋体" w:cs="宋体"/>
                <w:szCs w:val="21"/>
              </w:rPr>
              <w:t>审核时间：</w:t>
            </w:r>
            <w:r>
              <w:rPr>
                <w:rFonts w:hint="eastAsia" w:ascii="宋体" w:hAnsi="宋体"/>
                <w:szCs w:val="21"/>
              </w:rPr>
              <w:t>2022年5月10日，</w:t>
            </w:r>
            <w:r>
              <w:rPr>
                <w:rFonts w:hint="eastAsia" w:ascii="宋体" w:hAnsi="宋体" w:cs="宋体"/>
                <w:szCs w:val="21"/>
              </w:rPr>
              <w:t>上次内部审核时间为</w:t>
            </w:r>
            <w:r>
              <w:rPr>
                <w:rFonts w:hint="eastAsia" w:ascii="宋体" w:hAnsi="宋体"/>
                <w:szCs w:val="21"/>
              </w:rPr>
              <w:t>2021年6月2日，未超过12个月满足策划要求。</w:t>
            </w:r>
          </w:p>
          <w:p>
            <w:pPr>
              <w:tabs>
                <w:tab w:val="center" w:pos="3169"/>
              </w:tabs>
              <w:spacing w:line="400" w:lineRule="exact"/>
              <w:jc w:val="left"/>
              <w:rPr>
                <w:rFonts w:ascii="宋体" w:hAnsi="宋体" w:cs="宋体"/>
                <w:szCs w:val="21"/>
              </w:rPr>
            </w:pPr>
            <w:r>
              <w:rPr>
                <w:rFonts w:hint="eastAsia" w:ascii="宋体" w:hAnsi="宋体" w:cs="宋体"/>
                <w:szCs w:val="21"/>
              </w:rPr>
              <w:t>目的：提供管理体系是否符合标准和公司管理体系规定，是否得到有效实施与保持的信息；</w:t>
            </w:r>
          </w:p>
          <w:p>
            <w:pPr>
              <w:tabs>
                <w:tab w:val="center" w:pos="3169"/>
              </w:tabs>
              <w:spacing w:line="400" w:lineRule="exact"/>
              <w:jc w:val="left"/>
              <w:rPr>
                <w:rFonts w:ascii="宋体" w:hAnsi="宋体" w:cs="宋体"/>
                <w:szCs w:val="21"/>
              </w:rPr>
            </w:pPr>
            <w:r>
              <w:rPr>
                <w:rFonts w:hint="eastAsia" w:ascii="宋体" w:hAnsi="宋体" w:cs="宋体"/>
                <w:szCs w:val="21"/>
              </w:rPr>
              <w:t>范围：ISO9001：2015、ISO14001：2015、ISO45001：2018标准所涉及的过程和部门包括：管理层、行政部、生技部、供销部。</w:t>
            </w:r>
          </w:p>
          <w:p>
            <w:pPr>
              <w:spacing w:line="400" w:lineRule="exact"/>
              <w:rPr>
                <w:szCs w:val="21"/>
              </w:rPr>
            </w:pPr>
            <w:r>
              <w:rPr>
                <w:rFonts w:hint="eastAsia"/>
                <w:szCs w:val="21"/>
              </w:rPr>
              <w:t>审核组：</w:t>
            </w:r>
            <w:r>
              <w:rPr>
                <w:rFonts w:hint="eastAsia" w:ascii="宋体" w:hAnsi="宋体"/>
                <w:szCs w:val="21"/>
              </w:rPr>
              <w:t>周敏（组长）、范茂芹（组员）</w:t>
            </w:r>
            <w:r>
              <w:rPr>
                <w:rFonts w:hint="eastAsia"/>
                <w:szCs w:val="21"/>
              </w:rPr>
              <w:t>。</w:t>
            </w:r>
          </w:p>
          <w:p>
            <w:pPr>
              <w:tabs>
                <w:tab w:val="center" w:pos="3169"/>
              </w:tabs>
              <w:spacing w:line="400" w:lineRule="exact"/>
              <w:jc w:val="left"/>
              <w:rPr>
                <w:rFonts w:ascii="宋体" w:hAnsi="宋体" w:cs="宋体"/>
                <w:szCs w:val="21"/>
              </w:rPr>
            </w:pPr>
            <w:r>
              <w:rPr>
                <w:rFonts w:hint="eastAsia" w:ascii="宋体" w:hAnsi="宋体" w:cs="宋体"/>
                <w:szCs w:val="21"/>
              </w:rPr>
              <w:t xml:space="preserve">抽查《管理层内部审核检查表》、《供销部内部审核检查表》、《生技部内部审核检查表》、《行政部内部审核检查表》等审核记录，审核过程及条款基本齐全，不存在审核自己部门的情况。 </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w:t>
            </w:r>
            <w:r>
              <w:rPr>
                <w:rFonts w:hint="eastAsia" w:ascii="宋体" w:hAnsi="宋体"/>
                <w:szCs w:val="21"/>
              </w:rPr>
              <w:t>涉及供销部Q8.2.3条款,不符合情况涉及合同评审记录的管理</w:t>
            </w:r>
            <w:r>
              <w:rPr>
                <w:rFonts w:hint="eastAsia" w:ascii="宋体" w:hAnsi="宋体" w:cs="宋体"/>
                <w:szCs w:val="21"/>
              </w:rPr>
              <w:t>。已经对不合格原因进行了分析，制订了纠正措施，并对结果进行了验证。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查审核结论：公司依据GB/T19001-2016/ISO9001:2015、GB/T24001-2016/ISO14001:2015和GB/T45001-2020 ISO45001:2018标准建立的质量、环境和职业健康安全管理体系基本符合标准要求，运行基本有效。</w:t>
            </w:r>
          </w:p>
          <w:p>
            <w:pPr>
              <w:tabs>
                <w:tab w:val="center" w:pos="3169"/>
              </w:tabs>
              <w:spacing w:line="400" w:lineRule="exact"/>
              <w:jc w:val="left"/>
              <w:rPr>
                <w:rFonts w:ascii="宋体" w:hAnsi="宋体" w:cs="宋体"/>
                <w:szCs w:val="21"/>
              </w:rPr>
            </w:pPr>
            <w:r>
              <w:rPr>
                <w:rFonts w:hint="eastAsia" w:ascii="宋体" w:hAnsi="宋体" w:cs="宋体"/>
                <w:szCs w:val="21"/>
              </w:rPr>
              <w:t>通过内部审核，公司质量、环境、职业健康安全管理体系的建立实施是有效的，符合标准要求。</w:t>
            </w:r>
          </w:p>
        </w:tc>
        <w:tc>
          <w:tcPr>
            <w:tcW w:w="11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4"/>
              </w:rPr>
            </w:pPr>
            <w:r>
              <w:rPr>
                <w:rFonts w:hint="eastAsia" w:ascii="宋体" w:hAnsi="宋体" w:cs="宋体"/>
                <w:szCs w:val="24"/>
              </w:rPr>
              <w:t>不合格和纠正措施（含10.2.1和10.2.2）</w:t>
            </w:r>
          </w:p>
          <w:p>
            <w:pPr>
              <w:spacing w:line="360" w:lineRule="auto"/>
              <w:ind w:firstLine="420" w:firstLineChars="200"/>
              <w:rPr>
                <w:rFonts w:ascii="宋体" w:hAnsi="宋体" w:cs="宋体"/>
                <w:szCs w:val="24"/>
              </w:rPr>
            </w:pPr>
          </w:p>
        </w:tc>
        <w:tc>
          <w:tcPr>
            <w:tcW w:w="960" w:type="dxa"/>
          </w:tcPr>
          <w:p>
            <w:pPr>
              <w:spacing w:line="360" w:lineRule="auto"/>
              <w:rPr>
                <w:rFonts w:ascii="宋体" w:hAnsi="宋体" w:cs="宋体"/>
                <w:szCs w:val="24"/>
              </w:rPr>
            </w:pPr>
            <w:r>
              <w:rPr>
                <w:rFonts w:hint="eastAsia" w:ascii="宋体" w:hAnsi="宋体" w:cs="宋体"/>
                <w:szCs w:val="24"/>
              </w:rPr>
              <w:t>Q10.2</w:t>
            </w:r>
          </w:p>
        </w:tc>
        <w:tc>
          <w:tcPr>
            <w:tcW w:w="10470" w:type="dxa"/>
          </w:tcPr>
          <w:p>
            <w:pPr>
              <w:spacing w:line="360" w:lineRule="auto"/>
              <w:ind w:firstLine="420" w:firstLineChars="200"/>
              <w:rPr>
                <w:rFonts w:ascii="宋体" w:hAnsi="宋体" w:cs="宋体"/>
                <w:szCs w:val="24"/>
              </w:rPr>
            </w:pPr>
            <w:r>
              <w:rPr>
                <w:rFonts w:hint="eastAsia" w:ascii="宋体" w:hAnsi="宋体" w:cs="宋体"/>
                <w:szCs w:val="24"/>
              </w:rPr>
              <w:t>公司制定了相关程序文件，实施纠正措施，消除不合格的原因，以防止其再发生。在程序文件中规定了对不合格的处理要求，不合格处理程序和机构健全。现场提供有《纠正和预防措施处理单》。</w:t>
            </w:r>
          </w:p>
          <w:p>
            <w:pPr>
              <w:spacing w:line="360" w:lineRule="auto"/>
              <w:rPr>
                <w:rFonts w:ascii="宋体" w:hAnsi="宋体" w:cs="宋体"/>
                <w:szCs w:val="24"/>
              </w:rPr>
            </w:pPr>
            <w:r>
              <w:rPr>
                <w:rFonts w:hint="eastAsia" w:ascii="宋体" w:hAnsi="宋体" w:cs="宋体"/>
                <w:szCs w:val="24"/>
              </w:rPr>
              <w:t>提供有《纠正预防措施记录表》1份</w:t>
            </w:r>
          </w:p>
          <w:p>
            <w:pPr>
              <w:rPr>
                <w:rFonts w:ascii="宋体" w:hAnsi="宋体" w:cs="宋体"/>
                <w:szCs w:val="21"/>
              </w:rPr>
            </w:pPr>
            <w:r>
              <w:rPr>
                <w:rFonts w:hint="eastAsia" w:ascii="宋体" w:hAnsi="宋体" w:cs="宋体"/>
                <w:szCs w:val="21"/>
              </w:rPr>
              <w:t>《纠正预防措施处理单》</w:t>
            </w:r>
          </w:p>
          <w:p>
            <w:pPr>
              <w:rPr>
                <w:rFonts w:ascii="宋体" w:hAnsi="宋体" w:cs="宋体"/>
                <w:szCs w:val="21"/>
              </w:rPr>
            </w:pPr>
            <w:r>
              <w:rPr>
                <w:rFonts w:hint="eastAsia" w:ascii="宋体" w:hAnsi="宋体" w:cs="宋体"/>
                <w:szCs w:val="21"/>
              </w:rPr>
              <w:t>时间：2022年5月10日</w:t>
            </w:r>
          </w:p>
          <w:p>
            <w:pPr>
              <w:pStyle w:val="11"/>
              <w:rPr>
                <w:rFonts w:ascii="华文行楷" w:eastAsia="华文行楷"/>
                <w:b/>
                <w:sz w:val="28"/>
                <w:szCs w:val="28"/>
              </w:rPr>
            </w:pPr>
            <w:r>
              <w:rPr>
                <w:rFonts w:hint="eastAsia" w:ascii="宋体" w:hAnsi="宋体" w:cs="宋体"/>
                <w:bCs w:val="0"/>
                <w:szCs w:val="21"/>
              </w:rPr>
              <w:t>不符</w:t>
            </w:r>
            <w:r>
              <w:rPr>
                <w:rFonts w:hint="eastAsia" w:ascii="宋体" w:hAnsi="宋体" w:cs="宋体"/>
                <w:bCs w:val="0"/>
                <w:spacing w:val="0"/>
                <w:szCs w:val="21"/>
              </w:rPr>
              <w:t>合情况：查合同评审情况，发现2022年3月8日与洛阳金泰格摩托车配件有限公司签订的电缆合同不能出示评审记录。</w:t>
            </w:r>
          </w:p>
          <w:p>
            <w:pPr>
              <w:pStyle w:val="11"/>
              <w:rPr>
                <w:rFonts w:ascii="宋体" w:hAnsi="宋体" w:cs="宋体"/>
                <w:bCs w:val="0"/>
                <w:spacing w:val="0"/>
                <w:szCs w:val="21"/>
              </w:rPr>
            </w:pPr>
            <w:r>
              <w:rPr>
                <w:rFonts w:hint="eastAsia" w:ascii="宋体" w:hAnsi="宋体" w:cs="宋体"/>
                <w:bCs w:val="0"/>
                <w:spacing w:val="0"/>
                <w:szCs w:val="21"/>
              </w:rPr>
              <w:t>不符合原因：责任人工作不细致，疏忽大意。对标准的理解不够，未能将之落实到工作中去。</w:t>
            </w:r>
          </w:p>
          <w:p>
            <w:pPr>
              <w:pStyle w:val="11"/>
              <w:rPr>
                <w:rFonts w:ascii="宋体" w:hAnsi="宋体" w:cs="宋体"/>
                <w:bCs w:val="0"/>
                <w:spacing w:val="0"/>
                <w:szCs w:val="21"/>
              </w:rPr>
            </w:pPr>
            <w:r>
              <w:rPr>
                <w:rFonts w:hint="eastAsia" w:ascii="宋体" w:hAnsi="宋体" w:cs="宋体"/>
                <w:bCs w:val="0"/>
                <w:spacing w:val="0"/>
                <w:szCs w:val="21"/>
              </w:rPr>
              <w:t>纠正措施：补充合同评审记录，对相关责任人进行</w:t>
            </w:r>
            <w:r>
              <w:rPr>
                <w:rFonts w:hint="eastAsia" w:ascii="宋体" w:hAnsi="宋体" w:cs="宋体"/>
                <w:szCs w:val="21"/>
              </w:rPr>
              <w:t>GB/T19001-2016/ISO9001:2015</w:t>
            </w:r>
            <w:r>
              <w:rPr>
                <w:rFonts w:ascii="宋体" w:hAnsi="宋体" w:cs="宋体"/>
                <w:szCs w:val="21"/>
              </w:rPr>
              <w:t xml:space="preserve"> </w:t>
            </w:r>
            <w:r>
              <w:rPr>
                <w:rFonts w:hint="eastAsia" w:ascii="宋体" w:hAnsi="宋体" w:cs="宋体"/>
                <w:bCs w:val="0"/>
                <w:spacing w:val="0"/>
                <w:szCs w:val="21"/>
              </w:rPr>
              <w:t>8.2.3条款培训，杜绝该类不符合情况的再次发生。</w:t>
            </w:r>
          </w:p>
          <w:p>
            <w:pPr>
              <w:pStyle w:val="11"/>
              <w:rPr>
                <w:rFonts w:ascii="宋体" w:hAnsi="宋体" w:cs="宋体"/>
                <w:bCs w:val="0"/>
                <w:spacing w:val="0"/>
                <w:szCs w:val="21"/>
              </w:rPr>
            </w:pPr>
            <w:r>
              <w:rPr>
                <w:rFonts w:hint="eastAsia" w:ascii="宋体" w:hAnsi="宋体" w:cs="宋体"/>
                <w:bCs w:val="0"/>
                <w:spacing w:val="0"/>
                <w:szCs w:val="21"/>
              </w:rPr>
              <w:t>验证人：殷满秀  验证结果：完成了相关人员的培训工作，并保留评审记录。</w:t>
            </w:r>
          </w:p>
          <w:p>
            <w:pPr>
              <w:pStyle w:val="11"/>
              <w:rPr>
                <w:rFonts w:ascii="宋体" w:hAnsi="宋体" w:cs="宋体"/>
                <w:bCs w:val="0"/>
                <w:spacing w:val="0"/>
                <w:szCs w:val="21"/>
              </w:rPr>
            </w:pPr>
            <w:r>
              <w:rPr>
                <w:rFonts w:hint="eastAsia" w:ascii="宋体" w:hAnsi="宋体" w:cs="宋体"/>
                <w:bCs w:val="0"/>
                <w:spacing w:val="0"/>
                <w:szCs w:val="21"/>
              </w:rPr>
              <w:t>时间：</w:t>
            </w:r>
            <w:r>
              <w:rPr>
                <w:rFonts w:hint="eastAsia" w:ascii="宋体" w:hAnsi="宋体" w:cs="宋体"/>
                <w:bCs w:val="0"/>
                <w:szCs w:val="21"/>
              </w:rPr>
              <w:t>2022年5月11日</w:t>
            </w:r>
          </w:p>
          <w:p>
            <w:pPr>
              <w:spacing w:line="360" w:lineRule="auto"/>
              <w:rPr>
                <w:rFonts w:ascii="宋体" w:hAnsi="宋体" w:cs="宋体"/>
                <w:szCs w:val="24"/>
              </w:rPr>
            </w:pPr>
            <w:r>
              <w:rPr>
                <w:rFonts w:hint="eastAsia" w:ascii="宋体" w:hAnsi="宋体" w:cs="宋体"/>
                <w:szCs w:val="24"/>
              </w:rPr>
              <w:t>纠正措施实施基本有效。</w:t>
            </w:r>
          </w:p>
        </w:tc>
        <w:tc>
          <w:tcPr>
            <w:tcW w:w="1119" w:type="dxa"/>
            <w:gridSpan w:val="2"/>
          </w:tcPr>
          <w:p>
            <w:r>
              <w:rPr>
                <w:rFonts w:hint="eastAsia"/>
              </w:rPr>
              <w:t>符合</w:t>
            </w:r>
          </w:p>
        </w:tc>
      </w:tr>
    </w:tbl>
    <w:p>
      <w:pPr>
        <w:pStyle w:val="6"/>
        <w:rPr>
          <w:rFonts w:ascii="隶书" w:hAnsi="宋体" w:eastAsia="隶书"/>
          <w:bCs/>
          <w:sz w:val="36"/>
          <w:szCs w:val="36"/>
        </w:rPr>
      </w:pPr>
      <w:r>
        <w:rPr>
          <w:rFonts w:hint="eastAsia"/>
        </w:rPr>
        <w:t xml:space="preserve">说明：不符合标注N  </w:t>
      </w:r>
    </w:p>
    <w:p>
      <w:pPr>
        <w:spacing w:line="480" w:lineRule="exact"/>
        <w:jc w:val="center"/>
        <w:rPr>
          <w:rFonts w:ascii="隶书" w:hAnsi="宋体" w:eastAsia="隶书"/>
          <w:bCs/>
          <w:sz w:val="36"/>
          <w:szCs w:val="36"/>
        </w:rPr>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85"/>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85" w:type="dxa"/>
            <w:vAlign w:val="center"/>
          </w:tcPr>
          <w:p>
            <w:pPr>
              <w:rPr>
                <w:sz w:val="24"/>
                <w:szCs w:val="24"/>
              </w:rPr>
            </w:pPr>
            <w:r>
              <w:rPr>
                <w:rFonts w:hint="eastAsia"/>
                <w:sz w:val="24"/>
                <w:szCs w:val="24"/>
              </w:rPr>
              <w:t>受审核部门：行政部（含财务部）   主管领导: 殷满秀     陪同人员：范茂芹</w:t>
            </w:r>
          </w:p>
        </w:tc>
        <w:tc>
          <w:tcPr>
            <w:tcW w:w="110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85" w:type="dxa"/>
            <w:vAlign w:val="center"/>
          </w:tcPr>
          <w:p>
            <w:pPr>
              <w:rPr>
                <w:sz w:val="24"/>
                <w:szCs w:val="24"/>
              </w:rPr>
            </w:pPr>
            <w:r>
              <w:rPr>
                <w:rFonts w:hint="eastAsia"/>
                <w:sz w:val="24"/>
                <w:szCs w:val="24"/>
              </w:rPr>
              <w:t>审核员：杨珍全，审核时间：2022年6月6日</w:t>
            </w:r>
          </w:p>
        </w:tc>
        <w:tc>
          <w:tcPr>
            <w:tcW w:w="11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85" w:type="dxa"/>
            <w:vAlign w:val="center"/>
          </w:tcPr>
          <w:p>
            <w:pPr>
              <w:snapToGrid w:val="0"/>
              <w:spacing w:line="240" w:lineRule="exact"/>
              <w:rPr>
                <w:sz w:val="24"/>
                <w:szCs w:val="24"/>
              </w:rPr>
            </w:pPr>
            <w:r>
              <w:rPr>
                <w:rFonts w:hint="eastAsia"/>
                <w:sz w:val="24"/>
                <w:szCs w:val="24"/>
              </w:rPr>
              <w:t>审核条款：</w:t>
            </w:r>
          </w:p>
          <w:p>
            <w:pPr>
              <w:snapToGrid w:val="0"/>
              <w:spacing w:line="240" w:lineRule="exact"/>
              <w:rPr>
                <w:rFonts w:ascii="宋体" w:hAnsi="宋体" w:cs="新宋体"/>
                <w:szCs w:val="21"/>
              </w:rPr>
            </w:pPr>
            <w:r>
              <w:rPr>
                <w:rFonts w:hint="eastAsia" w:ascii="宋体" w:hAnsi="宋体" w:cs="新宋体"/>
                <w:szCs w:val="21"/>
              </w:rPr>
              <w:t>EMS ：5.3组织的角色、职责和权限;6.1.2环境因素；6.1.3合规义务；6.2目标及其达成的策划；8.1运行策划和控制；8.2应急准备和响应；9.1监视、测量、分析与评估；9.1.2符合性评估；9.2内部审核；10.2不符合和纠正措施；10.3持续改进/EMS运行控制相关财务支出证据。</w:t>
            </w:r>
          </w:p>
          <w:p>
            <w:pPr>
              <w:snapToGrid w:val="0"/>
              <w:spacing w:line="240" w:lineRule="exact"/>
              <w:rPr>
                <w:sz w:val="24"/>
                <w:szCs w:val="24"/>
              </w:rPr>
            </w:pPr>
            <w:r>
              <w:rPr>
                <w:rFonts w:hint="eastAsia" w:ascii="宋体" w:hAnsi="宋体" w:cs="新宋体"/>
                <w:szCs w:val="21"/>
              </w:rPr>
              <w:t>OHSMS：5.3组织的角色、职责和权限；6.1.2危险源辨识和职业安全风险评价；6.1.3法律法规要求和其他要求；6.2目标及其实现的策划；8.1运行策划和控制；8.2应急准备和响应；9.1监视、测量、分析和评价；9.1.2法律法规要求和其他要求的合规性评价；9.2内部审核；10.1事件、不符合和纠正措施；10.2持续改进/OHSMS运行控制财务支出证据。</w:t>
            </w:r>
          </w:p>
        </w:tc>
        <w:tc>
          <w:tcPr>
            <w:tcW w:w="11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EO5.3； </w:t>
            </w:r>
          </w:p>
          <w:p>
            <w:pPr>
              <w:tabs>
                <w:tab w:val="center" w:pos="3169"/>
              </w:tabs>
              <w:spacing w:line="400" w:lineRule="exact"/>
              <w:rPr>
                <w:rFonts w:ascii="宋体" w:hAnsi="宋体" w:cs="宋体"/>
                <w:szCs w:val="21"/>
              </w:rPr>
            </w:pPr>
          </w:p>
          <w:p>
            <w:pPr>
              <w:rPr>
                <w:rFonts w:ascii="宋体" w:hAnsi="宋体" w:cs="新宋体"/>
                <w:szCs w:val="21"/>
              </w:rPr>
            </w:pPr>
          </w:p>
        </w:tc>
        <w:tc>
          <w:tcPr>
            <w:tcW w:w="10485" w:type="dxa"/>
          </w:tcPr>
          <w:p>
            <w:pPr>
              <w:spacing w:line="360" w:lineRule="auto"/>
              <w:textAlignment w:val="baseline"/>
              <w:rPr>
                <w:rFonts w:ascii="宋体" w:hAnsi="宋体" w:cs="宋体"/>
                <w:szCs w:val="21"/>
              </w:rPr>
            </w:pPr>
            <w:r>
              <w:rPr>
                <w:rFonts w:hint="eastAsia" w:ascii="宋体" w:hAnsi="宋体" w:cs="宋体"/>
                <w:szCs w:val="21"/>
              </w:rPr>
              <w:t>查组织编制了《部门职责》等</w:t>
            </w:r>
          </w:p>
          <w:p>
            <w:pPr>
              <w:spacing w:line="360" w:lineRule="auto"/>
              <w:textAlignment w:val="baseline"/>
              <w:rPr>
                <w:rFonts w:ascii="宋体" w:hAnsi="宋体" w:cs="宋体"/>
                <w:szCs w:val="21"/>
              </w:rPr>
            </w:pPr>
            <w:r>
              <w:rPr>
                <w:rFonts w:hint="eastAsia" w:ascii="宋体" w:hAnsi="宋体" w:cs="宋体"/>
                <w:szCs w:val="21"/>
              </w:rPr>
              <w:t>体系文件中已经明确了行政部的部门职责，具体为：</w:t>
            </w:r>
          </w:p>
          <w:p>
            <w:pPr>
              <w:spacing w:line="360" w:lineRule="auto"/>
              <w:textAlignment w:val="baseline"/>
              <w:rPr>
                <w:rFonts w:ascii="宋体" w:hAnsi="宋体" w:cs="宋体"/>
                <w:szCs w:val="21"/>
              </w:rPr>
            </w:pPr>
            <w:r>
              <w:rPr>
                <w:rFonts w:hint="eastAsia" w:ascii="宋体" w:hAnsi="宋体" w:cs="宋体"/>
                <w:szCs w:val="21"/>
              </w:rPr>
              <w:t xml:space="preserve">1) 负责公司各种会议的组织准备工作，贯彻传达有关会议精神； </w:t>
            </w:r>
          </w:p>
          <w:p>
            <w:pPr>
              <w:spacing w:line="360" w:lineRule="auto"/>
              <w:textAlignment w:val="baseline"/>
              <w:rPr>
                <w:rFonts w:ascii="宋体" w:hAnsi="宋体" w:cs="宋体"/>
                <w:szCs w:val="21"/>
              </w:rPr>
            </w:pPr>
            <w:r>
              <w:rPr>
                <w:rFonts w:hint="eastAsia" w:ascii="宋体" w:hAnsi="宋体" w:cs="宋体"/>
                <w:szCs w:val="21"/>
              </w:rPr>
              <w:t>2) 协助总经理做好公司质量、环境和职业健康安全管理方针的外部宣传沟通工作；</w:t>
            </w:r>
          </w:p>
          <w:p>
            <w:pPr>
              <w:spacing w:line="360" w:lineRule="auto"/>
              <w:textAlignment w:val="baseline"/>
              <w:rPr>
                <w:rFonts w:ascii="宋体" w:hAnsi="宋体" w:cs="宋体"/>
                <w:szCs w:val="21"/>
              </w:rPr>
            </w:pPr>
            <w:r>
              <w:rPr>
                <w:rFonts w:hint="eastAsia" w:ascii="宋体" w:hAnsi="宋体" w:cs="宋体"/>
                <w:szCs w:val="21"/>
              </w:rPr>
              <w:t xml:space="preserve">3) 负责协助总经理做好地方政府和上级主管部门的来访接待工作，主动与地方职能部门政府机构沟通，收集有关环境保护、职业健康安全方面的地方性法规要求； </w:t>
            </w:r>
          </w:p>
          <w:p>
            <w:pPr>
              <w:spacing w:line="360" w:lineRule="auto"/>
              <w:textAlignment w:val="baseline"/>
              <w:rPr>
                <w:rFonts w:ascii="宋体" w:hAnsi="宋体" w:cs="宋体"/>
                <w:szCs w:val="21"/>
              </w:rPr>
            </w:pPr>
            <w:r>
              <w:rPr>
                <w:rFonts w:hint="eastAsia" w:ascii="宋体" w:hAnsi="宋体" w:cs="宋体"/>
                <w:szCs w:val="21"/>
              </w:rPr>
              <w:t xml:space="preserve">4) 负责定期组织相关部门识别、获取公司适用的法律法规及相关要求，建立公司法律法规清单； </w:t>
            </w:r>
          </w:p>
          <w:p>
            <w:pPr>
              <w:spacing w:line="360" w:lineRule="auto"/>
              <w:textAlignment w:val="baseline"/>
              <w:rPr>
                <w:rFonts w:ascii="宋体" w:hAnsi="宋体" w:cs="宋体"/>
                <w:szCs w:val="21"/>
              </w:rPr>
            </w:pPr>
            <w:r>
              <w:rPr>
                <w:rFonts w:hint="eastAsia" w:ascii="宋体" w:hAnsi="宋体" w:cs="宋体"/>
                <w:szCs w:val="21"/>
              </w:rPr>
              <w:t xml:space="preserve">5) 负责定期组织各部门对公司经营管理活动的合规性进行定期评价，并将评价结果提交管理评审；  </w:t>
            </w:r>
          </w:p>
          <w:p>
            <w:pPr>
              <w:spacing w:line="360" w:lineRule="auto"/>
              <w:textAlignment w:val="baseline"/>
              <w:rPr>
                <w:rFonts w:ascii="宋体" w:hAnsi="宋体" w:cs="宋体"/>
                <w:szCs w:val="21"/>
              </w:rPr>
            </w:pPr>
            <w:r>
              <w:rPr>
                <w:rFonts w:hint="eastAsia" w:ascii="宋体" w:hAnsi="宋体" w:cs="宋体"/>
                <w:szCs w:val="21"/>
              </w:rPr>
              <w:t xml:space="preserve">6) 负责公司信息交流与沟通的渠道的建立、信息收集传递过程的策划。 </w:t>
            </w:r>
          </w:p>
          <w:p>
            <w:pPr>
              <w:spacing w:line="360" w:lineRule="auto"/>
              <w:ind w:firstLine="630" w:firstLineChars="300"/>
              <w:textAlignment w:val="baseline"/>
              <w:rPr>
                <w:rFonts w:ascii="宋体" w:hAnsi="宋体" w:cs="宋体"/>
                <w:szCs w:val="21"/>
              </w:rPr>
            </w:pPr>
            <w:r>
              <w:rPr>
                <w:rFonts w:hint="eastAsia" w:ascii="宋体" w:hAnsi="宋体" w:cs="宋体"/>
                <w:szCs w:val="21"/>
              </w:rPr>
              <w:t xml:space="preserve"> 。。。。。。</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1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EO6.2</w:t>
            </w:r>
          </w:p>
          <w:p>
            <w:pPr>
              <w:rPr>
                <w:rFonts w:ascii="宋体" w:hAnsi="宋体" w:cs="新宋体"/>
                <w:szCs w:val="21"/>
              </w:rPr>
            </w:pPr>
          </w:p>
        </w:tc>
        <w:tc>
          <w:tcPr>
            <w:tcW w:w="10485"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查见：公司有将环境、职业健康安全目标分解到各个部门，行政部及财务部的目标是：</w:t>
            </w:r>
          </w:p>
          <w:p>
            <w:pPr>
              <w:tabs>
                <w:tab w:val="center" w:pos="3169"/>
              </w:tabs>
              <w:spacing w:line="400" w:lineRule="exact"/>
              <w:jc w:val="left"/>
              <w:rPr>
                <w:rFonts w:ascii="宋体" w:hAnsi="宋体" w:cs="宋体"/>
                <w:szCs w:val="21"/>
              </w:rPr>
            </w:pPr>
            <w:r>
              <w:rPr>
                <w:rFonts w:hint="eastAsia" w:ascii="宋体" w:hAnsi="宋体" w:cs="宋体"/>
                <w:szCs w:val="21"/>
              </w:rPr>
              <w:t>环境、职业健康安全目标                      考核时段（2022年1月--5月）</w:t>
            </w:r>
          </w:p>
          <w:p>
            <w:pPr>
              <w:rPr>
                <w:rFonts w:ascii="宋体" w:hAnsi="宋体"/>
                <w:szCs w:val="21"/>
              </w:rPr>
            </w:pPr>
            <w:r>
              <w:rPr>
                <w:rFonts w:hint="eastAsia" w:ascii="宋体" w:hAnsi="宋体"/>
                <w:szCs w:val="21"/>
              </w:rPr>
              <w:t>1）火灾事故为零；                                      实测：0</w:t>
            </w:r>
          </w:p>
          <w:p>
            <w:pPr>
              <w:rPr>
                <w:rFonts w:ascii="宋体" w:hAnsi="宋体"/>
                <w:szCs w:val="21"/>
              </w:rPr>
            </w:pPr>
            <w:r>
              <w:rPr>
                <w:rFonts w:hint="eastAsia" w:ascii="宋体" w:hAnsi="宋体"/>
                <w:szCs w:val="21"/>
              </w:rPr>
              <w:t>2）固废分类回收率100%；                               实测：100%</w:t>
            </w:r>
          </w:p>
          <w:p>
            <w:pPr>
              <w:rPr>
                <w:rFonts w:ascii="宋体" w:hAnsi="宋体"/>
                <w:szCs w:val="21"/>
              </w:rPr>
            </w:pPr>
            <w:r>
              <w:rPr>
                <w:rFonts w:hint="eastAsia" w:ascii="宋体" w:hAnsi="宋体"/>
                <w:szCs w:val="21"/>
              </w:rPr>
              <w:t>3）人身意外伤</w:t>
            </w:r>
            <w:r>
              <w:rPr>
                <w:rFonts w:hint="eastAsia" w:ascii="宋体" w:hAnsi="宋体" w:cs="宋体"/>
                <w:kern w:val="0"/>
                <w:sz w:val="22"/>
              </w:rPr>
              <w:t>害为0</w:t>
            </w:r>
            <w:r>
              <w:rPr>
                <w:rFonts w:hint="eastAsia" w:ascii="宋体" w:hAnsi="宋体"/>
                <w:szCs w:val="21"/>
              </w:rPr>
              <w:t>；                                  实测：0</w:t>
            </w:r>
          </w:p>
          <w:p>
            <w:pPr>
              <w:rPr>
                <w:rFonts w:ascii="宋体" w:hAnsi="宋体" w:cs="宋体"/>
                <w:szCs w:val="21"/>
              </w:rPr>
            </w:pPr>
            <w:r>
              <w:rPr>
                <w:rFonts w:hint="eastAsia" w:ascii="宋体" w:hAnsi="宋体"/>
                <w:szCs w:val="21"/>
              </w:rPr>
              <w:t>抽查2022年1月-2022年5月的《管理体系目标分解考核统计表》</w:t>
            </w:r>
            <w:r>
              <w:rPr>
                <w:rFonts w:hint="eastAsia" w:ascii="宋体" w:hAnsi="宋体" w:cs="宋体"/>
                <w:szCs w:val="21"/>
              </w:rPr>
              <w:t>和考核记录，经考核均完成目标任务。</w:t>
            </w:r>
          </w:p>
          <w:p>
            <w:pPr>
              <w:pStyle w:val="16"/>
              <w:tabs>
                <w:tab w:val="center" w:pos="3169"/>
              </w:tabs>
              <w:spacing w:line="400" w:lineRule="exact"/>
              <w:ind w:firstLine="0" w:firstLineChars="0"/>
              <w:jc w:val="left"/>
              <w:rPr>
                <w:rFonts w:ascii="宋体" w:hAnsi="宋体" w:cs="宋体"/>
                <w:szCs w:val="21"/>
              </w:rPr>
            </w:pPr>
            <w:r>
              <w:rPr>
                <w:rFonts w:hint="eastAsia" w:ascii="宋体" w:hAnsi="宋体" w:cs="宋体"/>
                <w:szCs w:val="21"/>
              </w:rPr>
              <w:t>查见公司制定的环境管理方案有：</w:t>
            </w:r>
            <w:r>
              <w:rPr>
                <w:rFonts w:hint="eastAsia" w:ascii="宋体" w:hAnsi="宋体" w:cs="宋体"/>
                <w:color w:val="000000" w:themeColor="text1"/>
                <w:szCs w:val="21"/>
              </w:rPr>
              <w:t>1）潜在火灾；2）固废排放等2个管理方案</w:t>
            </w:r>
            <w:r>
              <w:rPr>
                <w:rFonts w:hint="eastAsia" w:ascii="宋体" w:hAnsi="宋体" w:cs="宋体"/>
                <w:szCs w:val="21"/>
              </w:rPr>
              <w:t>。管理方案内容涉及：目标/指标、管理措施、资金预算、完成日期、责任部门。</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抽查：固废排放确定的管理方案：</w:t>
            </w:r>
          </w:p>
          <w:p>
            <w:pPr>
              <w:pStyle w:val="11"/>
              <w:rPr>
                <w:rFonts w:ascii="宋体" w:hAnsi="宋体" w:cs="宋体"/>
                <w:color w:val="000000" w:themeColor="text1"/>
                <w:szCs w:val="21"/>
              </w:rPr>
            </w:pPr>
            <w:r>
              <w:rPr>
                <w:rFonts w:hint="eastAsia" w:asciiTheme="minorEastAsia" w:hAnsiTheme="minorEastAsia" w:eastAsiaTheme="minorEastAsia"/>
                <w:iCs/>
                <w:color w:val="000000" w:themeColor="text1"/>
                <w:szCs w:val="21"/>
              </w:rPr>
              <w:t>目标：减少固废排放；指标：固体废物分类收集、统一回收率100%；管理方案：1）加强宣传教育，提高员工固废垃圾分类处理意识；2）办公、生活区域配置分类垃圾桶对办公垃圾分类收集后交环卫部门统一处理；3）办公危险废弃物单独存放（如废硒鼓、废电池、墨盒等）分类放置在有害垃圾</w:t>
            </w:r>
            <w:r>
              <w:rPr>
                <w:rFonts w:hint="eastAsia" w:ascii="宋体" w:hAnsi="宋体" w:cs="宋体"/>
                <w:color w:val="000000" w:themeColor="text1"/>
                <w:szCs w:val="21"/>
              </w:rPr>
              <w:t>回收处理；4将固废的收集、存放、处理纳入目标考核管理方案。责任部门：公司各部门；检查部门：综合部。</w:t>
            </w:r>
          </w:p>
          <w:p>
            <w:pPr>
              <w:spacing w:line="340" w:lineRule="exact"/>
              <w:rPr>
                <w:szCs w:val="21"/>
              </w:rPr>
            </w:pPr>
            <w:r>
              <w:rPr>
                <w:rFonts w:hint="eastAsia"/>
                <w:szCs w:val="21"/>
              </w:rPr>
              <w:t>负责人：殷满秀；</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抽查：预防火灾管理方案：</w:t>
            </w:r>
          </w:p>
          <w:p>
            <w:pPr>
              <w:tabs>
                <w:tab w:val="center" w:pos="3169"/>
              </w:tabs>
              <w:spacing w:line="400" w:lineRule="exact"/>
              <w:jc w:val="left"/>
              <w:rPr>
                <w:rFonts w:asciiTheme="minorEastAsia" w:hAnsiTheme="minorEastAsia" w:eastAsiaTheme="minorEastAsia"/>
                <w:bCs/>
                <w:iCs/>
                <w:color w:val="000000" w:themeColor="text1"/>
                <w:szCs w:val="21"/>
              </w:rPr>
            </w:pPr>
            <w:r>
              <w:rPr>
                <w:rFonts w:hint="eastAsia" w:ascii="宋体" w:hAnsi="宋体" w:cs="宋体"/>
                <w:color w:val="000000" w:themeColor="text1"/>
                <w:szCs w:val="21"/>
              </w:rPr>
              <w:t>目标：防范火灾的发生，指标：火灾事故为零；管理措施：1）合理配置消防灭火器、定期点检；2）组织员工安全知识培训，提高消防意识和技能水平；3）制定火灾应急预案，并定期进行消防演练；4）定期对各种线路，机械设备</w:t>
            </w:r>
            <w:r>
              <w:rPr>
                <w:rFonts w:hint="eastAsia" w:asciiTheme="minorEastAsia" w:hAnsiTheme="minorEastAsia" w:eastAsiaTheme="minorEastAsia"/>
                <w:bCs/>
                <w:iCs/>
                <w:color w:val="000000" w:themeColor="text1"/>
                <w:szCs w:val="21"/>
              </w:rPr>
              <w:t>进行检查保养，使之处于安全状态；5）建立易燃品存放及摆放要求。责任部门：全体部门；检查部门：综合部。</w:t>
            </w:r>
          </w:p>
          <w:p>
            <w:pPr>
              <w:spacing w:line="340" w:lineRule="exact"/>
              <w:rPr>
                <w:szCs w:val="21"/>
              </w:rPr>
            </w:pPr>
            <w:r>
              <w:rPr>
                <w:rFonts w:hint="eastAsia"/>
                <w:szCs w:val="21"/>
              </w:rPr>
              <w:t>负责人：殷满秀；</w:t>
            </w:r>
          </w:p>
          <w:p>
            <w:pPr>
              <w:pStyle w:val="11"/>
            </w:pPr>
            <w:r>
              <w:rPr>
                <w:rFonts w:hint="eastAsia" w:ascii="宋体" w:hAnsi="宋体" w:cs="宋体"/>
                <w:szCs w:val="21"/>
              </w:rPr>
              <w:t>..........</w:t>
            </w:r>
          </w:p>
          <w:p>
            <w:pPr>
              <w:spacing w:line="340" w:lineRule="exact"/>
              <w:rPr>
                <w:rFonts w:ascii="宋体" w:hAnsi="宋体" w:cs="宋体"/>
                <w:szCs w:val="21"/>
              </w:rPr>
            </w:pPr>
            <w:r>
              <w:rPr>
                <w:rFonts w:hint="eastAsia" w:ascii="宋体" w:hAnsi="宋体" w:cs="宋体"/>
                <w:szCs w:val="21"/>
              </w:rPr>
              <w:t>目标指标管理方案基本适宜，能够完成。</w:t>
            </w:r>
          </w:p>
          <w:p>
            <w:pPr>
              <w:pStyle w:val="11"/>
            </w:pPr>
          </w:p>
          <w:p>
            <w:pPr>
              <w:tabs>
                <w:tab w:val="center" w:pos="3169"/>
              </w:tabs>
              <w:spacing w:line="400" w:lineRule="exact"/>
              <w:jc w:val="left"/>
              <w:rPr>
                <w:szCs w:val="22"/>
              </w:rPr>
            </w:pPr>
            <w:r>
              <w:rPr>
                <w:rFonts w:hint="eastAsia"/>
                <w:szCs w:val="22"/>
              </w:rPr>
              <w:t>查见公司制定的职业健康安全重大危险源有：</w:t>
            </w:r>
            <w:r>
              <w:rPr>
                <w:rFonts w:hint="eastAsia"/>
                <w:szCs w:val="21"/>
              </w:rPr>
              <w:t>火灾伤害、人身意外伤害</w:t>
            </w:r>
            <w:r>
              <w:rPr>
                <w:rFonts w:hint="eastAsia"/>
                <w:szCs w:val="22"/>
              </w:rPr>
              <w:t>。</w:t>
            </w:r>
          </w:p>
          <w:p>
            <w:pPr>
              <w:tabs>
                <w:tab w:val="center" w:pos="3169"/>
              </w:tabs>
              <w:spacing w:line="400" w:lineRule="exact"/>
              <w:jc w:val="left"/>
              <w:rPr>
                <w:rFonts w:ascii="宋体" w:hAnsi="宋体"/>
                <w:szCs w:val="21"/>
              </w:rPr>
            </w:pPr>
            <w:r>
              <w:rPr>
                <w:rFonts w:hint="eastAsia"/>
                <w:szCs w:val="22"/>
              </w:rPr>
              <w:t>抽查：</w:t>
            </w:r>
            <w:r>
              <w:rPr>
                <w:rFonts w:hint="eastAsia"/>
                <w:szCs w:val="21"/>
              </w:rPr>
              <w:t>人身意外伤害</w:t>
            </w:r>
            <w:r>
              <w:rPr>
                <w:rFonts w:hint="eastAsia" w:ascii="宋体" w:hAnsi="宋体"/>
                <w:szCs w:val="21"/>
              </w:rPr>
              <w:t>管理方案：</w:t>
            </w:r>
          </w:p>
          <w:p>
            <w:pPr>
              <w:tabs>
                <w:tab w:val="center" w:pos="3169"/>
              </w:tabs>
              <w:spacing w:line="400" w:lineRule="exact"/>
              <w:jc w:val="left"/>
              <w:rPr>
                <w:szCs w:val="22"/>
              </w:rPr>
            </w:pPr>
            <w:r>
              <w:rPr>
                <w:rFonts w:hint="eastAsia"/>
                <w:szCs w:val="22"/>
              </w:rPr>
              <w:t>1）严格遵守作业指导书、安全规程，公司各项安全管理制度；</w:t>
            </w:r>
          </w:p>
          <w:p>
            <w:pPr>
              <w:tabs>
                <w:tab w:val="center" w:pos="3169"/>
              </w:tabs>
              <w:spacing w:line="400" w:lineRule="exact"/>
              <w:jc w:val="left"/>
              <w:rPr>
                <w:szCs w:val="22"/>
              </w:rPr>
            </w:pPr>
            <w:r>
              <w:rPr>
                <w:rFonts w:hint="eastAsia"/>
                <w:szCs w:val="22"/>
              </w:rPr>
              <w:t>2）按要求佩戴劳动保护用品。</w:t>
            </w:r>
          </w:p>
          <w:p>
            <w:pPr>
              <w:tabs>
                <w:tab w:val="center" w:pos="3169"/>
              </w:tabs>
              <w:spacing w:line="400" w:lineRule="exact"/>
              <w:jc w:val="left"/>
              <w:rPr>
                <w:rFonts w:asciiTheme="minorEastAsia" w:hAnsiTheme="minorEastAsia" w:eastAsiaTheme="minorEastAsia"/>
                <w:bCs/>
                <w:iCs/>
                <w:color w:val="000000" w:themeColor="text1"/>
                <w:szCs w:val="21"/>
              </w:rPr>
            </w:pPr>
            <w:r>
              <w:rPr>
                <w:rFonts w:hint="eastAsia" w:asciiTheme="minorEastAsia" w:hAnsiTheme="minorEastAsia" w:eastAsiaTheme="minorEastAsia"/>
                <w:bCs/>
                <w:iCs/>
                <w:color w:val="000000" w:themeColor="text1"/>
                <w:szCs w:val="21"/>
              </w:rPr>
              <w:t>责任部门：全体部门；检查部门：综合部。</w:t>
            </w:r>
          </w:p>
          <w:p>
            <w:pPr>
              <w:spacing w:line="340" w:lineRule="exact"/>
              <w:rPr>
                <w:szCs w:val="21"/>
              </w:rPr>
            </w:pPr>
            <w:r>
              <w:rPr>
                <w:rFonts w:hint="eastAsia"/>
                <w:szCs w:val="21"/>
              </w:rPr>
              <w:t>负责人：殷满秀；</w:t>
            </w:r>
            <w:r>
              <w:rPr>
                <w:szCs w:val="21"/>
              </w:rPr>
              <w:t xml:space="preserve"> </w:t>
            </w:r>
          </w:p>
          <w:p>
            <w:pPr>
              <w:pStyle w:val="11"/>
            </w:pPr>
            <w:r>
              <w:rPr>
                <w:rFonts w:hint="eastAsia"/>
              </w:rPr>
              <w:t>........</w:t>
            </w:r>
          </w:p>
          <w:p>
            <w:pPr>
              <w:tabs>
                <w:tab w:val="center" w:pos="3169"/>
              </w:tabs>
              <w:spacing w:line="400" w:lineRule="exact"/>
              <w:jc w:val="left"/>
              <w:rPr>
                <w:rFonts w:ascii="宋体" w:hAnsi="宋体" w:cs="宋体"/>
                <w:szCs w:val="21"/>
              </w:rPr>
            </w:pPr>
            <w:r>
              <w:rPr>
                <w:rFonts w:hint="eastAsia"/>
                <w:szCs w:val="22"/>
              </w:rPr>
              <w:t>目标指标管理方案基本适宜，能够完成。</w:t>
            </w:r>
          </w:p>
        </w:tc>
        <w:tc>
          <w:tcPr>
            <w:tcW w:w="11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4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查见：《环境因素识别与评价控制程序》，上述文件对识别和评价方法、程序、职责、记录作了规定。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行政部2022年3月20日组织了各个部门开展了环境因素的识别工作。</w:t>
            </w:r>
          </w:p>
          <w:p>
            <w:pPr>
              <w:spacing w:line="400" w:lineRule="exact"/>
              <w:rPr>
                <w:rFonts w:ascii="宋体" w:hAnsi="宋体" w:cs="宋体"/>
                <w:szCs w:val="21"/>
              </w:rPr>
            </w:pPr>
            <w:r>
              <w:rPr>
                <w:rFonts w:hint="eastAsia" w:ascii="宋体" w:hAnsi="宋体" w:cs="宋体"/>
                <w:szCs w:val="21"/>
              </w:rPr>
              <w:t>查见：《环境因素识别与评价清单》和《重要环境因素清单》，按照部门和经营过程进行识别并评价出公司重要环境因素有：1）潜在火灾；2）</w:t>
            </w:r>
            <w:r>
              <w:rPr>
                <w:rFonts w:hint="eastAsia"/>
                <w:szCs w:val="21"/>
              </w:rPr>
              <w:t>固体废弃物排放</w:t>
            </w:r>
            <w:r>
              <w:rPr>
                <w:rFonts w:hint="eastAsia" w:ascii="宋体" w:hAnsi="宋体" w:cs="宋体"/>
                <w:szCs w:val="21"/>
              </w:rPr>
              <w:t>等，识别清楚、准确，评价合理。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查：公司《环境因素清单》，涉及以下内容：</w:t>
            </w:r>
          </w:p>
          <w:p>
            <w:pPr>
              <w:numPr>
                <w:ilvl w:val="0"/>
                <w:numId w:val="3"/>
              </w:numPr>
              <w:tabs>
                <w:tab w:val="center" w:pos="3169"/>
              </w:tabs>
              <w:spacing w:line="400" w:lineRule="exact"/>
              <w:ind w:firstLine="420" w:firstLineChars="200"/>
              <w:jc w:val="left"/>
              <w:rPr>
                <w:rFonts w:ascii="宋体" w:hAnsi="宋体" w:cs="宋体"/>
                <w:szCs w:val="21"/>
              </w:rPr>
            </w:pPr>
            <w:r>
              <w:rPr>
                <w:rFonts w:hint="eastAsia" w:ascii="宋体" w:hAnsi="宋体"/>
                <w:szCs w:val="21"/>
              </w:rPr>
              <w:t>日常电能、</w:t>
            </w:r>
            <w:r>
              <w:rPr>
                <w:rFonts w:hint="eastAsia" w:ascii="宋体" w:hAnsi="宋体" w:cs="宋体"/>
                <w:szCs w:val="21"/>
              </w:rPr>
              <w:t>水资源</w:t>
            </w:r>
            <w:r>
              <w:rPr>
                <w:rFonts w:hint="eastAsia" w:ascii="宋体" w:hAnsi="宋体"/>
                <w:szCs w:val="21"/>
              </w:rPr>
              <w:t>的消耗</w:t>
            </w:r>
            <w:r>
              <w:rPr>
                <w:rFonts w:hint="eastAsia" w:ascii="宋体" w:hAnsi="宋体" w:cs="宋体"/>
                <w:szCs w:val="21"/>
              </w:rPr>
              <w:t>；</w:t>
            </w:r>
          </w:p>
          <w:p>
            <w:pPr>
              <w:numPr>
                <w:ilvl w:val="0"/>
                <w:numId w:val="3"/>
              </w:numPr>
              <w:tabs>
                <w:tab w:val="center" w:pos="3169"/>
              </w:tabs>
              <w:spacing w:line="400" w:lineRule="exact"/>
              <w:ind w:firstLine="420" w:firstLineChars="200"/>
              <w:jc w:val="left"/>
              <w:rPr>
                <w:rFonts w:ascii="宋体" w:hAnsi="宋体" w:cs="宋体"/>
                <w:szCs w:val="21"/>
              </w:rPr>
            </w:pPr>
            <w:r>
              <w:rPr>
                <w:rFonts w:hint="eastAsia"/>
                <w:szCs w:val="24"/>
              </w:rPr>
              <w:t>设备的用电消耗</w:t>
            </w:r>
            <w:r>
              <w:rPr>
                <w:rFonts w:hint="eastAsia" w:ascii="宋体" w:hAnsi="宋体" w:cs="宋体"/>
                <w:szCs w:val="21"/>
              </w:rPr>
              <w:t>；</w:t>
            </w:r>
          </w:p>
          <w:p>
            <w:pPr>
              <w:numPr>
                <w:ilvl w:val="0"/>
                <w:numId w:val="3"/>
              </w:num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噪声排放；</w:t>
            </w:r>
          </w:p>
          <w:p>
            <w:pPr>
              <w:pStyle w:val="2"/>
              <w:numPr>
                <w:ilvl w:val="0"/>
                <w:numId w:val="3"/>
              </w:numPr>
              <w:ind w:firstLine="420" w:firstLineChars="200"/>
            </w:pPr>
            <w:r>
              <w:rPr>
                <w:rFonts w:hint="eastAsia"/>
              </w:rPr>
              <w:t>生活垃圾/固体垃圾的废弃</w:t>
            </w:r>
          </w:p>
          <w:p>
            <w:pPr>
              <w:pStyle w:val="2"/>
              <w:numPr>
                <w:ilvl w:val="0"/>
                <w:numId w:val="3"/>
              </w:numPr>
              <w:ind w:firstLine="420" w:firstLineChars="200"/>
            </w:pPr>
            <w:r>
              <w:rPr>
                <w:rFonts w:hint="eastAsia"/>
              </w:rPr>
              <w:t>边角废料排放</w:t>
            </w:r>
          </w:p>
          <w:p>
            <w:pPr>
              <w:pStyle w:val="2"/>
              <w:numPr>
                <w:ilvl w:val="0"/>
                <w:numId w:val="3"/>
              </w:numPr>
              <w:ind w:firstLine="420" w:firstLineChars="200"/>
            </w:pPr>
            <w:r>
              <w:rPr>
                <w:rFonts w:hint="eastAsia"/>
              </w:rPr>
              <w:t>火灾的发生</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查：行政部及办公区域的《环境因素识别与评价清单》，涉及以下内容：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a.废弃纸杯、日光灯管、墨盒等办公用品固废排放等；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b.水、电、纸张等资源和能源消耗等；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c.生活垃圾的排放；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d.电气短路和违规用电用火造成的火灾</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e．生活污水排放等；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识别基本清楚、全面。</w:t>
            </w:r>
          </w:p>
        </w:tc>
        <w:tc>
          <w:tcPr>
            <w:tcW w:w="11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 xml:space="preserve">O6.1.2 </w:t>
            </w:r>
          </w:p>
        </w:tc>
        <w:tc>
          <w:tcPr>
            <w:tcW w:w="10485" w:type="dxa"/>
          </w:tcPr>
          <w:p>
            <w:pPr>
              <w:spacing w:line="400" w:lineRule="exact"/>
              <w:jc w:val="left"/>
              <w:rPr>
                <w:rFonts w:ascii="宋体" w:hAnsi="宋体" w:cs="宋体"/>
                <w:szCs w:val="21"/>
              </w:rPr>
            </w:pPr>
            <w:r>
              <w:rPr>
                <w:rFonts w:hint="eastAsia" w:ascii="宋体" w:hAnsi="宋体" w:cs="宋体"/>
                <w:szCs w:val="21"/>
              </w:rPr>
              <w:t>查见：《危险源辩识与风险评价控制程序》</w:t>
            </w:r>
          </w:p>
          <w:p>
            <w:pPr>
              <w:spacing w:line="400" w:lineRule="exact"/>
              <w:jc w:val="left"/>
              <w:rPr>
                <w:rFonts w:ascii="宋体" w:hAnsi="宋体" w:cs="宋体"/>
                <w:szCs w:val="21"/>
                <w:highlight w:val="green"/>
              </w:rPr>
            </w:pPr>
            <w:r>
              <w:rPr>
                <w:rFonts w:hint="eastAsia" w:ascii="宋体" w:hAnsi="宋体" w:cs="宋体"/>
                <w:szCs w:val="21"/>
              </w:rPr>
              <w:t>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查见：《危险源辩识与风险评价控制程序》，危险源通过打分和小组评议，共评价出公司不可接受风险是：潜在</w:t>
            </w:r>
            <w:r>
              <w:rPr>
                <w:rFonts w:hint="eastAsia"/>
                <w:szCs w:val="21"/>
              </w:rPr>
              <w:t>火灾、人身意外伤害</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 确定的潜在火灾控制措施的策划：</w:t>
            </w:r>
          </w:p>
          <w:p>
            <w:pPr>
              <w:numPr>
                <w:ilvl w:val="0"/>
                <w:numId w:val="4"/>
              </w:numPr>
              <w:spacing w:line="360" w:lineRule="exact"/>
              <w:rPr>
                <w:rFonts w:ascii="宋体" w:hAnsi="宋体" w:cs="宋体"/>
                <w:szCs w:val="21"/>
              </w:rPr>
            </w:pPr>
            <w:r>
              <w:rPr>
                <w:rFonts w:hint="eastAsia" w:ascii="宋体" w:hAnsi="宋体" w:cs="宋体"/>
                <w:szCs w:val="21"/>
              </w:rPr>
              <w:t>进行安全、消防、救援知识培训、学习；</w:t>
            </w:r>
          </w:p>
          <w:p>
            <w:pPr>
              <w:numPr>
                <w:ilvl w:val="0"/>
                <w:numId w:val="4"/>
              </w:numPr>
              <w:spacing w:line="360" w:lineRule="exact"/>
              <w:rPr>
                <w:rFonts w:ascii="宋体" w:hAnsi="宋体" w:cs="宋体"/>
                <w:szCs w:val="21"/>
              </w:rPr>
            </w:pPr>
            <w:r>
              <w:rPr>
                <w:rFonts w:hint="eastAsia" w:ascii="宋体" w:hAnsi="宋体" w:cs="宋体"/>
                <w:szCs w:val="21"/>
              </w:rPr>
              <w:t>严禁购买和使用三无电器产品；</w:t>
            </w:r>
          </w:p>
          <w:p>
            <w:pPr>
              <w:numPr>
                <w:ilvl w:val="0"/>
                <w:numId w:val="4"/>
              </w:numPr>
              <w:spacing w:line="360" w:lineRule="exact"/>
              <w:rPr>
                <w:rFonts w:ascii="宋体" w:hAnsi="宋体" w:cs="宋体"/>
                <w:szCs w:val="21"/>
              </w:rPr>
            </w:pPr>
            <w:r>
              <w:rPr>
                <w:rFonts w:hint="eastAsia" w:ascii="宋体" w:hAnsi="宋体" w:cs="宋体"/>
                <w:szCs w:val="21"/>
              </w:rPr>
              <w:t>加强日常安全用电检查和电器设备维保；</w:t>
            </w:r>
          </w:p>
          <w:p>
            <w:pPr>
              <w:numPr>
                <w:ilvl w:val="0"/>
                <w:numId w:val="4"/>
              </w:numPr>
              <w:spacing w:line="360" w:lineRule="exact"/>
              <w:rPr>
                <w:rFonts w:ascii="宋体" w:hAnsi="宋体" w:cs="宋体"/>
                <w:szCs w:val="21"/>
              </w:rPr>
            </w:pPr>
            <w:r>
              <w:rPr>
                <w:rFonts w:hint="eastAsia" w:ascii="宋体" w:hAnsi="宋体" w:cs="宋体"/>
                <w:szCs w:val="21"/>
              </w:rPr>
              <w:t>每年至少进行一次消防演习。</w:t>
            </w:r>
          </w:p>
          <w:p>
            <w:pPr>
              <w:numPr>
                <w:ilvl w:val="0"/>
                <w:numId w:val="4"/>
              </w:numPr>
              <w:spacing w:line="360" w:lineRule="exact"/>
              <w:rPr>
                <w:rFonts w:ascii="宋体" w:hAnsi="宋体" w:cs="宋体"/>
                <w:szCs w:val="21"/>
              </w:rPr>
            </w:pPr>
            <w:r>
              <w:rPr>
                <w:rFonts w:hint="eastAsia" w:ascii="宋体" w:hAnsi="宋体" w:cs="宋体"/>
                <w:szCs w:val="21"/>
              </w:rPr>
              <w:t>制定《安全用电管理规定》</w:t>
            </w:r>
          </w:p>
          <w:p>
            <w:pPr>
              <w:numPr>
                <w:ilvl w:val="0"/>
                <w:numId w:val="4"/>
              </w:numPr>
              <w:spacing w:line="360" w:lineRule="exact"/>
              <w:rPr>
                <w:rFonts w:ascii="宋体" w:hAnsi="宋体" w:cs="宋体"/>
                <w:szCs w:val="21"/>
              </w:rPr>
            </w:pPr>
            <w:r>
              <w:rPr>
                <w:rFonts w:hint="eastAsia" w:ascii="宋体" w:hAnsi="宋体" w:cs="宋体"/>
                <w:szCs w:val="21"/>
              </w:rPr>
              <w:t>配置充分的消防器材</w:t>
            </w:r>
          </w:p>
          <w:p>
            <w:pPr>
              <w:spacing w:line="400" w:lineRule="exact"/>
              <w:jc w:val="left"/>
              <w:rPr>
                <w:rFonts w:ascii="宋体" w:hAnsi="宋体"/>
                <w:szCs w:val="21"/>
              </w:rPr>
            </w:pPr>
            <w:r>
              <w:rPr>
                <w:rFonts w:hint="eastAsia" w:ascii="宋体" w:hAnsi="宋体" w:cs="宋体"/>
                <w:szCs w:val="21"/>
              </w:rPr>
              <w:t>7.现场增加安全、防火标识</w:t>
            </w:r>
            <w:r>
              <w:rPr>
                <w:rFonts w:hint="eastAsia" w:ascii="宋体" w:hAnsi="宋体"/>
                <w:szCs w:val="21"/>
              </w:rPr>
              <w:t>。</w:t>
            </w:r>
          </w:p>
          <w:p>
            <w:pPr>
              <w:spacing w:line="400" w:lineRule="exact"/>
              <w:jc w:val="left"/>
              <w:rPr>
                <w:rFonts w:ascii="宋体" w:hAnsi="宋体" w:cs="宋体"/>
                <w:szCs w:val="21"/>
              </w:rPr>
            </w:pPr>
            <w:r>
              <w:rPr>
                <w:rFonts w:hint="eastAsia" w:ascii="宋体" w:hAnsi="宋体" w:cs="宋体"/>
                <w:szCs w:val="21"/>
              </w:rPr>
              <w:t>查见：行政部及办公区域《危险源识别和评价表》</w:t>
            </w:r>
          </w:p>
          <w:p>
            <w:pPr>
              <w:rPr>
                <w:rFonts w:ascii="宋体" w:hAnsi="宋体" w:cs="宋体"/>
                <w:szCs w:val="21"/>
              </w:rPr>
            </w:pPr>
            <w:r>
              <w:rPr>
                <w:rFonts w:hint="eastAsia" w:ascii="宋体" w:hAnsi="宋体" w:cs="宋体"/>
                <w:szCs w:val="21"/>
              </w:rPr>
              <w:t>2022年3月20日发布</w:t>
            </w:r>
          </w:p>
          <w:p>
            <w:pPr>
              <w:spacing w:line="400" w:lineRule="exact"/>
              <w:jc w:val="left"/>
              <w:rPr>
                <w:rFonts w:ascii="宋体" w:hAnsi="宋体" w:cs="宋体"/>
                <w:szCs w:val="21"/>
              </w:rPr>
            </w:pPr>
            <w:r>
              <w:rPr>
                <w:rFonts w:hint="eastAsia" w:ascii="宋体" w:hAnsi="宋体" w:cs="宋体"/>
                <w:szCs w:val="21"/>
              </w:rPr>
              <w:t>行政部及办公区域共识别出包括:</w:t>
            </w:r>
          </w:p>
          <w:p>
            <w:pPr>
              <w:spacing w:line="400" w:lineRule="exact"/>
              <w:jc w:val="left"/>
              <w:rPr>
                <w:rFonts w:ascii="宋体" w:hAnsi="宋体" w:cs="宋体"/>
                <w:szCs w:val="21"/>
              </w:rPr>
            </w:pPr>
            <w:r>
              <w:rPr>
                <w:rFonts w:hint="eastAsia" w:ascii="宋体" w:hAnsi="宋体" w:cs="宋体"/>
                <w:szCs w:val="21"/>
              </w:rPr>
              <w:t>吸烟引燃办公用纸张引发火灾；乱扔烟头、办公用微机线路插头、开关使用不当引发触电伤人；照明线路损坏老化漏电伤人，</w:t>
            </w:r>
            <w:r>
              <w:rPr>
                <w:rFonts w:hint="eastAsia" w:ascii="宋体" w:hAnsi="宋体" w:cs="宋体"/>
                <w:color w:val="000000" w:themeColor="text1"/>
                <w:szCs w:val="21"/>
              </w:rPr>
              <w:t>人员外出遭遇交通事故等危险源</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rPr>
              <w:t>查见，行政部及办公区域打分法确定了2项不可接受风险：（1）吸烟引燃办公用纸张引发火灾；（2）</w:t>
            </w:r>
            <w:r>
              <w:rPr>
                <w:rFonts w:hint="eastAsia" w:ascii="宋体" w:hAnsi="宋体" w:cs="宋体"/>
                <w:kern w:val="0"/>
                <w:sz w:val="22"/>
                <w:szCs w:val="22"/>
              </w:rPr>
              <w:t>办公用微机线路插头、开关使用不当引发触电伤人</w:t>
            </w:r>
            <w:r>
              <w:rPr>
                <w:rFonts w:hint="eastAsia" w:ascii="宋体" w:hAnsi="宋体" w:cs="宋体"/>
                <w:szCs w:val="21"/>
              </w:rPr>
              <w:t>等危险源。</w:t>
            </w:r>
          </w:p>
          <w:p>
            <w:pPr>
              <w:spacing w:line="400" w:lineRule="exact"/>
              <w:jc w:val="left"/>
              <w:rPr>
                <w:rFonts w:ascii="宋体" w:hAnsi="宋体" w:cs="宋体"/>
                <w:szCs w:val="21"/>
              </w:rPr>
            </w:pPr>
            <w:r>
              <w:rPr>
                <w:rFonts w:hint="eastAsia" w:ascii="宋体" w:hAnsi="宋体" w:cs="宋体"/>
                <w:szCs w:val="21"/>
              </w:rPr>
              <w:t>危险源辨识基本充分、风险等级评价基本合理。</w:t>
            </w:r>
          </w:p>
          <w:p>
            <w:pPr>
              <w:spacing w:line="400" w:lineRule="exact"/>
              <w:jc w:val="left"/>
              <w:rPr>
                <w:rFonts w:ascii="宋体" w:hAnsi="宋体" w:cs="宋体"/>
                <w:szCs w:val="21"/>
              </w:rPr>
            </w:pPr>
            <w:r>
              <w:rPr>
                <w:rFonts w:hint="eastAsia" w:ascii="宋体" w:hAnsi="宋体" w:cs="宋体"/>
                <w:szCs w:val="21"/>
              </w:rPr>
              <w:t>查 确定的消防管理措施：</w:t>
            </w:r>
          </w:p>
          <w:p>
            <w:pPr>
              <w:spacing w:line="400" w:lineRule="exact"/>
              <w:jc w:val="left"/>
              <w:rPr>
                <w:rFonts w:ascii="宋体" w:hAnsi="宋体" w:cs="宋体"/>
                <w:szCs w:val="21"/>
              </w:rPr>
            </w:pPr>
            <w:r>
              <w:rPr>
                <w:rFonts w:hint="eastAsia" w:ascii="宋体" w:hAnsi="宋体" w:cs="宋体"/>
                <w:szCs w:val="21"/>
              </w:rPr>
              <w:t>组织员工安全教育、消防知识学习；</w:t>
            </w:r>
          </w:p>
          <w:p>
            <w:pPr>
              <w:spacing w:line="400" w:lineRule="exact"/>
              <w:jc w:val="left"/>
              <w:rPr>
                <w:rFonts w:ascii="宋体" w:hAnsi="宋体" w:cs="宋体"/>
                <w:szCs w:val="21"/>
              </w:rPr>
            </w:pPr>
            <w:r>
              <w:rPr>
                <w:rFonts w:hint="eastAsia" w:ascii="宋体" w:hAnsi="宋体" w:cs="宋体"/>
                <w:szCs w:val="21"/>
              </w:rPr>
              <w:t>加强检查考核，不少于三个月进行一次；</w:t>
            </w:r>
          </w:p>
          <w:p>
            <w:pPr>
              <w:spacing w:line="400" w:lineRule="exact"/>
              <w:jc w:val="left"/>
              <w:rPr>
                <w:rFonts w:ascii="宋体" w:hAnsi="宋体" w:cs="宋体"/>
                <w:szCs w:val="21"/>
              </w:rPr>
            </w:pPr>
            <w:r>
              <w:rPr>
                <w:rFonts w:hint="eastAsia" w:ascii="宋体" w:hAnsi="宋体" w:cs="宋体"/>
                <w:szCs w:val="21"/>
              </w:rPr>
              <w:t>制定安全用电使用管理规定；</w:t>
            </w:r>
          </w:p>
          <w:p>
            <w:pPr>
              <w:spacing w:line="400" w:lineRule="exact"/>
              <w:jc w:val="left"/>
              <w:rPr>
                <w:rFonts w:ascii="宋体" w:hAnsi="宋体" w:cs="宋体"/>
                <w:szCs w:val="21"/>
              </w:rPr>
            </w:pPr>
            <w:r>
              <w:rPr>
                <w:rFonts w:hint="eastAsia" w:ascii="宋体" w:hAnsi="宋体" w:cs="宋体"/>
                <w:szCs w:val="21"/>
              </w:rPr>
              <w:t>每年参与公司组织的消防演练</w:t>
            </w:r>
          </w:p>
        </w:tc>
        <w:tc>
          <w:tcPr>
            <w:tcW w:w="11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EO6.1.3</w:t>
            </w:r>
          </w:p>
          <w:p>
            <w:pPr>
              <w:rPr>
                <w:rFonts w:ascii="宋体" w:hAnsi="宋体" w:cs="新宋体"/>
                <w:szCs w:val="21"/>
              </w:rPr>
            </w:pPr>
          </w:p>
        </w:tc>
        <w:tc>
          <w:tcPr>
            <w:tcW w:w="10485" w:type="dxa"/>
          </w:tcPr>
          <w:p>
            <w:pPr>
              <w:tabs>
                <w:tab w:val="left" w:pos="-3"/>
              </w:tabs>
              <w:spacing w:line="400" w:lineRule="exact"/>
              <w:rPr>
                <w:rFonts w:ascii="宋体" w:hAnsi="宋体" w:cs="宋体"/>
                <w:szCs w:val="21"/>
              </w:rPr>
            </w:pPr>
            <w:r>
              <w:rPr>
                <w:rFonts w:hint="eastAsia" w:ascii="宋体" w:hAnsi="宋体" w:cs="宋体"/>
                <w:szCs w:val="21"/>
              </w:rPr>
              <w:t>---有《法律法规及其它要求控制程序》，查有《法律法规和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查见：2022年《法律法规要求清单》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2）重庆市等地方法规；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szCs w:val="21"/>
              </w:rPr>
            </w:pPr>
            <w:r>
              <w:rPr>
                <w:rFonts w:hint="eastAsia" w:ascii="宋体" w:hAnsi="宋体" w:cs="宋体"/>
                <w:szCs w:val="21"/>
              </w:rPr>
              <w:t>抽 ：中华人民共和国环境保护法</w:t>
            </w:r>
          </w:p>
          <w:p>
            <w:pPr>
              <w:spacing w:line="400" w:lineRule="exact"/>
              <w:rPr>
                <w:rFonts w:ascii="宋体" w:hAnsi="宋体" w:cs="宋体"/>
                <w:szCs w:val="21"/>
              </w:rPr>
            </w:pPr>
            <w:r>
              <w:rPr>
                <w:rFonts w:hint="eastAsia" w:ascii="宋体" w:hAnsi="宋体" w:cs="宋体"/>
                <w:szCs w:val="21"/>
              </w:rPr>
              <w:t xml:space="preserve">     中华人民共和国消防法</w:t>
            </w:r>
          </w:p>
          <w:p>
            <w:pPr>
              <w:spacing w:line="400" w:lineRule="exact"/>
              <w:rPr>
                <w:rFonts w:ascii="宋体" w:hAnsi="宋体" w:cs="宋体"/>
                <w:szCs w:val="21"/>
              </w:rPr>
            </w:pPr>
            <w:r>
              <w:rPr>
                <w:rFonts w:hint="eastAsia" w:ascii="宋体" w:hAnsi="宋体" w:cs="宋体"/>
                <w:szCs w:val="21"/>
              </w:rPr>
              <w:t xml:space="preserve">     中华人民共和国节约能源法</w:t>
            </w:r>
          </w:p>
          <w:p>
            <w:pPr>
              <w:spacing w:line="400" w:lineRule="exact"/>
              <w:rPr>
                <w:rFonts w:ascii="Arial" w:cs="Arial"/>
                <w:bCs/>
                <w:szCs w:val="21"/>
              </w:rPr>
            </w:pPr>
            <w:r>
              <w:rPr>
                <w:rFonts w:hint="eastAsia" w:ascii="宋体" w:hAnsi="宋体" w:cs="宋体"/>
                <w:szCs w:val="21"/>
              </w:rPr>
              <w:t xml:space="preserve">     中华人民共和国大气</w:t>
            </w:r>
            <w:r>
              <w:rPr>
                <w:rFonts w:ascii="Arial" w:cs="Arial"/>
                <w:bCs/>
                <w:szCs w:val="21"/>
              </w:rPr>
              <w:t>污染防治法</w:t>
            </w:r>
          </w:p>
          <w:p>
            <w:pPr>
              <w:spacing w:line="400" w:lineRule="exact"/>
              <w:ind w:firstLine="525" w:firstLineChars="250"/>
              <w:rPr>
                <w:rFonts w:ascii="Arial" w:cs="Arial"/>
                <w:szCs w:val="21"/>
              </w:rPr>
            </w:pPr>
            <w:r>
              <w:rPr>
                <w:rFonts w:ascii="Arial" w:cs="Arial"/>
                <w:szCs w:val="21"/>
              </w:rPr>
              <w:t>中华人民共和国职业病防治法</w:t>
            </w:r>
            <w:r>
              <w:rPr>
                <w:rFonts w:hint="eastAsia" w:ascii="宋体" w:hAnsi="宋体" w:cs="宋体"/>
                <w:szCs w:val="21"/>
              </w:rPr>
              <w:t>等。</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法规清单以培训和宣传结合向员工传达要求，记录充分。基本符合要求。</w:t>
            </w:r>
          </w:p>
        </w:tc>
        <w:tc>
          <w:tcPr>
            <w:tcW w:w="11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EO8.1</w:t>
            </w:r>
          </w:p>
          <w:p>
            <w:pPr>
              <w:rPr>
                <w:rFonts w:ascii="宋体" w:hAnsi="宋体" w:cs="新宋体"/>
                <w:szCs w:val="21"/>
              </w:rPr>
            </w:pPr>
          </w:p>
        </w:tc>
        <w:tc>
          <w:tcPr>
            <w:tcW w:w="10485" w:type="dxa"/>
          </w:tcPr>
          <w:p>
            <w:pPr>
              <w:rPr>
                <w:rFonts w:ascii="宋体" w:hAnsi="宋体"/>
                <w:color w:val="000000" w:themeColor="text1"/>
                <w:szCs w:val="21"/>
              </w:rPr>
            </w:pPr>
            <w:r>
              <w:rPr>
                <w:rFonts w:hint="eastAsia" w:ascii="宋体" w:hAnsi="宋体"/>
                <w:color w:val="000000" w:themeColor="text1"/>
                <w:szCs w:val="21"/>
              </w:rPr>
              <w:t>◆组织制定了环境、职业健康安全运行相关的控制程序及相应的控制准则，如废弃物排放控制、劳保用品管理制度、消防管理制度、火灾预防应急准备和响应管理等过程的运行准则。</w:t>
            </w:r>
          </w:p>
          <w:p>
            <w:pPr>
              <w:rPr>
                <w:rFonts w:ascii="宋体" w:hAnsi="宋体"/>
                <w:color w:val="000000" w:themeColor="text1"/>
                <w:szCs w:val="21"/>
              </w:rPr>
            </w:pPr>
            <w:r>
              <w:rPr>
                <w:rFonts w:hint="eastAsia" w:ascii="宋体" w:hAnsi="宋体"/>
                <w:color w:val="000000" w:themeColor="text1"/>
                <w:szCs w:val="21"/>
              </w:rPr>
              <w:t xml:space="preserve"> ◆根据过程的运行准则，组织实施资源能源的消耗控制、火灾预防、职业健康安全事故防范等过程的控制，避免和减少了环境职业健康安全的损失。</w:t>
            </w:r>
          </w:p>
          <w:p>
            <w:pPr>
              <w:rPr>
                <w:rFonts w:ascii="宋体" w:hAnsi="宋体"/>
                <w:color w:val="000000" w:themeColor="text1"/>
                <w:szCs w:val="21"/>
              </w:rPr>
            </w:pPr>
            <w:r>
              <w:rPr>
                <w:rFonts w:hint="eastAsia" w:ascii="宋体" w:hAnsi="宋体"/>
                <w:color w:val="000000" w:themeColor="text1"/>
                <w:szCs w:val="21"/>
              </w:rPr>
              <w:t xml:space="preserve"> ◆消防设施检查、节能降耗运行检查、火灾预防运行检查、安全环境检查等关键运行控制信息的证据都以记录或文件的方式保留。</w:t>
            </w:r>
          </w:p>
          <w:p>
            <w:pPr>
              <w:rPr>
                <w:rFonts w:ascii="宋体" w:hAnsi="宋体"/>
                <w:color w:val="000000" w:themeColor="text1"/>
                <w:szCs w:val="21"/>
              </w:rPr>
            </w:pPr>
            <w:r>
              <w:rPr>
                <w:rFonts w:hint="eastAsia" w:ascii="宋体" w:hAnsi="宋体"/>
                <w:color w:val="000000" w:themeColor="text1"/>
                <w:szCs w:val="21"/>
              </w:rPr>
              <w:t xml:space="preserve"> ◆抽查环境运行的策划与控制实施</w:t>
            </w:r>
          </w:p>
          <w:p>
            <w:pPr>
              <w:rPr>
                <w:rFonts w:ascii="宋体" w:hAnsi="宋体"/>
                <w:color w:val="000000" w:themeColor="text1"/>
                <w:szCs w:val="21"/>
              </w:rPr>
            </w:pPr>
            <w:r>
              <w:rPr>
                <w:rFonts w:hint="eastAsia" w:ascii="宋体" w:hAnsi="宋体"/>
                <w:color w:val="000000" w:themeColor="text1"/>
                <w:szCs w:val="21"/>
              </w:rPr>
              <w:t>1）固体废弃物排放的管控：</w:t>
            </w:r>
          </w:p>
          <w:p>
            <w:pPr>
              <w:pStyle w:val="20"/>
              <w:ind w:firstLine="0" w:firstLineChars="0"/>
              <w:rPr>
                <w:rFonts w:ascii="宋体" w:hAnsi="宋体" w:cs="宋体"/>
                <w:color w:val="000000" w:themeColor="text1"/>
                <w:szCs w:val="21"/>
              </w:rPr>
            </w:pPr>
            <w:r>
              <w:rPr>
                <w:rFonts w:hint="eastAsia" w:ascii="宋体" w:hAnsi="宋体" w:cs="宋体"/>
                <w:color w:val="000000" w:themeColor="text1"/>
                <w:szCs w:val="21"/>
              </w:rPr>
              <w:t>生活垃圾在办公区域集中收集后，放置在垃圾存放点由物业清运处理；回收固废处理（包括危险固废如墨盒、硒鼓等）作好分类、放置于有害垃圾处置箱。</w:t>
            </w:r>
          </w:p>
          <w:p>
            <w:pPr>
              <w:pStyle w:val="20"/>
              <w:ind w:firstLine="0" w:firstLineChars="0"/>
              <w:rPr>
                <w:rFonts w:ascii="宋体" w:hAnsi="宋体" w:cs="宋体"/>
                <w:color w:val="000000" w:themeColor="text1"/>
                <w:szCs w:val="21"/>
              </w:rPr>
            </w:pPr>
            <w:r>
              <w:rPr>
                <w:rFonts w:hint="eastAsia" w:ascii="宋体" w:hAnsi="宋体" w:cs="宋体"/>
                <w:color w:val="000000" w:themeColor="text1"/>
                <w:szCs w:val="21"/>
              </w:rPr>
              <w:t>2）资源、能源消耗管控：</w:t>
            </w:r>
          </w:p>
          <w:p>
            <w:pPr>
              <w:rPr>
                <w:rFonts w:ascii="宋体" w:hAnsi="宋体" w:cs="宋体"/>
                <w:color w:val="000000" w:themeColor="text1"/>
                <w:szCs w:val="21"/>
              </w:rPr>
            </w:pPr>
            <w:r>
              <w:rPr>
                <w:rFonts w:hint="eastAsia" w:ascii="宋体" w:hAnsi="宋体" w:cs="宋体"/>
                <w:color w:val="000000" w:themeColor="text1"/>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ascii="宋体" w:hAnsi="宋体" w:cs="宋体"/>
                <w:color w:val="000000" w:themeColor="text1"/>
                <w:szCs w:val="21"/>
              </w:rPr>
            </w:pPr>
            <w:r>
              <w:rPr>
                <w:rFonts w:hint="eastAsia" w:ascii="宋体" w:hAnsi="宋体" w:cs="宋体"/>
                <w:color w:val="000000" w:themeColor="text1"/>
                <w:szCs w:val="21"/>
              </w:rPr>
              <w:t>3）火灾预防：制定并实施《应急准备与响应控制程序》。</w:t>
            </w:r>
          </w:p>
          <w:p>
            <w:pPr>
              <w:rPr>
                <w:rFonts w:ascii="宋体" w:hAnsi="宋体" w:cs="宋体"/>
                <w:color w:val="000000" w:themeColor="text1"/>
                <w:szCs w:val="21"/>
              </w:rPr>
            </w:pPr>
            <w:r>
              <w:rPr>
                <w:rFonts w:hint="eastAsia" w:ascii="宋体" w:hAnsi="宋体" w:cs="宋体"/>
                <w:color w:val="000000" w:themeColor="text1"/>
                <w:szCs w:val="21"/>
              </w:rPr>
              <w:t xml:space="preserve">  张贴防火标识，购买灭火器等消防设施；</w:t>
            </w:r>
          </w:p>
          <w:p>
            <w:pPr>
              <w:rPr>
                <w:rFonts w:ascii="宋体" w:hAnsi="宋体" w:cs="宋体"/>
                <w:color w:val="000000" w:themeColor="text1"/>
                <w:szCs w:val="21"/>
              </w:rPr>
            </w:pPr>
            <w:r>
              <w:rPr>
                <w:rFonts w:hint="eastAsia" w:ascii="宋体" w:hAnsi="宋体" w:cs="宋体"/>
                <w:color w:val="000000" w:themeColor="text1"/>
                <w:szCs w:val="21"/>
              </w:rPr>
              <w:t>组织相关人员进行培训；日常的检查；制定火灾应急预案。</w:t>
            </w:r>
          </w:p>
          <w:p>
            <w:pPr>
              <w:pStyle w:val="2"/>
            </w:pPr>
          </w:p>
          <w:p>
            <w:pPr>
              <w:rPr>
                <w:rFonts w:ascii="宋体" w:hAnsi="宋体" w:cs="宋体"/>
                <w:color w:val="000000" w:themeColor="text1"/>
                <w:szCs w:val="21"/>
              </w:rPr>
            </w:pPr>
            <w:r>
              <w:rPr>
                <w:rFonts w:hint="eastAsia" w:ascii="宋体" w:hAnsi="宋体" w:cs="宋体"/>
                <w:color w:val="000000" w:themeColor="text1"/>
                <w:szCs w:val="21"/>
              </w:rPr>
              <w:t>◆查见 组织的职业健康安全运行控制状况：</w:t>
            </w:r>
          </w:p>
          <w:p>
            <w:pPr>
              <w:rPr>
                <w:rFonts w:ascii="宋体" w:hAnsi="宋体" w:cs="宋体"/>
                <w:color w:val="000000" w:themeColor="text1"/>
                <w:szCs w:val="21"/>
              </w:rPr>
            </w:pPr>
            <w:r>
              <w:rPr>
                <w:rFonts w:hint="eastAsia" w:ascii="宋体" w:hAnsi="宋体" w:cs="宋体"/>
                <w:color w:val="000000" w:themeColor="text1"/>
                <w:szCs w:val="21"/>
              </w:rPr>
              <w:t xml:space="preserve"> 1）意外火灾控制</w:t>
            </w:r>
          </w:p>
          <w:p>
            <w:pPr>
              <w:rPr>
                <w:rFonts w:ascii="宋体" w:hAnsi="宋体" w:cs="宋体"/>
                <w:color w:val="000000" w:themeColor="text1"/>
                <w:szCs w:val="21"/>
              </w:rPr>
            </w:pPr>
            <w:r>
              <w:rPr>
                <w:rFonts w:hint="eastAsia" w:ascii="宋体" w:hAnsi="宋体" w:cs="宋体"/>
                <w:color w:val="000000" w:themeColor="text1"/>
                <w:szCs w:val="21"/>
              </w:rPr>
              <w:t xml:space="preserve">   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消防演练，2022年5月20日对员工进行消防应急演练，员工的消防安全意识得到了加强。</w:t>
            </w:r>
          </w:p>
          <w:p>
            <w:pPr>
              <w:rPr>
                <w:rFonts w:ascii="宋体" w:hAnsi="宋体" w:cs="宋体"/>
                <w:color w:val="000000" w:themeColor="text1"/>
                <w:szCs w:val="21"/>
              </w:rPr>
            </w:pPr>
            <w:r>
              <w:rPr>
                <w:rFonts w:hint="eastAsia" w:ascii="宋体" w:hAnsi="宋体" w:cs="宋体"/>
                <w:color w:val="000000" w:themeColor="text1"/>
                <w:szCs w:val="21"/>
              </w:rPr>
              <w:t xml:space="preserve">  2）意外触电防控</w:t>
            </w:r>
          </w:p>
          <w:p>
            <w:pPr>
              <w:rPr>
                <w:rFonts w:ascii="宋体" w:hAnsi="宋体" w:cs="宋体"/>
                <w:color w:val="000000" w:themeColor="text1"/>
                <w:szCs w:val="21"/>
              </w:rPr>
            </w:pPr>
            <w:r>
              <w:rPr>
                <w:rFonts w:hint="eastAsia" w:ascii="宋体" w:hAnsi="宋体" w:cs="宋体"/>
                <w:color w:val="000000" w:themeColor="text1"/>
                <w:szCs w:val="21"/>
              </w:rPr>
              <w:t xml:space="preserve">  各部门经常检查电气设备和线路的安全状况，发现问题及时维修或更换，防止因短路、超负荷等，下班前对用电器具进行检查，防止电源没有切断的情况，配电及用电场所均张贴有明显的警示标志—“禁止触摸，有电危险，当心触电”，配有绝缘装置。</w:t>
            </w:r>
          </w:p>
          <w:p>
            <w:pPr>
              <w:tabs>
                <w:tab w:val="center" w:pos="2589"/>
              </w:tabs>
              <w:rPr>
                <w:rFonts w:ascii="宋体" w:hAnsi="宋体" w:cs="宋体"/>
                <w:color w:val="000000" w:themeColor="text1"/>
                <w:szCs w:val="21"/>
              </w:rPr>
            </w:pPr>
            <w:r>
              <w:rPr>
                <w:rFonts w:hint="eastAsia" w:ascii="宋体" w:hAnsi="宋体" w:cs="宋体"/>
                <w:color w:val="000000" w:themeColor="text1"/>
                <w:szCs w:val="21"/>
              </w:rPr>
              <w:t xml:space="preserve">  3）急救应对</w:t>
            </w:r>
            <w:r>
              <w:rPr>
                <w:rFonts w:hint="eastAsia" w:ascii="宋体" w:hAnsi="宋体" w:cs="宋体"/>
                <w:color w:val="000000" w:themeColor="text1"/>
                <w:szCs w:val="21"/>
              </w:rPr>
              <w:tab/>
            </w:r>
          </w:p>
          <w:p>
            <w:pPr>
              <w:rPr>
                <w:rFonts w:ascii="宋体" w:hAnsi="宋体" w:cs="宋体"/>
                <w:color w:val="000000" w:themeColor="text1"/>
                <w:szCs w:val="21"/>
              </w:rPr>
            </w:pPr>
            <w:r>
              <w:rPr>
                <w:rFonts w:hint="eastAsia" w:ascii="宋体" w:hAnsi="宋体" w:cs="宋体"/>
                <w:color w:val="000000" w:themeColor="text1"/>
                <w:szCs w:val="21"/>
              </w:rPr>
              <w:t>--公司现场配备有创口贴、消暑药品（人丹、风油精、霍香正气液）、止血贴等急救用品，并对其数量、保质期等予以跟进管控，提供劳保用品发放表。</w:t>
            </w:r>
          </w:p>
          <w:p>
            <w:pPr>
              <w:rPr>
                <w:rFonts w:ascii="宋体" w:hAnsi="宋体" w:cs="宋体"/>
                <w:color w:val="000000" w:themeColor="text1"/>
                <w:szCs w:val="21"/>
              </w:rPr>
            </w:pPr>
            <w:r>
              <w:rPr>
                <w:rFonts w:hint="eastAsia" w:ascii="宋体" w:hAnsi="宋体" w:cs="宋体"/>
                <w:color w:val="000000" w:themeColor="text1"/>
                <w:szCs w:val="21"/>
              </w:rPr>
              <w:t xml:space="preserve">  4）对相关方施加影响</w:t>
            </w:r>
          </w:p>
          <w:p>
            <w:pPr>
              <w:rPr>
                <w:rFonts w:ascii="宋体" w:hAnsi="宋体" w:cs="宋体"/>
                <w:color w:val="000000" w:themeColor="text1"/>
                <w:szCs w:val="21"/>
              </w:rPr>
            </w:pPr>
            <w:r>
              <w:rPr>
                <w:rFonts w:hint="eastAsia" w:ascii="宋体" w:hAnsi="宋体" w:cs="宋体"/>
                <w:color w:val="000000" w:themeColor="text1"/>
                <w:szCs w:val="21"/>
              </w:rPr>
              <w:t xml:space="preserve">  组织对进入场所内的供方送货员、访客，视情况由安保人员或受访人提醒等方式，告知相关遵守相应的运行准则，以防止外来人员受到人身伤害或职业健康安危害。</w:t>
            </w:r>
          </w:p>
          <w:p>
            <w:r>
              <w:rPr>
                <w:rFonts w:hint="eastAsia"/>
                <w:color w:val="000000" w:themeColor="text1"/>
              </w:rPr>
              <w:t>5）查疫情控制：公司拟定有疫情控制方案，包括配置消毒水、洗手液、口罩、测温计等设施，每天对员工进行体温测试，如实登记行踪，严控进入疫区；对外来人员进行登记并测试体温。</w:t>
            </w:r>
          </w:p>
        </w:tc>
        <w:tc>
          <w:tcPr>
            <w:tcW w:w="1104" w:type="dxa"/>
          </w:tcPr>
          <w:p>
            <w:pPr>
              <w:rPr>
                <w:highlight w:val="green"/>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EO8.2</w:t>
            </w:r>
          </w:p>
          <w:p>
            <w:pPr>
              <w:rPr>
                <w:rFonts w:ascii="宋体" w:hAnsi="宋体" w:cs="新宋体"/>
                <w:szCs w:val="21"/>
              </w:rPr>
            </w:pPr>
          </w:p>
        </w:tc>
        <w:tc>
          <w:tcPr>
            <w:tcW w:w="10485" w:type="dxa"/>
          </w:tcPr>
          <w:p>
            <w:pPr>
              <w:spacing w:line="400" w:lineRule="exact"/>
              <w:rPr>
                <w:rFonts w:ascii="宋体" w:hAnsi="宋体" w:cs="宋体"/>
                <w:szCs w:val="21"/>
              </w:rPr>
            </w:pPr>
            <w:r>
              <w:rPr>
                <w:rFonts w:hint="eastAsia" w:ascii="宋体" w:hAnsi="宋体" w:cs="宋体"/>
                <w:szCs w:val="21"/>
              </w:rPr>
              <w:t>查见：《应急准备与响应控制程序》、《火灾事故应急预案》、《触电事故应急预案》、《意外伤害应急预案》等。</w:t>
            </w:r>
          </w:p>
          <w:p>
            <w:pPr>
              <w:spacing w:line="400" w:lineRule="exact"/>
              <w:ind w:firstLine="420" w:firstLineChars="200"/>
              <w:rPr>
                <w:rFonts w:ascii="宋体" w:hAnsi="宋体" w:cs="宋体"/>
                <w:szCs w:val="21"/>
              </w:rPr>
            </w:pPr>
            <w:r>
              <w:rPr>
                <w:rFonts w:hint="eastAsia" w:ascii="宋体" w:hAnsi="宋体" w:cs="宋体"/>
                <w:szCs w:val="21"/>
              </w:rPr>
              <w:t>提供有演习记录，公司在行政部组织下于2022年5月20日进行消防演练。现场模拟火灾事故，正确的使用灭火器灭火、有序的组织员工疏散。有演练记录（消防演习过程记录、应急演练参加人员等），无需更改。</w:t>
            </w:r>
          </w:p>
          <w:p>
            <w:pPr>
              <w:spacing w:line="400" w:lineRule="exact"/>
              <w:rPr>
                <w:rFonts w:ascii="宋体" w:hAnsi="宋体" w:cs="宋体"/>
                <w:szCs w:val="21"/>
              </w:rPr>
            </w:pPr>
            <w:r>
              <w:rPr>
                <w:rFonts w:hint="eastAsia" w:ascii="宋体" w:hAnsi="宋体" w:cs="宋体"/>
                <w:szCs w:val="21"/>
              </w:rPr>
              <w:t>通过演练，检验了公司应对突发事件的能力、以及公司火灾事故应急预案的可操作性。有效降低事故危害，减少事故损失，确保公司安全、健康、有序的发展等。</w:t>
            </w:r>
          </w:p>
          <w:p>
            <w:pPr>
              <w:spacing w:line="400" w:lineRule="exact"/>
              <w:ind w:firstLine="420" w:firstLineChars="200"/>
              <w:rPr>
                <w:rFonts w:ascii="宋体" w:hAnsi="宋体" w:cs="宋体"/>
                <w:szCs w:val="21"/>
              </w:rPr>
            </w:pPr>
            <w:r>
              <w:rPr>
                <w:rFonts w:hint="eastAsia" w:ascii="宋体" w:hAnsi="宋体" w:cs="宋体"/>
                <w:szCs w:val="21"/>
              </w:rPr>
              <w:t>公司于2022年5月22日进行了触电应急演练，提供有演练记录及总结报告。</w:t>
            </w:r>
          </w:p>
          <w:p>
            <w:pPr>
              <w:spacing w:line="400" w:lineRule="exact"/>
              <w:ind w:firstLine="420" w:firstLineChars="200"/>
              <w:rPr>
                <w:rFonts w:ascii="宋体" w:hAnsi="宋体" w:cs="宋体"/>
                <w:szCs w:val="21"/>
              </w:rPr>
            </w:pPr>
            <w:r>
              <w:rPr>
                <w:rFonts w:hint="eastAsia" w:ascii="宋体" w:hAnsi="宋体" w:cs="宋体"/>
                <w:szCs w:val="21"/>
              </w:rPr>
              <w:t>应急准备：在公司办公区域及生产车间，按要求配置灭火器。</w:t>
            </w:r>
          </w:p>
        </w:tc>
        <w:tc>
          <w:tcPr>
            <w:tcW w:w="11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EO9.1 </w:t>
            </w:r>
          </w:p>
          <w:p>
            <w:pPr>
              <w:rPr>
                <w:rFonts w:ascii="宋体" w:hAnsi="宋体" w:cs="新宋体"/>
                <w:szCs w:val="21"/>
              </w:rPr>
            </w:pPr>
          </w:p>
        </w:tc>
        <w:tc>
          <w:tcPr>
            <w:tcW w:w="10485" w:type="dxa"/>
          </w:tcPr>
          <w:p>
            <w:pPr>
              <w:spacing w:line="400" w:lineRule="exact"/>
              <w:rPr>
                <w:rFonts w:ascii="宋体" w:hAnsi="宋体" w:cs="宋体"/>
                <w:szCs w:val="21"/>
              </w:rPr>
            </w:pPr>
            <w:r>
              <w:rPr>
                <w:rFonts w:hint="eastAsia" w:ascii="宋体" w:hAnsi="宋体" w:cs="宋体"/>
                <w:szCs w:val="21"/>
              </w:rPr>
              <w:t>----有《环境绩效监测控制程序》、《职业健康安全绩效监测控制程序》和管理文件。</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 公司环境安全运行检查记录</w:t>
            </w:r>
          </w:p>
          <w:p>
            <w:pPr>
              <w:spacing w:line="400" w:lineRule="exact"/>
              <w:ind w:firstLine="210" w:firstLineChars="100"/>
              <w:rPr>
                <w:rFonts w:ascii="宋体" w:hAnsi="宋体" w:cs="宋体"/>
                <w:color w:val="000000" w:themeColor="text1"/>
                <w:szCs w:val="21"/>
              </w:rPr>
            </w:pPr>
            <w:r>
              <w:rPr>
                <w:rFonts w:hint="eastAsia" w:ascii="宋体" w:hAnsi="宋体" w:cs="宋体"/>
                <w:color w:val="000000" w:themeColor="text1"/>
                <w:szCs w:val="21"/>
              </w:rPr>
              <w:t>程序文件规定公司每月由行政部人员对公司办公场所和生产场所的水电管理、消防安全管理、固体废弃物管理相关方管理等进行检查，查见2022年3月至5月份环境安全运行检查记录表，检查结论：合格、检查人：周敏</w:t>
            </w:r>
          </w:p>
          <w:p>
            <w:pPr>
              <w:spacing w:line="400" w:lineRule="exact"/>
              <w:ind w:firstLine="210" w:firstLineChars="100"/>
              <w:rPr>
                <w:rFonts w:ascii="宋体" w:hAnsi="宋体" w:cs="宋体"/>
                <w:color w:val="000000" w:themeColor="text1"/>
                <w:szCs w:val="21"/>
              </w:rPr>
            </w:pPr>
            <w:r>
              <w:rPr>
                <w:rFonts w:hint="eastAsia" w:ascii="宋体" w:hAnsi="宋体" w:cs="宋体"/>
                <w:color w:val="000000" w:themeColor="text1"/>
                <w:szCs w:val="21"/>
              </w:rPr>
              <w:t>◆抽查2022年4月份消防安全检查记录表</w:t>
            </w:r>
          </w:p>
          <w:p>
            <w:pPr>
              <w:spacing w:line="400" w:lineRule="exact"/>
              <w:rPr>
                <w:rFonts w:ascii="宋体" w:hAnsi="宋体" w:cs="宋体"/>
                <w:color w:val="000000" w:themeColor="text1"/>
                <w:szCs w:val="21"/>
              </w:rPr>
            </w:pPr>
            <w:r>
              <w:rPr>
                <w:rFonts w:hint="eastAsia" w:ascii="宋体" w:hAnsi="宋体" w:cs="宋体"/>
                <w:color w:val="000000" w:themeColor="text1"/>
                <w:szCs w:val="21"/>
              </w:rPr>
              <w:t>文件规定公司每月由行政部组织人员对公司办公场所灭火器材、电器、线路、办公室空调的使用等进行检查。检查结果：符合要求、检查人：周敏。</w:t>
            </w:r>
          </w:p>
          <w:p>
            <w:pPr>
              <w:spacing w:before="120" w:line="360" w:lineRule="auto"/>
              <w:ind w:firstLine="211" w:firstLineChars="100"/>
              <w:rPr>
                <w:rFonts w:ascii="方正仿宋简体" w:eastAsia="方正仿宋简体"/>
                <w:b/>
              </w:rPr>
            </w:pPr>
            <w:r>
              <w:rPr>
                <w:rFonts w:hint="eastAsia" w:ascii="宋体" w:hAnsi="宋体" w:cs="宋体"/>
                <w:b/>
                <w:bCs/>
                <w:color w:val="000000" w:themeColor="text1"/>
                <w:szCs w:val="21"/>
              </w:rPr>
              <w:t>查 职业健康安全体检情况，抽查生技部一线员工尹茂书、陈泽英、邹志勇的职业危害体检情况，未提供其体检记录。</w:t>
            </w:r>
            <w:r>
              <w:rPr>
                <w:rFonts w:hint="eastAsia" w:ascii="宋体" w:hAnsi="宋体" w:cs="宋体"/>
                <w:b/>
                <w:bCs/>
                <w:color w:val="000000" w:themeColor="text1"/>
                <w:szCs w:val="21"/>
                <w:lang w:val="en-US" w:eastAsia="zh-CN"/>
              </w:rPr>
              <w:t>不符合</w:t>
            </w:r>
            <w:r>
              <w:rPr>
                <w:rFonts w:hint="eastAsia" w:ascii="宋体" w:hAnsi="宋体"/>
                <w:b/>
                <w:bCs/>
                <w:sz w:val="22"/>
                <w:szCs w:val="22"/>
              </w:rPr>
              <w:t>B/T 45001-2020 idt ISO45001：2018标准</w:t>
            </w:r>
            <w:r>
              <w:rPr>
                <w:rFonts w:hint="eastAsia" w:ascii="方正仿宋简体" w:eastAsia="方正仿宋简体"/>
                <w:b/>
                <w:bCs/>
              </w:rPr>
              <w:t>9.1.1条款：“为了实现职业健康安全管理体系的预期结果，过程宜予以监视、测量</w:t>
            </w:r>
            <w:r>
              <w:rPr>
                <w:rFonts w:hint="eastAsia" w:ascii="方正仿宋简体" w:eastAsia="方正仿宋简体"/>
                <w:b/>
              </w:rPr>
              <w:t>和分析：a)监视和测量内容的示例可包括（但不限于）：1)职业健康抱怨、工作人员的健康（通过监护）和工作环境”的要求。</w:t>
            </w:r>
          </w:p>
          <w:p>
            <w:pPr>
              <w:spacing w:line="400" w:lineRule="exact"/>
              <w:ind w:firstLine="210" w:firstLineChars="100"/>
              <w:rPr>
                <w:rFonts w:ascii="宋体" w:hAnsi="宋体" w:cs="宋体"/>
                <w:color w:val="000000" w:themeColor="text1"/>
                <w:szCs w:val="21"/>
              </w:rPr>
            </w:pPr>
            <w:bookmarkStart w:id="2" w:name="_GoBack"/>
            <w:bookmarkEnd w:id="2"/>
            <w:r>
              <w:rPr>
                <w:rFonts w:hint="eastAsia" w:ascii="宋体" w:hAnsi="宋体" w:cs="宋体"/>
                <w:color w:val="000000" w:themeColor="text1"/>
                <w:szCs w:val="21"/>
              </w:rPr>
              <w:t>监测设备：公司暂无环境、职业健康安全监测设备。</w:t>
            </w:r>
          </w:p>
          <w:p>
            <w:pPr>
              <w:spacing w:line="400" w:lineRule="exact"/>
              <w:ind w:firstLine="210" w:firstLineChars="100"/>
              <w:rPr>
                <w:rFonts w:ascii="宋体" w:hAnsi="宋体" w:cs="宋体"/>
                <w:szCs w:val="21"/>
              </w:rPr>
            </w:pPr>
            <w:r>
              <w:rPr>
                <w:rFonts w:hint="eastAsia" w:ascii="宋体" w:hAnsi="宋体" w:cs="宋体"/>
                <w:szCs w:val="21"/>
                <w:lang w:bidi="ar"/>
              </w:rPr>
              <w:t xml:space="preserve"> 自体系建立以来没有发生过安全事故。</w:t>
            </w:r>
          </w:p>
        </w:tc>
        <w:tc>
          <w:tcPr>
            <w:tcW w:w="1104" w:type="dxa"/>
          </w:tcPr>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pPr>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EO9.1.2 </w:t>
            </w:r>
          </w:p>
          <w:p>
            <w:pPr>
              <w:rPr>
                <w:rFonts w:ascii="宋体" w:hAnsi="宋体" w:cs="新宋体"/>
                <w:szCs w:val="21"/>
              </w:rPr>
            </w:pPr>
          </w:p>
        </w:tc>
        <w:tc>
          <w:tcPr>
            <w:tcW w:w="10485" w:type="dxa"/>
          </w:tcPr>
          <w:p>
            <w:pPr>
              <w:widowControl/>
              <w:spacing w:line="400" w:lineRule="exact"/>
              <w:jc w:val="left"/>
              <w:rPr>
                <w:rFonts w:ascii="宋体" w:hAnsi="宋体"/>
                <w:szCs w:val="21"/>
              </w:rPr>
            </w:pPr>
            <w:r>
              <w:rPr>
                <w:rFonts w:hint="eastAsia" w:ascii="宋体" w:hAnsi="宋体"/>
                <w:szCs w:val="21"/>
              </w:rPr>
              <w:t>----有《法律法规及其它要求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ind w:firstLine="420" w:firstLineChars="200"/>
              <w:jc w:val="left"/>
              <w:rPr>
                <w:rFonts w:ascii="宋体" w:hAnsi="宋体"/>
                <w:szCs w:val="21"/>
              </w:rPr>
            </w:pPr>
            <w:r>
              <w:rPr>
                <w:rFonts w:hint="eastAsia" w:ascii="宋体" w:hAnsi="宋体"/>
                <w:szCs w:val="21"/>
              </w:rPr>
              <w:t>查 由行政部组织各部门于2022年4月17日对公司管理和经营活动中涉及的重要环境因素、危险源、法律法规进行了评价。</w:t>
            </w:r>
          </w:p>
          <w:p>
            <w:pPr>
              <w:widowControl/>
              <w:spacing w:line="400" w:lineRule="exact"/>
              <w:ind w:firstLine="420" w:firstLineChars="200"/>
              <w:jc w:val="left"/>
              <w:rPr>
                <w:rFonts w:ascii="宋体" w:hAnsi="宋体"/>
                <w:szCs w:val="21"/>
              </w:rPr>
            </w:pPr>
            <w:r>
              <w:rPr>
                <w:rFonts w:hint="eastAsia" w:ascii="宋体" w:hAnsi="宋体"/>
                <w:szCs w:val="21"/>
              </w:rPr>
              <w:t>评价结论：各部门都能够有效遵循法律法规，未发生过环境扰民事件，未有其它单位和个人投诉，无环境污染事件发生，未发生人身伤亡事故，未发生火灾事故。各部门的环境、职业健康行为基本符合相关法律法规要求。</w:t>
            </w:r>
          </w:p>
          <w:p>
            <w:pPr>
              <w:widowControl/>
              <w:spacing w:line="400" w:lineRule="exact"/>
              <w:jc w:val="left"/>
              <w:rPr>
                <w:rFonts w:ascii="宋体" w:hAnsi="宋体"/>
                <w:szCs w:val="21"/>
              </w:rPr>
            </w:pPr>
            <w:r>
              <w:rPr>
                <w:rFonts w:hint="eastAsia" w:ascii="宋体" w:hAnsi="宋体"/>
                <w:szCs w:val="21"/>
              </w:rPr>
              <w:t xml:space="preserve">评价人：组长：周敏 </w:t>
            </w:r>
            <w:r>
              <w:rPr>
                <w:rFonts w:ascii="宋体" w:hAnsi="宋体"/>
                <w:szCs w:val="21"/>
              </w:rPr>
              <w:t xml:space="preserve">  </w:t>
            </w:r>
            <w:r>
              <w:rPr>
                <w:rFonts w:hint="eastAsia" w:ascii="宋体" w:hAnsi="宋体"/>
                <w:szCs w:val="21"/>
              </w:rPr>
              <w:t xml:space="preserve">成员：殷满秀 </w:t>
            </w:r>
          </w:p>
          <w:p>
            <w:pPr>
              <w:widowControl/>
              <w:spacing w:line="400" w:lineRule="exact"/>
              <w:jc w:val="left"/>
              <w:rPr>
                <w:rFonts w:ascii="宋体" w:hAnsi="宋体" w:cs="宋体"/>
                <w:szCs w:val="21"/>
                <w:highlight w:val="green"/>
              </w:rPr>
            </w:pPr>
            <w:r>
              <w:rPr>
                <w:rFonts w:hint="eastAsia" w:ascii="宋体" w:hAnsi="宋体"/>
                <w:szCs w:val="21"/>
              </w:rPr>
              <w:t>查：提供有《合规性评价报告》，有保持合规性评价的相关记录。</w:t>
            </w:r>
          </w:p>
        </w:tc>
        <w:tc>
          <w:tcPr>
            <w:tcW w:w="11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s="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EO9.2 </w:t>
            </w:r>
          </w:p>
          <w:p>
            <w:pPr>
              <w:rPr>
                <w:rFonts w:ascii="宋体" w:hAnsi="宋体"/>
                <w:szCs w:val="21"/>
              </w:rPr>
            </w:pPr>
          </w:p>
        </w:tc>
        <w:tc>
          <w:tcPr>
            <w:tcW w:w="104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查，2022年《内部审核实施计划》（三体系结合审核）</w:t>
            </w:r>
          </w:p>
          <w:p>
            <w:pPr>
              <w:tabs>
                <w:tab w:val="center" w:pos="3169"/>
              </w:tabs>
              <w:spacing w:line="400" w:lineRule="exact"/>
              <w:jc w:val="left"/>
              <w:rPr>
                <w:rFonts w:ascii="宋体" w:hAnsi="宋体" w:cs="宋体"/>
                <w:szCs w:val="21"/>
              </w:rPr>
            </w:pPr>
            <w:r>
              <w:rPr>
                <w:rFonts w:hint="eastAsia" w:ascii="宋体" w:hAnsi="宋体" w:cs="宋体"/>
                <w:szCs w:val="21"/>
              </w:rPr>
              <w:t>审核时间：</w:t>
            </w:r>
            <w:r>
              <w:rPr>
                <w:rFonts w:hint="eastAsia" w:ascii="宋体" w:hAnsi="宋体"/>
                <w:szCs w:val="21"/>
              </w:rPr>
              <w:t>2022年5月10日，</w:t>
            </w:r>
            <w:r>
              <w:rPr>
                <w:rFonts w:hint="eastAsia" w:ascii="宋体" w:hAnsi="宋体" w:cs="宋体"/>
                <w:szCs w:val="21"/>
              </w:rPr>
              <w:t>上次内部审核时间为</w:t>
            </w:r>
            <w:r>
              <w:rPr>
                <w:rFonts w:hint="eastAsia" w:ascii="宋体" w:hAnsi="宋体"/>
                <w:szCs w:val="21"/>
              </w:rPr>
              <w:t>2021年6月2日，未超过12个月满足策划要求。</w:t>
            </w:r>
          </w:p>
          <w:p>
            <w:pPr>
              <w:tabs>
                <w:tab w:val="center" w:pos="3169"/>
              </w:tabs>
              <w:spacing w:line="400" w:lineRule="exact"/>
              <w:jc w:val="left"/>
              <w:rPr>
                <w:rFonts w:ascii="宋体" w:hAnsi="宋体" w:cs="宋体"/>
                <w:szCs w:val="21"/>
              </w:rPr>
            </w:pPr>
            <w:r>
              <w:rPr>
                <w:rFonts w:hint="eastAsia" w:ascii="宋体" w:hAnsi="宋体" w:cs="宋体"/>
                <w:szCs w:val="21"/>
              </w:rPr>
              <w:t>目的：提供管理体系是否符合标准和公司管理体系规定，是否得到有效实施与保持的信息；</w:t>
            </w:r>
          </w:p>
          <w:p>
            <w:pPr>
              <w:tabs>
                <w:tab w:val="center" w:pos="3169"/>
              </w:tabs>
              <w:spacing w:line="400" w:lineRule="exact"/>
              <w:jc w:val="left"/>
              <w:rPr>
                <w:rFonts w:ascii="宋体" w:hAnsi="宋体" w:cs="宋体"/>
                <w:szCs w:val="21"/>
              </w:rPr>
            </w:pPr>
            <w:r>
              <w:rPr>
                <w:rFonts w:hint="eastAsia" w:ascii="宋体" w:hAnsi="宋体" w:cs="宋体"/>
                <w:szCs w:val="21"/>
              </w:rPr>
              <w:t>范围：ISO9001：2015、ISO14001：2015、ISO45001：2018标准所涉及的过程和部门包括：管理层、行政部、生技部、供销部。</w:t>
            </w:r>
          </w:p>
          <w:p>
            <w:pPr>
              <w:spacing w:line="400" w:lineRule="exact"/>
              <w:rPr>
                <w:szCs w:val="21"/>
              </w:rPr>
            </w:pPr>
            <w:r>
              <w:rPr>
                <w:rFonts w:hint="eastAsia"/>
                <w:szCs w:val="21"/>
              </w:rPr>
              <w:t>审核组：</w:t>
            </w:r>
            <w:r>
              <w:rPr>
                <w:rFonts w:hint="eastAsia" w:ascii="宋体" w:hAnsi="宋体"/>
                <w:szCs w:val="21"/>
              </w:rPr>
              <w:t>周敏（组长）、范茂芹（组员）</w:t>
            </w:r>
            <w:r>
              <w:rPr>
                <w:rFonts w:hint="eastAsia"/>
                <w:szCs w:val="21"/>
              </w:rPr>
              <w:t>。</w:t>
            </w:r>
          </w:p>
          <w:p>
            <w:pPr>
              <w:tabs>
                <w:tab w:val="center" w:pos="3169"/>
              </w:tabs>
              <w:spacing w:line="400" w:lineRule="exact"/>
              <w:jc w:val="left"/>
              <w:rPr>
                <w:rFonts w:ascii="宋体" w:hAnsi="宋体" w:cs="宋体"/>
                <w:szCs w:val="21"/>
              </w:rPr>
            </w:pPr>
            <w:r>
              <w:rPr>
                <w:rFonts w:hint="eastAsia" w:ascii="宋体" w:hAnsi="宋体" w:cs="宋体"/>
                <w:szCs w:val="21"/>
              </w:rPr>
              <w:t xml:space="preserve">抽查《管理层内部审核检查表》、《供销部内部审核检查表》、《生技部内部审核检查表》、《行政部内部审核检查表》等审核记录，审核过程及条款基本齐全，不存在审核自己部门的情况。 </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w:t>
            </w:r>
            <w:r>
              <w:rPr>
                <w:rFonts w:hint="eastAsia" w:ascii="宋体" w:hAnsi="宋体"/>
                <w:szCs w:val="21"/>
              </w:rPr>
              <w:t>涉及供销部Q8.2.3条款，不符合情况涉及合同评审记录的管理</w:t>
            </w:r>
            <w:r>
              <w:rPr>
                <w:rFonts w:hint="eastAsia" w:ascii="宋体" w:hAnsi="宋体" w:cs="宋体"/>
                <w:szCs w:val="21"/>
              </w:rPr>
              <w:t>。已经对不合格原因进行了分析，制订了纠正措施，并对结果进行了验证。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查审核结论：公司依据GB/T19001-2016/ISO9001:2015、GB/T24001-2016/ISO14001:2015和GB/T45001-2020 ISO45001:2018标准建立的质量、环境和职业健康安全管理体系基本符合标准要求，运行基本有效。</w:t>
            </w:r>
          </w:p>
          <w:p>
            <w:pPr>
              <w:tabs>
                <w:tab w:val="center" w:pos="3169"/>
              </w:tabs>
              <w:spacing w:line="400" w:lineRule="exact"/>
              <w:jc w:val="left"/>
              <w:rPr>
                <w:rFonts w:ascii="宋体" w:hAnsi="宋体" w:cs="宋体"/>
                <w:szCs w:val="21"/>
              </w:rPr>
            </w:pPr>
            <w:r>
              <w:rPr>
                <w:rFonts w:hint="eastAsia" w:ascii="宋体" w:hAnsi="宋体" w:cs="宋体"/>
                <w:szCs w:val="21"/>
              </w:rPr>
              <w:t>通过内部审核，公司质量、环境、职业健康安全管理体系的建立实施是有效的，符合标准要求。</w:t>
            </w:r>
          </w:p>
        </w:tc>
        <w:tc>
          <w:tcPr>
            <w:tcW w:w="11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EO</w:t>
            </w:r>
          </w:p>
          <w:p>
            <w:pPr>
              <w:rPr>
                <w:rFonts w:ascii="宋体" w:hAnsi="宋体"/>
                <w:szCs w:val="21"/>
              </w:rPr>
            </w:pPr>
            <w:r>
              <w:rPr>
                <w:rFonts w:hint="eastAsia" w:ascii="宋体" w:hAnsi="宋体"/>
                <w:szCs w:val="21"/>
              </w:rPr>
              <w:t>10.1；10.2；10.3</w:t>
            </w:r>
          </w:p>
          <w:p>
            <w:pPr>
              <w:rPr>
                <w:rFonts w:ascii="宋体" w:hAnsi="宋体" w:cs="新宋体"/>
                <w:szCs w:val="21"/>
              </w:rPr>
            </w:pPr>
          </w:p>
        </w:tc>
        <w:tc>
          <w:tcPr>
            <w:tcW w:w="10485" w:type="dxa"/>
          </w:tcPr>
          <w:p>
            <w:pPr>
              <w:widowControl/>
              <w:spacing w:line="400" w:lineRule="exact"/>
              <w:ind w:firstLine="420" w:firstLineChars="200"/>
              <w:jc w:val="left"/>
            </w:pPr>
            <w:r>
              <w:rPr>
                <w:rFonts w:hint="eastAsia" w:ascii="宋体" w:hAnsi="宋体"/>
                <w:szCs w:val="21"/>
              </w:rPr>
              <w:t>公司制定系列程序文件《管理评审控制程序》、《事件不符合控制程序》、《与顾客有关过程控制程序》、《纠正预防措施控制程序》及《内部审核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
              <w:rPr>
                <w:rFonts w:hint="eastAsia" w:cs="宋体"/>
              </w:rPr>
              <w:t>公司对生产、服务过程发生的不符合事件、项，一般轻微不合格现场指出，及时整改。目前为止行政部未发生比较大的不合符合事件、项，一般的轻微不符合都在现场及时解决了，未发现有需要上报公司解决的不符合事件、项。</w:t>
            </w:r>
          </w:p>
          <w:p>
            <w:pPr>
              <w:widowControl/>
              <w:spacing w:line="400" w:lineRule="exact"/>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widowControl/>
              <w:spacing w:line="400" w:lineRule="exact"/>
              <w:jc w:val="left"/>
              <w:rPr>
                <w:rFonts w:ascii="宋体" w:hAnsi="宋体"/>
                <w:color w:val="000000" w:themeColor="text1"/>
                <w:szCs w:val="21"/>
              </w:rPr>
            </w:pPr>
            <w:r>
              <w:rPr>
                <w:rFonts w:hint="eastAsia" w:ascii="宋体" w:hAnsi="宋体"/>
                <w:color w:val="000000" w:themeColor="text1"/>
                <w:szCs w:val="21"/>
              </w:rPr>
              <w:t>提供有《纠正和预防措施处理单》1份，</w:t>
            </w:r>
          </w:p>
          <w:p>
            <w:pPr>
              <w:widowControl/>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时间：2022年2月19日，对生产现场进行巡查发现，成品返修区域通道不畅通，被来料都塞。已对原因进行了分析，采取了相应措施，并对纠正措施进行了验证。基本符合要求。</w:t>
            </w:r>
          </w:p>
          <w:p>
            <w:pPr>
              <w:widowControl/>
              <w:spacing w:line="400" w:lineRule="exact"/>
              <w:ind w:firstLine="420" w:firstLineChars="200"/>
              <w:jc w:val="left"/>
              <w:rPr>
                <w:rFonts w:ascii="宋体" w:hAnsi="宋体"/>
                <w:szCs w:val="21"/>
              </w:rPr>
            </w:pPr>
            <w:r>
              <w:rPr>
                <w:rFonts w:hint="eastAsia" w:ascii="宋体" w:hAnsi="宋体"/>
                <w:color w:val="000000" w:themeColor="text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1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485" w:type="dxa"/>
          </w:tcPr>
          <w:p>
            <w:pPr>
              <w:ind w:firstLine="420" w:firstLineChars="200"/>
              <w:rPr>
                <w:rFonts w:ascii="宋体" w:hAnsi="宋体"/>
                <w:szCs w:val="21"/>
              </w:rPr>
            </w:pPr>
            <w:r>
              <w:rPr>
                <w:rFonts w:hint="eastAsia" w:ascii="宋体" w:hAnsi="宋体"/>
                <w:szCs w:val="21"/>
              </w:rPr>
              <w:t>提供2022年度环境、安全涉及项目及费用计划一览表：支出项目有员工各种保险、消防设备、安全、环保设施、员工劳保护品、固废处理、职业健康查体检、各种福利待遇等共计60000元左右。</w:t>
            </w:r>
          </w:p>
          <w:p>
            <w:pPr>
              <w:pStyle w:val="2"/>
            </w:pPr>
            <w:r>
              <w:rPr>
                <w:rFonts w:hint="eastAsia"/>
              </w:rPr>
              <w:t>出示2021年度以上各类支出的发票、收据、机缴费单据等，显示其各项</w:t>
            </w:r>
            <w:r>
              <w:rPr>
                <w:rFonts w:hint="eastAsia" w:ascii="宋体" w:hAnsi="宋体" w:cs="新宋体"/>
                <w:szCs w:val="21"/>
              </w:rPr>
              <w:t>EMS、OHSMS运行控制相关财务支出资金合理到位。</w:t>
            </w:r>
          </w:p>
        </w:tc>
        <w:tc>
          <w:tcPr>
            <w:tcW w:w="1104" w:type="dxa"/>
          </w:tcPr>
          <w:p>
            <w:r>
              <w:rPr>
                <w:rFonts w:hint="eastAsia"/>
              </w:rPr>
              <w:t>符合</w:t>
            </w:r>
          </w:p>
        </w:tc>
      </w:tr>
    </w:tbl>
    <w:p>
      <w:pPr>
        <w:pStyle w:val="6"/>
        <w:rPr>
          <w:rFonts w:ascii="隶书" w:hAnsi="宋体" w:eastAsia="隶书"/>
          <w:bCs/>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25"/>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425" w:type="dxa"/>
            <w:vAlign w:val="center"/>
          </w:tcPr>
          <w:p>
            <w:pPr>
              <w:rPr>
                <w:rFonts w:hint="default" w:eastAsia="宋体"/>
                <w:sz w:val="24"/>
                <w:szCs w:val="24"/>
                <w:highlight w:val="none"/>
                <w:lang w:val="en-US" w:eastAsia="zh-CN"/>
              </w:rPr>
            </w:pPr>
            <w:r>
              <w:rPr>
                <w:rFonts w:hint="eastAsia"/>
                <w:sz w:val="24"/>
                <w:szCs w:val="24"/>
                <w:highlight w:val="none"/>
              </w:rPr>
              <w:t>受审核部门：</w:t>
            </w:r>
            <w:r>
              <w:rPr>
                <w:rFonts w:hint="eastAsia"/>
                <w:sz w:val="24"/>
                <w:szCs w:val="24"/>
                <w:lang w:val="en-US" w:eastAsia="zh-CN"/>
              </w:rPr>
              <w:t>生技部</w:t>
            </w:r>
            <w:r>
              <w:rPr>
                <w:rFonts w:hint="eastAsia"/>
                <w:sz w:val="24"/>
                <w:szCs w:val="24"/>
              </w:rPr>
              <w:t xml:space="preserve"> </w:t>
            </w:r>
            <w:r>
              <w:rPr>
                <w:rFonts w:hint="eastAsia"/>
                <w:sz w:val="24"/>
                <w:szCs w:val="24"/>
                <w:lang w:eastAsia="zh-CN"/>
              </w:rPr>
              <w:t>，</w:t>
            </w:r>
            <w:r>
              <w:rPr>
                <w:rFonts w:hint="eastAsia"/>
                <w:sz w:val="24"/>
                <w:szCs w:val="24"/>
                <w:lang w:val="en-US" w:eastAsia="zh-CN"/>
              </w:rPr>
              <w:t xml:space="preserve">  主管领导：杨南琼，  陪同人员：</w:t>
            </w:r>
            <w:r>
              <w:rPr>
                <w:rFonts w:hint="eastAsia" w:ascii="Times New Roman" w:hAnsi="Times New Roman" w:eastAsia="宋体" w:cs="Times New Roman"/>
                <w:sz w:val="24"/>
                <w:szCs w:val="24"/>
                <w:lang w:val="en-US" w:eastAsia="zh-CN"/>
              </w:rPr>
              <w:t>殷满秀</w:t>
            </w:r>
          </w:p>
        </w:tc>
        <w:tc>
          <w:tcPr>
            <w:tcW w:w="1164"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425" w:type="dxa"/>
            <w:vAlign w:val="center"/>
          </w:tcPr>
          <w:p>
            <w:pPr>
              <w:spacing w:before="120"/>
              <w:rPr>
                <w:rFonts w:hint="default" w:eastAsia="宋体"/>
                <w:highlight w:val="none"/>
                <w:lang w:val="en-US" w:eastAsia="zh-CN"/>
              </w:rPr>
            </w:pPr>
            <w:r>
              <w:rPr>
                <w:rFonts w:hint="eastAsia"/>
                <w:sz w:val="24"/>
                <w:szCs w:val="24"/>
                <w:highlight w:val="none"/>
              </w:rPr>
              <w:t>审核员：</w:t>
            </w:r>
            <w:r>
              <w:rPr>
                <w:rFonts w:hint="eastAsia"/>
                <w:sz w:val="24"/>
                <w:szCs w:val="24"/>
                <w:highlight w:val="none"/>
                <w:lang w:val="en-US" w:eastAsia="zh-CN"/>
              </w:rPr>
              <w:t>张心</w:t>
            </w:r>
            <w:r>
              <w:rPr>
                <w:rFonts w:hint="eastAsia"/>
                <w:sz w:val="24"/>
                <w:szCs w:val="24"/>
                <w:highlight w:val="none"/>
              </w:rPr>
              <w:t>，</w:t>
            </w:r>
            <w:r>
              <w:rPr>
                <w:rFonts w:hint="eastAsia"/>
                <w:sz w:val="24"/>
                <w:szCs w:val="24"/>
                <w:highlight w:val="none"/>
                <w:lang w:val="en-US" w:eastAsia="zh-CN"/>
              </w:rPr>
              <w:t xml:space="preserve">   </w:t>
            </w:r>
            <w:r>
              <w:rPr>
                <w:rFonts w:hint="eastAsia"/>
                <w:sz w:val="24"/>
                <w:szCs w:val="24"/>
                <w:highlight w:val="none"/>
              </w:rPr>
              <w:t>审核时间：</w:t>
            </w:r>
            <w:r>
              <w:rPr>
                <w:rFonts w:hint="eastAsia"/>
                <w:sz w:val="24"/>
                <w:szCs w:val="24"/>
                <w:highlight w:val="none"/>
                <w:lang w:eastAsia="zh-CN"/>
              </w:rPr>
              <w:t>202</w:t>
            </w:r>
            <w:r>
              <w:rPr>
                <w:rFonts w:hint="eastAsia"/>
                <w:sz w:val="24"/>
                <w:szCs w:val="24"/>
                <w:highlight w:val="none"/>
                <w:lang w:val="en-US" w:eastAsia="zh-CN"/>
              </w:rPr>
              <w:t>2</w:t>
            </w:r>
            <w:r>
              <w:rPr>
                <w:rFonts w:hint="eastAsia"/>
                <w:sz w:val="24"/>
                <w:szCs w:val="24"/>
                <w:highlight w:val="none"/>
                <w:lang w:eastAsia="zh-CN"/>
              </w:rPr>
              <w:t>年6月</w:t>
            </w:r>
            <w:r>
              <w:rPr>
                <w:rFonts w:hint="eastAsia"/>
                <w:sz w:val="24"/>
                <w:szCs w:val="24"/>
                <w:highlight w:val="none"/>
                <w:lang w:val="en-US" w:eastAsia="zh-CN"/>
              </w:rPr>
              <w:t>7</w:t>
            </w:r>
            <w:r>
              <w:rPr>
                <w:rFonts w:hint="eastAsia"/>
                <w:sz w:val="24"/>
                <w:szCs w:val="24"/>
                <w:highlight w:val="none"/>
                <w:lang w:eastAsia="zh-CN"/>
              </w:rPr>
              <w:t>日</w:t>
            </w:r>
            <w:r>
              <w:rPr>
                <w:rFonts w:hint="eastAsia"/>
                <w:sz w:val="24"/>
                <w:szCs w:val="24"/>
                <w:highlight w:val="none"/>
                <w:lang w:val="en-US" w:eastAsia="zh-CN"/>
              </w:rPr>
              <w:t>上午</w:t>
            </w:r>
          </w:p>
        </w:tc>
        <w:tc>
          <w:tcPr>
            <w:tcW w:w="1164"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425" w:type="dxa"/>
            <w:vAlign w:val="center"/>
          </w:tcPr>
          <w:p>
            <w:pPr>
              <w:spacing w:line="300" w:lineRule="exact"/>
              <w:rPr>
                <w:rFonts w:hint="eastAsia"/>
                <w:sz w:val="24"/>
                <w:szCs w:val="24"/>
                <w:highlight w:val="none"/>
              </w:rPr>
            </w:pPr>
            <w:r>
              <w:rPr>
                <w:rFonts w:hint="eastAsia"/>
                <w:sz w:val="24"/>
                <w:szCs w:val="24"/>
                <w:highlight w:val="none"/>
              </w:rPr>
              <w:t>审核条款：</w:t>
            </w:r>
          </w:p>
          <w:p>
            <w:pPr>
              <w:spacing w:line="300" w:lineRule="exact"/>
              <w:rPr>
                <w:sz w:val="24"/>
                <w:szCs w:val="24"/>
                <w:highlight w:val="none"/>
              </w:rPr>
            </w:pPr>
            <w:r>
              <w:rPr>
                <w:rFonts w:hint="eastAsia" w:ascii="宋体" w:hAnsi="宋体" w:cs="新宋体"/>
                <w:sz w:val="21"/>
                <w:szCs w:val="21"/>
              </w:rPr>
              <w:t>QMS ：</w:t>
            </w:r>
            <w:r>
              <w:rPr>
                <w:rFonts w:hint="eastAsia"/>
                <w:sz w:val="21"/>
                <w:szCs w:val="21"/>
              </w:rPr>
              <w:t>5.3岗位/职责 /权限；6.2质量目标及其实现的策划；8.2产品和服务的要求；8.4外部提供供方的控制；</w:t>
            </w:r>
            <w:r>
              <w:rPr>
                <w:rFonts w:hint="eastAsia" w:ascii="宋体" w:hAnsi="宋体" w:cs="新宋体"/>
                <w:sz w:val="21"/>
                <w:szCs w:val="21"/>
              </w:rPr>
              <w:t>8.5.1生产和服务提供的控制</w:t>
            </w:r>
            <w:r>
              <w:rPr>
                <w:rFonts w:hint="eastAsia" w:ascii="宋体" w:hAnsi="宋体" w:cs="新宋体"/>
                <w:sz w:val="21"/>
                <w:szCs w:val="21"/>
                <w:lang w:eastAsia="zh-CN"/>
              </w:rPr>
              <w:t>（</w:t>
            </w:r>
            <w:r>
              <w:rPr>
                <w:rFonts w:hint="eastAsia" w:ascii="宋体" w:hAnsi="宋体" w:cs="新宋体"/>
                <w:sz w:val="21"/>
                <w:szCs w:val="21"/>
                <w:lang w:val="en-US" w:eastAsia="zh-CN"/>
              </w:rPr>
              <w:t>销售）；</w:t>
            </w:r>
            <w:r>
              <w:rPr>
                <w:rFonts w:hint="eastAsia"/>
                <w:sz w:val="21"/>
                <w:szCs w:val="21"/>
              </w:rPr>
              <w:t>9.1.2顾客满意；</w:t>
            </w:r>
          </w:p>
        </w:tc>
        <w:tc>
          <w:tcPr>
            <w:tcW w:w="1164"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cs="新宋体"/>
                <w:szCs w:val="21"/>
                <w:highlight w:val="none"/>
              </w:rPr>
            </w:pPr>
          </w:p>
        </w:tc>
        <w:tc>
          <w:tcPr>
            <w:tcW w:w="960" w:type="dxa"/>
          </w:tcPr>
          <w:p>
            <w:pPr>
              <w:rPr>
                <w:szCs w:val="21"/>
                <w:highlight w:val="none"/>
              </w:rPr>
            </w:pPr>
            <w:r>
              <w:rPr>
                <w:rFonts w:hint="eastAsia" w:ascii="宋体" w:hAnsi="宋体" w:cs="新宋体"/>
                <w:szCs w:val="21"/>
                <w:highlight w:val="none"/>
              </w:rPr>
              <w:t>Q5.3；</w:t>
            </w:r>
          </w:p>
          <w:p>
            <w:pPr>
              <w:rPr>
                <w:rFonts w:ascii="宋体" w:hAnsi="宋体" w:cs="新宋体"/>
                <w:szCs w:val="21"/>
                <w:highlight w:val="none"/>
              </w:rPr>
            </w:pPr>
          </w:p>
        </w:tc>
        <w:tc>
          <w:tcPr>
            <w:tcW w:w="10425" w:type="dxa"/>
          </w:tcPr>
          <w:p>
            <w:pPr>
              <w:autoSpaceDE w:val="0"/>
              <w:autoSpaceDN w:val="0"/>
              <w:adjustRightInd w:val="0"/>
              <w:spacing w:line="400" w:lineRule="exact"/>
              <w:jc w:val="left"/>
              <w:rPr>
                <w:rFonts w:ascii="宋体"/>
                <w:szCs w:val="21"/>
                <w:highlight w:val="none"/>
              </w:rPr>
            </w:pPr>
            <w:r>
              <w:rPr>
                <w:rFonts w:hint="eastAsia" w:ascii="宋体"/>
                <w:szCs w:val="21"/>
                <w:highlight w:val="none"/>
              </w:rPr>
              <w:t>查，</w:t>
            </w:r>
            <w:r>
              <w:rPr>
                <w:rFonts w:hint="eastAsia" w:ascii="宋体"/>
                <w:szCs w:val="21"/>
                <w:highlight w:val="none"/>
                <w:lang w:eastAsia="zh-CN"/>
              </w:rPr>
              <w:t>生技部</w:t>
            </w:r>
            <w:r>
              <w:rPr>
                <w:rFonts w:hint="eastAsia" w:ascii="宋体"/>
                <w:szCs w:val="21"/>
                <w:highlight w:val="none"/>
              </w:rPr>
              <w:t>的岗位职责和权限如下：</w:t>
            </w:r>
          </w:p>
          <w:p>
            <w:pPr>
              <w:spacing w:line="400" w:lineRule="exact"/>
              <w:ind w:left="1297" w:leftChars="174" w:hanging="932" w:hangingChars="444"/>
              <w:rPr>
                <w:rFonts w:ascii="宋体" w:hAnsi="宋体"/>
                <w:szCs w:val="21"/>
                <w:highlight w:val="none"/>
              </w:rPr>
            </w:pPr>
            <w:r>
              <w:rPr>
                <w:rFonts w:hint="eastAsia" w:ascii="宋体" w:hAnsi="宋体"/>
                <w:szCs w:val="21"/>
                <w:highlight w:val="none"/>
              </w:rPr>
              <w:t xml:space="preserve">1）参与制定公司发展战略与年度经营计划； </w:t>
            </w:r>
          </w:p>
          <w:p>
            <w:pPr>
              <w:spacing w:line="400" w:lineRule="exact"/>
              <w:ind w:left="1297" w:leftChars="174" w:hanging="932" w:hangingChars="444"/>
              <w:rPr>
                <w:rFonts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 xml:space="preserve">）负责公司产品生产安全管理； </w:t>
            </w:r>
          </w:p>
          <w:p>
            <w:pPr>
              <w:spacing w:line="400" w:lineRule="exact"/>
              <w:ind w:left="365" w:leftChars="174"/>
              <w:rPr>
                <w:rFonts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 xml:space="preserve">）领导建立和完善管理制度，组织实施并监督、检查生产体系的运行； </w:t>
            </w:r>
          </w:p>
          <w:p>
            <w:pPr>
              <w:spacing w:line="400" w:lineRule="exact"/>
              <w:ind w:left="365" w:leftChars="174"/>
              <w:rPr>
                <w:rFonts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 xml:space="preserve">）组织落实、监督调控生产过程各项工艺、质量、安全、成本指标等；  </w:t>
            </w:r>
          </w:p>
          <w:p>
            <w:pPr>
              <w:spacing w:line="400" w:lineRule="exact"/>
              <w:ind w:left="365" w:leftChars="174"/>
              <w:rPr>
                <w:rFonts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 xml:space="preserve">）领导、管理基础设施维护，保证生产现场能够正常生产，设备处于良好状态； </w:t>
            </w:r>
          </w:p>
          <w:p>
            <w:pPr>
              <w:spacing w:line="400" w:lineRule="exact"/>
              <w:ind w:left="365" w:leftChars="174"/>
              <w:rPr>
                <w:rFonts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）综合平衡年度生产任务，制定下达月度生产计划，做到安全生产。</w:t>
            </w:r>
          </w:p>
          <w:p>
            <w:pPr>
              <w:spacing w:line="400" w:lineRule="exact"/>
              <w:rPr>
                <w:rFonts w:ascii="宋体"/>
                <w:szCs w:val="21"/>
                <w:highlight w:val="none"/>
              </w:rPr>
            </w:pPr>
            <w:r>
              <w:rPr>
                <w:rFonts w:hint="eastAsia" w:ascii="宋体" w:hAnsi="宋体"/>
                <w:szCs w:val="21"/>
                <w:highlight w:val="none"/>
              </w:rPr>
              <w:t>……</w:t>
            </w:r>
          </w:p>
          <w:p>
            <w:pPr>
              <w:widowControl/>
              <w:jc w:val="left"/>
              <w:rPr>
                <w:rFonts w:ascii="宋体" w:hAnsi="宋体"/>
                <w:szCs w:val="21"/>
                <w:highlight w:val="none"/>
              </w:rPr>
            </w:pPr>
            <w:r>
              <w:rPr>
                <w:rFonts w:hint="eastAsia" w:ascii="宋体"/>
                <w:szCs w:val="21"/>
                <w:highlight w:val="none"/>
                <w:lang w:eastAsia="zh-CN"/>
              </w:rPr>
              <w:t>生技部</w:t>
            </w:r>
            <w:r>
              <w:rPr>
                <w:rFonts w:hint="eastAsia" w:ascii="宋体"/>
                <w:szCs w:val="21"/>
                <w:highlight w:val="none"/>
              </w:rPr>
              <w:t>负责人对部门职责清楚。</w:t>
            </w:r>
          </w:p>
        </w:tc>
        <w:tc>
          <w:tcPr>
            <w:tcW w:w="1164" w:type="dxa"/>
          </w:tcPr>
          <w:p>
            <w:pPr>
              <w:rPr>
                <w:rFonts w:hint="eastAsia" w:eastAsia="宋体"/>
                <w:highlight w:val="none"/>
                <w:lang w:val="en-US" w:eastAsia="zh-CN"/>
              </w:rPr>
            </w:pPr>
            <w:r>
              <w:rPr>
                <w:rFonts w:hint="eastAsia"/>
                <w:highlight w:val="none"/>
                <w:lang w:val="en-US" w:eastAsia="zh-CN"/>
              </w:rPr>
              <w:t>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60" w:type="dxa"/>
            <w:vAlign w:val="top"/>
          </w:tcPr>
          <w:p>
            <w:pPr>
              <w:spacing w:line="400" w:lineRule="exact"/>
              <w:ind w:left="365" w:leftChars="174"/>
              <w:rPr>
                <w:rFonts w:hint="eastAsia" w:ascii="宋体" w:hAnsi="宋体" w:eastAsia="宋体" w:cs="Times New Roman"/>
                <w:szCs w:val="21"/>
                <w:highlight w:val="none"/>
              </w:rPr>
            </w:pPr>
            <w:r>
              <w:rPr>
                <w:rFonts w:hint="eastAsia" w:ascii="宋体" w:hAnsi="宋体" w:eastAsia="宋体" w:cs="Times New Roman"/>
                <w:szCs w:val="21"/>
                <w:highlight w:val="none"/>
              </w:rPr>
              <w:t>目标及其实现的策划</w:t>
            </w:r>
          </w:p>
        </w:tc>
        <w:tc>
          <w:tcPr>
            <w:tcW w:w="960" w:type="dxa"/>
          </w:tcPr>
          <w:p>
            <w:pPr>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Q6.2</w:t>
            </w:r>
          </w:p>
          <w:p>
            <w:pPr>
              <w:spacing w:line="400" w:lineRule="exact"/>
              <w:ind w:left="365" w:leftChars="174"/>
              <w:rPr>
                <w:rFonts w:hint="eastAsia" w:ascii="宋体" w:hAnsi="宋体" w:eastAsia="宋体" w:cs="Times New Roman"/>
                <w:szCs w:val="21"/>
                <w:highlight w:val="none"/>
              </w:rPr>
            </w:pPr>
          </w:p>
        </w:tc>
        <w:tc>
          <w:tcPr>
            <w:tcW w:w="10425" w:type="dxa"/>
          </w:tcPr>
          <w:p>
            <w:pPr>
              <w:spacing w:line="400" w:lineRule="exact"/>
              <w:ind w:left="365" w:leftChars="174"/>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查</w:t>
            </w:r>
            <w:r>
              <w:rPr>
                <w:rFonts w:hint="eastAsia" w:ascii="宋体" w:hAnsi="宋体" w:eastAsia="宋体" w:cs="Times New Roman"/>
                <w:szCs w:val="21"/>
                <w:highlight w:val="none"/>
                <w:lang w:eastAsia="zh-CN"/>
              </w:rPr>
              <w:t>生技部</w:t>
            </w:r>
            <w:r>
              <w:rPr>
                <w:rFonts w:hint="eastAsia" w:ascii="宋体" w:hAnsi="宋体" w:eastAsia="宋体" w:cs="Times New Roman"/>
                <w:szCs w:val="21"/>
                <w:highlight w:val="none"/>
              </w:rPr>
              <w:t>的质量目标为：</w:t>
            </w:r>
            <w:r>
              <w:rPr>
                <w:rFonts w:hint="eastAsia" w:ascii="宋体" w:hAnsi="宋体" w:eastAsia="宋体" w:cs="Times New Roman"/>
                <w:szCs w:val="21"/>
                <w:highlight w:val="none"/>
                <w:lang w:val="en-US" w:eastAsia="zh-CN"/>
              </w:rPr>
              <w:t xml:space="preserve">          考核情况（202</w:t>
            </w:r>
            <w:r>
              <w:rPr>
                <w:rFonts w:hint="eastAsia" w:ascii="宋体" w:hAnsi="宋体" w:cs="Times New Roman"/>
                <w:szCs w:val="21"/>
                <w:highlight w:val="none"/>
                <w:lang w:val="en-US" w:eastAsia="zh-CN"/>
              </w:rPr>
              <w:t>2</w:t>
            </w:r>
            <w:r>
              <w:rPr>
                <w:rFonts w:hint="eastAsia" w:ascii="宋体" w:hAnsi="宋体" w:eastAsia="宋体" w:cs="Times New Roman"/>
                <w:szCs w:val="21"/>
                <w:highlight w:val="none"/>
                <w:lang w:val="en-US" w:eastAsia="zh-CN"/>
              </w:rPr>
              <w:t>年</w:t>
            </w:r>
            <w:r>
              <w:rPr>
                <w:rFonts w:hint="eastAsia" w:ascii="宋体" w:hAnsi="宋体" w:cs="Times New Roman"/>
                <w:szCs w:val="21"/>
                <w:highlight w:val="none"/>
                <w:lang w:val="en-US" w:eastAsia="zh-CN"/>
              </w:rPr>
              <w:t>1</w:t>
            </w:r>
            <w:r>
              <w:rPr>
                <w:rFonts w:hint="eastAsia" w:ascii="宋体" w:hAnsi="宋体" w:eastAsia="宋体" w:cs="Times New Roman"/>
                <w:szCs w:val="21"/>
                <w:highlight w:val="none"/>
                <w:lang w:val="en-US" w:eastAsia="zh-CN"/>
              </w:rPr>
              <w:t>月-</w:t>
            </w:r>
            <w:r>
              <w:rPr>
                <w:rFonts w:hint="eastAsia" w:ascii="宋体" w:hAnsi="宋体" w:cs="Times New Roman"/>
                <w:szCs w:val="21"/>
                <w:highlight w:val="none"/>
                <w:lang w:val="en-US" w:eastAsia="zh-CN"/>
              </w:rPr>
              <w:t>5</w:t>
            </w:r>
            <w:r>
              <w:rPr>
                <w:rFonts w:hint="eastAsia" w:ascii="宋体" w:hAnsi="宋体" w:eastAsia="宋体" w:cs="Times New Roman"/>
                <w:szCs w:val="21"/>
                <w:highlight w:val="none"/>
                <w:lang w:val="en-US" w:eastAsia="zh-CN"/>
              </w:rPr>
              <w:t>月）</w:t>
            </w:r>
          </w:p>
          <w:p>
            <w:pPr>
              <w:spacing w:line="400" w:lineRule="exact"/>
              <w:ind w:left="365" w:leftChars="174"/>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w:t>
            </w:r>
            <w:r>
              <w:rPr>
                <w:rFonts w:hint="eastAsia" w:ascii="宋体" w:hAnsi="宋体" w:eastAsia="宋体" w:cs="宋体"/>
                <w:b w:val="0"/>
                <w:bCs w:val="0"/>
                <w:color w:val="auto"/>
                <w:kern w:val="0"/>
                <w:sz w:val="21"/>
                <w:szCs w:val="21"/>
              </w:rPr>
              <w:t>产品交付合格率100%</w:t>
            </w:r>
            <w:r>
              <w:rPr>
                <w:rFonts w:hint="eastAsia" w:ascii="宋体" w:hAnsi="宋体" w:eastAsia="宋体" w:cs="Times New Roman"/>
                <w:szCs w:val="21"/>
                <w:highlight w:val="none"/>
                <w:lang w:val="en-US" w:eastAsia="zh-CN"/>
              </w:rPr>
              <w:t>；              100%</w:t>
            </w:r>
          </w:p>
          <w:p>
            <w:pPr>
              <w:spacing w:line="400" w:lineRule="exact"/>
              <w:ind w:left="365" w:leftChars="174"/>
              <w:rPr>
                <w:rFonts w:hint="eastAsia" w:ascii="宋体" w:hAnsi="宋体" w:cs="Times New Roman"/>
                <w:szCs w:val="21"/>
                <w:highlight w:val="none"/>
                <w:lang w:val="en-US" w:eastAsia="zh-CN"/>
              </w:rPr>
            </w:pPr>
            <w:r>
              <w:rPr>
                <w:rFonts w:hint="eastAsia" w:ascii="宋体" w:hAnsi="宋体" w:eastAsia="宋体" w:cs="Times New Roman"/>
                <w:szCs w:val="21"/>
                <w:highlight w:val="none"/>
                <w:lang w:val="en-US" w:eastAsia="zh-CN"/>
              </w:rPr>
              <w:t>2、</w:t>
            </w:r>
            <w:r>
              <w:rPr>
                <w:rFonts w:hint="eastAsia" w:ascii="宋体" w:hAnsi="宋体" w:eastAsia="宋体" w:cs="宋体"/>
                <w:b w:val="0"/>
                <w:bCs w:val="0"/>
                <w:color w:val="auto"/>
                <w:kern w:val="0"/>
                <w:sz w:val="21"/>
                <w:szCs w:val="21"/>
              </w:rPr>
              <w:t>计量器具及时检定率100%</w:t>
            </w:r>
            <w:r>
              <w:rPr>
                <w:rFonts w:hint="eastAsia" w:ascii="宋体" w:hAnsi="宋体" w:eastAsia="宋体" w:cs="Times New Roman"/>
                <w:szCs w:val="21"/>
                <w:highlight w:val="none"/>
                <w:lang w:val="en-US" w:eastAsia="zh-CN"/>
              </w:rPr>
              <w:t xml:space="preserve">；          </w:t>
            </w:r>
            <w:r>
              <w:rPr>
                <w:rFonts w:hint="eastAsia" w:ascii="宋体" w:hAnsi="宋体" w:cs="Times New Roman"/>
                <w:szCs w:val="21"/>
                <w:highlight w:val="none"/>
                <w:lang w:val="en-US" w:eastAsia="zh-CN"/>
              </w:rPr>
              <w:t>100%</w:t>
            </w:r>
          </w:p>
          <w:p>
            <w:pPr>
              <w:spacing w:line="400" w:lineRule="exact"/>
              <w:ind w:firstLine="210" w:firstLineChars="1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 xml:space="preserve"> 3</w:t>
            </w:r>
            <w:r>
              <w:rPr>
                <w:rFonts w:hint="eastAsia" w:ascii="宋体" w:hAnsi="宋体" w:eastAsia="宋体" w:cs="Times New Roman"/>
                <w:szCs w:val="21"/>
                <w:highlight w:val="none"/>
                <w:lang w:val="en-US" w:eastAsia="zh-CN"/>
              </w:rPr>
              <w:t>、</w:t>
            </w:r>
            <w:r>
              <w:rPr>
                <w:rFonts w:hint="eastAsia" w:ascii="宋体" w:hAnsi="宋体" w:eastAsia="宋体" w:cs="宋体"/>
                <w:b w:val="0"/>
                <w:bCs w:val="0"/>
                <w:color w:val="auto"/>
                <w:kern w:val="0"/>
                <w:sz w:val="21"/>
                <w:szCs w:val="21"/>
              </w:rPr>
              <w:t>生产计划按时完成率100%</w:t>
            </w:r>
            <w:r>
              <w:rPr>
                <w:rFonts w:hint="eastAsia" w:ascii="宋体" w:hAnsi="宋体" w:eastAsia="宋体" w:cs="Times New Roman"/>
                <w:szCs w:val="21"/>
                <w:highlight w:val="none"/>
                <w:lang w:val="en-US" w:eastAsia="zh-CN"/>
              </w:rPr>
              <w:t xml:space="preserve">；          </w:t>
            </w:r>
            <w:r>
              <w:rPr>
                <w:rFonts w:hint="eastAsia" w:ascii="宋体" w:hAnsi="宋体" w:cs="Times New Roman"/>
                <w:szCs w:val="21"/>
                <w:highlight w:val="none"/>
                <w:lang w:val="en-US" w:eastAsia="zh-CN"/>
              </w:rPr>
              <w:t>100%</w:t>
            </w:r>
          </w:p>
          <w:p>
            <w:pPr>
              <w:spacing w:line="400" w:lineRule="exact"/>
              <w:ind w:left="365" w:leftChars="174"/>
              <w:rPr>
                <w:rFonts w:hint="default"/>
                <w:lang w:val="en-US" w:eastAsia="zh-CN"/>
              </w:rPr>
            </w:pPr>
            <w:r>
              <w:rPr>
                <w:rFonts w:hint="eastAsia" w:ascii="宋体" w:hAnsi="宋体" w:eastAsia="宋体" w:cs="Times New Roman"/>
                <w:szCs w:val="21"/>
                <w:highlight w:val="none"/>
                <w:lang w:val="en-US" w:eastAsia="zh-CN"/>
              </w:rPr>
              <w:t>4、</w:t>
            </w:r>
            <w:r>
              <w:rPr>
                <w:rFonts w:hint="eastAsia" w:ascii="宋体" w:hAnsi="宋体" w:eastAsia="宋体" w:cs="宋体"/>
                <w:b w:val="0"/>
                <w:bCs w:val="0"/>
                <w:color w:val="auto"/>
                <w:kern w:val="0"/>
                <w:sz w:val="21"/>
                <w:szCs w:val="21"/>
              </w:rPr>
              <w:t>生产设备完好率≥90%</w:t>
            </w:r>
            <w:r>
              <w:rPr>
                <w:rFonts w:hint="eastAsia" w:ascii="宋体" w:hAnsi="宋体" w:eastAsia="宋体" w:cs="Times New Roman"/>
                <w:szCs w:val="21"/>
                <w:highlight w:val="none"/>
                <w:lang w:val="en-US" w:eastAsia="zh-CN"/>
              </w:rPr>
              <w:t xml:space="preserve">；            </w:t>
            </w:r>
            <w:r>
              <w:rPr>
                <w:rFonts w:hint="eastAsia" w:ascii="宋体" w:hAnsi="宋体" w:cs="Times New Roman"/>
                <w:szCs w:val="21"/>
                <w:highlight w:val="none"/>
                <w:lang w:val="en-US" w:eastAsia="zh-CN"/>
              </w:rPr>
              <w:t xml:space="preserve"> 98.6%</w:t>
            </w:r>
          </w:p>
          <w:p>
            <w:pPr>
              <w:spacing w:line="400" w:lineRule="exact"/>
              <w:ind w:left="365" w:leftChars="174"/>
              <w:rPr>
                <w:rFonts w:hint="eastAsia" w:ascii="宋体" w:hAnsi="宋体" w:eastAsia="宋体" w:cs="Times New Roman"/>
                <w:szCs w:val="21"/>
                <w:highlight w:val="none"/>
              </w:rPr>
            </w:pPr>
            <w:r>
              <w:rPr>
                <w:rFonts w:hint="eastAsia" w:ascii="宋体" w:hAnsi="宋体" w:eastAsia="宋体" w:cs="Times New Roman"/>
                <w:szCs w:val="21"/>
                <w:highlight w:val="none"/>
              </w:rPr>
              <w:t>查：20</w:t>
            </w:r>
            <w:r>
              <w:rPr>
                <w:rFonts w:hint="eastAsia" w:ascii="宋体" w:hAnsi="宋体" w:eastAsia="宋体" w:cs="Times New Roman"/>
                <w:szCs w:val="21"/>
                <w:highlight w:val="none"/>
                <w:lang w:val="en-US" w:eastAsia="zh-CN"/>
              </w:rPr>
              <w:t>2</w:t>
            </w:r>
            <w:r>
              <w:rPr>
                <w:rFonts w:hint="eastAsia" w:ascii="宋体" w:hAnsi="宋体" w:cs="Times New Roman"/>
                <w:szCs w:val="21"/>
                <w:highlight w:val="none"/>
                <w:lang w:val="en-US" w:eastAsia="zh-CN"/>
              </w:rPr>
              <w:t>2</w:t>
            </w:r>
            <w:r>
              <w:rPr>
                <w:rFonts w:hint="eastAsia" w:ascii="宋体" w:hAnsi="宋体" w:eastAsia="宋体" w:cs="Times New Roman"/>
                <w:szCs w:val="21"/>
                <w:highlight w:val="none"/>
              </w:rPr>
              <w:t>年</w:t>
            </w:r>
            <w:r>
              <w:rPr>
                <w:rFonts w:hint="eastAsia" w:ascii="宋体" w:hAnsi="宋体" w:cs="Times New Roman"/>
                <w:szCs w:val="21"/>
                <w:highlight w:val="none"/>
                <w:lang w:val="en-US" w:eastAsia="zh-CN"/>
              </w:rPr>
              <w:t>1</w:t>
            </w:r>
            <w:r>
              <w:rPr>
                <w:rFonts w:hint="eastAsia" w:ascii="宋体" w:hAnsi="宋体" w:eastAsia="宋体" w:cs="Times New Roman"/>
                <w:szCs w:val="21"/>
                <w:highlight w:val="none"/>
              </w:rPr>
              <w:t>月-</w:t>
            </w:r>
            <w:r>
              <w:rPr>
                <w:rFonts w:hint="eastAsia" w:ascii="宋体" w:hAnsi="宋体" w:cs="Times New Roman"/>
                <w:szCs w:val="21"/>
                <w:highlight w:val="none"/>
                <w:lang w:val="en-US" w:eastAsia="zh-CN"/>
              </w:rPr>
              <w:t>5</w:t>
            </w:r>
            <w:r>
              <w:rPr>
                <w:rFonts w:hint="eastAsia" w:ascii="宋体" w:hAnsi="宋体" w:eastAsia="宋体" w:cs="Times New Roman"/>
                <w:szCs w:val="21"/>
                <w:highlight w:val="none"/>
              </w:rPr>
              <w:t>月</w:t>
            </w:r>
            <w:r>
              <w:rPr>
                <w:rFonts w:hint="eastAsia" w:ascii="宋体" w:hAnsi="宋体" w:eastAsia="宋体" w:cs="Times New Roman"/>
                <w:szCs w:val="21"/>
                <w:highlight w:val="none"/>
                <w:lang w:eastAsia="zh-CN"/>
              </w:rPr>
              <w:t>生技部</w:t>
            </w:r>
            <w:r>
              <w:rPr>
                <w:rFonts w:hint="eastAsia" w:ascii="宋体" w:hAnsi="宋体" w:eastAsia="宋体" w:cs="Times New Roman"/>
                <w:szCs w:val="21"/>
                <w:highlight w:val="none"/>
              </w:rPr>
              <w:t>目标完成情况：均达到要求。</w:t>
            </w:r>
          </w:p>
          <w:p>
            <w:pPr>
              <w:spacing w:line="400" w:lineRule="exact"/>
              <w:ind w:left="365" w:leftChars="174"/>
              <w:rPr>
                <w:rFonts w:hint="eastAsia" w:ascii="宋体" w:hAnsi="宋体" w:eastAsia="宋体" w:cs="Times New Roman"/>
                <w:szCs w:val="21"/>
                <w:highlight w:val="none"/>
              </w:rPr>
            </w:pPr>
            <w:r>
              <w:rPr>
                <w:rFonts w:hint="eastAsia" w:ascii="宋体" w:hAnsi="宋体" w:eastAsia="宋体" w:cs="Times New Roman"/>
                <w:szCs w:val="21"/>
                <w:highlight w:val="none"/>
              </w:rPr>
              <w:t>查，公司编制了环境安全目标管理实施方案：制定、执行程序或作业文件；加强监测和测量；培训与教育；应急响应。</w:t>
            </w:r>
          </w:p>
        </w:tc>
        <w:tc>
          <w:tcPr>
            <w:tcW w:w="1164"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default" w:ascii="宋体" w:hAnsi="宋体" w:eastAsia="宋体" w:cs="新宋体"/>
                <w:kern w:val="2"/>
                <w:sz w:val="21"/>
                <w:szCs w:val="21"/>
                <w:highlight w:val="none"/>
                <w:lang w:val="en-US" w:eastAsia="zh-CN" w:bidi="ar-SA"/>
              </w:rPr>
            </w:pPr>
            <w:r>
              <w:rPr>
                <w:rFonts w:hint="eastAsia" w:ascii="宋体" w:hAnsi="宋体" w:cs="宋体"/>
                <w:sz w:val="21"/>
                <w:szCs w:val="21"/>
                <w:highlight w:val="none"/>
              </w:rPr>
              <w:t>监视和测量资源</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上次不符合项验证）</w:t>
            </w:r>
          </w:p>
        </w:tc>
        <w:tc>
          <w:tcPr>
            <w:tcW w:w="960" w:type="dxa"/>
            <w:vAlign w:val="top"/>
          </w:tcPr>
          <w:p>
            <w:pPr>
              <w:rPr>
                <w:rFonts w:hint="eastAsia" w:ascii="宋体" w:hAnsi="宋体" w:eastAsia="宋体" w:cs="新宋体"/>
                <w:kern w:val="2"/>
                <w:sz w:val="21"/>
                <w:szCs w:val="21"/>
                <w:highlight w:val="none"/>
                <w:lang w:val="en-US" w:eastAsia="zh-CN" w:bidi="ar-SA"/>
              </w:rPr>
            </w:pPr>
            <w:r>
              <w:rPr>
                <w:rFonts w:hint="eastAsia" w:ascii="宋体" w:hAnsi="宋体" w:cs="宋体"/>
                <w:sz w:val="21"/>
                <w:szCs w:val="21"/>
                <w:highlight w:val="none"/>
              </w:rPr>
              <w:t>Q7.1.5</w:t>
            </w:r>
          </w:p>
        </w:tc>
        <w:tc>
          <w:tcPr>
            <w:tcW w:w="10425" w:type="dxa"/>
            <w:vAlign w:val="top"/>
          </w:tcPr>
          <w:p>
            <w:pPr>
              <w:spacing w:line="400" w:lineRule="exact"/>
              <w:rPr>
                <w:rFonts w:hint="eastAsia" w:eastAsia="宋体"/>
                <w:lang w:eastAsia="zh-CN"/>
              </w:rPr>
            </w:pPr>
            <w:r>
              <w:rPr>
                <w:rFonts w:hint="eastAsia" w:eastAsia="宋体"/>
              </w:rPr>
              <w:t>查《计量器具台账》生产车间及检验部门均按策划的要求配置了相应的</w:t>
            </w:r>
            <w:r>
              <w:rPr>
                <w:rFonts w:hint="eastAsia" w:eastAsia="宋体"/>
                <w:lang w:eastAsia="zh-CN"/>
              </w:rPr>
              <w:t>量具</w:t>
            </w:r>
            <w:r>
              <w:rPr>
                <w:rFonts w:hint="eastAsia" w:eastAsia="宋体"/>
              </w:rPr>
              <w:t>，其中包括：</w:t>
            </w:r>
            <w:r>
              <w:rPr>
                <w:rFonts w:hint="eastAsia" w:eastAsia="宋体"/>
                <w:lang w:eastAsia="zh-CN"/>
              </w:rPr>
              <w:t>数显</w:t>
            </w:r>
            <w:r>
              <w:rPr>
                <w:rFonts w:hint="eastAsia" w:eastAsia="宋体"/>
              </w:rPr>
              <w:t>卡尺、</w:t>
            </w:r>
            <w:r>
              <w:rPr>
                <w:rFonts w:hint="eastAsia" w:eastAsia="宋体"/>
                <w:lang w:eastAsia="zh-CN"/>
              </w:rPr>
              <w:t>外径千分尺</w:t>
            </w:r>
            <w:r>
              <w:rPr>
                <w:rFonts w:hint="eastAsia" w:eastAsia="宋体"/>
              </w:rPr>
              <w:t>、</w:t>
            </w:r>
            <w:r>
              <w:rPr>
                <w:rFonts w:hint="eastAsia" w:eastAsia="宋体"/>
                <w:lang w:eastAsia="zh-CN"/>
              </w:rPr>
              <w:t>线束检测仪、拉力测试机</w:t>
            </w:r>
            <w:r>
              <w:rPr>
                <w:rFonts w:hint="eastAsia" w:eastAsia="宋体"/>
              </w:rPr>
              <w:t>等</w:t>
            </w:r>
            <w:r>
              <w:rPr>
                <w:rFonts w:hint="eastAsia" w:eastAsia="宋体"/>
                <w:lang w:eastAsia="zh-CN"/>
              </w:rPr>
              <w:t>，</w:t>
            </w:r>
            <w:r>
              <w:rPr>
                <w:rFonts w:hint="eastAsia" w:eastAsia="宋体"/>
              </w:rPr>
              <w:t>均采用委外送检</w:t>
            </w:r>
            <w:r>
              <w:rPr>
                <w:rFonts w:hint="eastAsia" w:eastAsia="宋体"/>
                <w:lang w:eastAsia="zh-CN"/>
              </w:rPr>
              <w:t>的方式。</w:t>
            </w:r>
          </w:p>
          <w:p>
            <w:pPr>
              <w:spacing w:line="400" w:lineRule="exact"/>
              <w:ind w:firstLine="210" w:firstLineChars="100"/>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rPr>
              <w:t>抽查</w:t>
            </w:r>
            <w:r>
              <w:rPr>
                <w:rFonts w:hint="eastAsia" w:ascii="Times New Roman" w:hAnsi="Times New Roman" w:eastAsia="宋体" w:cs="Times New Roman"/>
                <w:lang w:eastAsia="zh-CN"/>
              </w:rPr>
              <w:t>以上检具</w:t>
            </w:r>
            <w:r>
              <w:rPr>
                <w:rFonts w:hint="eastAsia" w:ascii="Times New Roman" w:hAnsi="Times New Roman" w:eastAsia="宋体" w:cs="Times New Roman"/>
              </w:rPr>
              <w:t>的检定证书</w:t>
            </w:r>
            <w:r>
              <w:rPr>
                <w:rFonts w:hint="eastAsia" w:ascii="Times New Roman" w:hAnsi="Times New Roman" w:eastAsia="宋体" w:cs="Times New Roman"/>
                <w:lang w:eastAsia="zh-CN"/>
              </w:rPr>
              <w:t>，提供</w:t>
            </w:r>
            <w:r>
              <w:rPr>
                <w:rFonts w:hint="eastAsia" w:ascii="Times New Roman" w:hAnsi="Times New Roman" w:eastAsia="宋体" w:cs="Times New Roman"/>
                <w:lang w:val="en-US" w:eastAsia="zh-CN"/>
              </w:rPr>
              <w:t>有</w:t>
            </w:r>
            <w:r>
              <w:rPr>
                <w:rFonts w:hint="eastAsia" w:ascii="Times New Roman" w:hAnsi="Times New Roman" w:eastAsia="宋体" w:cs="Times New Roman"/>
                <w:lang w:eastAsia="zh-CN"/>
              </w:rPr>
              <w:t>数显</w:t>
            </w:r>
            <w:r>
              <w:rPr>
                <w:rFonts w:hint="eastAsia" w:ascii="Times New Roman" w:hAnsi="Times New Roman" w:eastAsia="宋体" w:cs="Times New Roman"/>
              </w:rPr>
              <w:t>卡尺、</w:t>
            </w:r>
            <w:r>
              <w:rPr>
                <w:rFonts w:hint="eastAsia" w:ascii="Times New Roman" w:hAnsi="Times New Roman" w:eastAsia="宋体" w:cs="Times New Roman"/>
                <w:lang w:eastAsia="zh-CN"/>
              </w:rPr>
              <w:t>外径千分尺</w:t>
            </w:r>
            <w:r>
              <w:rPr>
                <w:rFonts w:hint="eastAsia" w:ascii="Times New Roman" w:hAnsi="Times New Roman" w:eastAsia="宋体" w:cs="Times New Roman"/>
              </w:rPr>
              <w:t>、</w:t>
            </w:r>
            <w:r>
              <w:rPr>
                <w:rFonts w:hint="eastAsia" w:ascii="Times New Roman" w:hAnsi="Times New Roman" w:eastAsia="宋体" w:cs="Times New Roman"/>
                <w:lang w:eastAsia="zh-CN"/>
              </w:rPr>
              <w:t>线束检测仪、拉力测试机有效的校准证书（见扫描件附件），</w:t>
            </w:r>
            <w:r>
              <w:rPr>
                <w:rFonts w:hint="eastAsia" w:ascii="Times New Roman" w:hAnsi="Times New Roman" w:eastAsia="宋体" w:cs="Times New Roman"/>
                <w:lang w:val="en-US" w:eastAsia="zh-CN"/>
              </w:rPr>
              <w:t>负责人讲今年检测设备校准计划在本月进行</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下次审核时关注。上次不符合项得到改善</w:t>
            </w:r>
            <w:r>
              <w:rPr>
                <w:rFonts w:hint="eastAsia" w:ascii="Times New Roman" w:hAnsi="Times New Roman" w:eastAsia="宋体" w:cs="Times New Roman"/>
                <w:lang w:eastAsia="zh-CN"/>
              </w:rPr>
              <w:t>。</w:t>
            </w:r>
          </w:p>
        </w:tc>
        <w:tc>
          <w:tcPr>
            <w:tcW w:w="1164" w:type="dxa"/>
          </w:tcPr>
          <w:p>
            <w:pPr>
              <w:pStyle w:val="18"/>
              <w:rPr>
                <w:rFonts w:hint="default"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符合</w:t>
            </w:r>
          </w:p>
          <w:p>
            <w:pPr>
              <w:pStyle w:val="18"/>
              <w:rPr>
                <w:rFonts w:hint="eastAsia"/>
                <w:highlight w:val="none"/>
                <w:lang w:val="en-US" w:eastAsia="zh-CN"/>
              </w:rPr>
            </w:pPr>
          </w:p>
          <w:p>
            <w:pPr>
              <w:pStyle w:val="18"/>
              <w:rPr>
                <w:rFonts w:hint="eastAsia"/>
                <w:highlight w:val="none"/>
                <w:lang w:val="en-US" w:eastAsia="zh-CN"/>
              </w:rPr>
            </w:pPr>
          </w:p>
          <w:p>
            <w:pPr>
              <w:pStyle w:val="18"/>
              <w:rPr>
                <w:rFonts w:hint="default" w:eastAsia="宋体"/>
                <w:highlight w:val="none"/>
                <w:lang w:val="en-US" w:eastAsia="zh-CN"/>
              </w:rPr>
            </w:pPr>
          </w:p>
          <w:p>
            <w:pPr>
              <w:pStyle w:val="18"/>
              <w:rPr>
                <w:rFonts w:hint="default"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cs="宋体"/>
                <w:sz w:val="21"/>
                <w:szCs w:val="21"/>
                <w:highlight w:val="none"/>
              </w:rPr>
            </w:pPr>
            <w:r>
              <w:rPr>
                <w:rFonts w:hint="eastAsia" w:ascii="宋体" w:hAnsi="宋体" w:cs="新宋体"/>
                <w:sz w:val="21"/>
                <w:szCs w:val="21"/>
                <w:highlight w:val="none"/>
              </w:rPr>
              <w:t>运行策划和控制</w:t>
            </w:r>
          </w:p>
        </w:tc>
        <w:tc>
          <w:tcPr>
            <w:tcW w:w="960" w:type="dxa"/>
            <w:vAlign w:val="top"/>
          </w:tcPr>
          <w:p>
            <w:pPr>
              <w:rPr>
                <w:rFonts w:hint="default" w:ascii="宋体" w:hAnsi="宋体" w:eastAsia="宋体" w:cs="宋体"/>
                <w:sz w:val="21"/>
                <w:szCs w:val="21"/>
                <w:highlight w:val="none"/>
                <w:lang w:val="en-US" w:eastAsia="zh-CN"/>
              </w:rPr>
            </w:pPr>
            <w:r>
              <w:rPr>
                <w:rFonts w:hint="eastAsia" w:ascii="宋体" w:hAnsi="宋体" w:cs="宋体"/>
                <w:sz w:val="21"/>
                <w:szCs w:val="21"/>
                <w:highlight w:val="none"/>
              </w:rPr>
              <w:t>Q</w:t>
            </w:r>
            <w:r>
              <w:rPr>
                <w:rFonts w:hint="eastAsia" w:ascii="宋体" w:hAnsi="宋体" w:cs="宋体"/>
                <w:sz w:val="21"/>
                <w:szCs w:val="21"/>
                <w:highlight w:val="none"/>
                <w:lang w:val="en-US" w:eastAsia="zh-CN"/>
              </w:rPr>
              <w:t>8.1</w:t>
            </w:r>
          </w:p>
        </w:tc>
        <w:tc>
          <w:tcPr>
            <w:tcW w:w="10425" w:type="dxa"/>
            <w:vAlign w:val="top"/>
          </w:tcPr>
          <w:p>
            <w:pPr>
              <w:rPr>
                <w:rStyle w:val="19"/>
                <w:rFonts w:hint="eastAsia" w:ascii="Times New Roman" w:hAnsi="Times New Roman" w:eastAsia="宋体" w:cs="Times New Roman"/>
                <w:color w:val="auto"/>
                <w:sz w:val="21"/>
                <w:szCs w:val="21"/>
                <w:lang w:eastAsia="zh-CN"/>
              </w:rPr>
            </w:pPr>
            <w:r>
              <w:rPr>
                <w:rFonts w:hint="eastAsia" w:ascii="宋体" w:hAnsi="宋体"/>
                <w:sz w:val="21"/>
                <w:szCs w:val="21"/>
              </w:rPr>
              <w:t>公司主要</w:t>
            </w:r>
            <w:r>
              <w:rPr>
                <w:rStyle w:val="19"/>
                <w:rFonts w:hint="eastAsia" w:ascii="Times New Roman" w:hAnsi="Times New Roman" w:eastAsia="宋体" w:cs="Times New Roman"/>
                <w:color w:val="auto"/>
                <w:sz w:val="21"/>
                <w:szCs w:val="21"/>
              </w:rPr>
              <w:t>生产产品：线束（摩托车配件）的组装；摩托车配件的销售</w:t>
            </w:r>
            <w:r>
              <w:rPr>
                <w:rStyle w:val="19"/>
                <w:rFonts w:hint="eastAsia" w:cs="Times New Roman"/>
                <w:color w:val="auto"/>
                <w:sz w:val="21"/>
                <w:szCs w:val="21"/>
                <w:lang w:eastAsia="zh-CN"/>
              </w:rPr>
              <w:t>。</w:t>
            </w:r>
          </w:p>
          <w:p>
            <w:pPr>
              <w:jc w:val="left"/>
              <w:rPr>
                <w:rFonts w:hint="default"/>
                <w:lang w:val="en-US"/>
              </w:rPr>
            </w:pPr>
            <w:r>
              <w:rPr>
                <w:rFonts w:hint="eastAsia"/>
                <w:sz w:val="21"/>
                <w:szCs w:val="21"/>
              </w:rPr>
              <w:t>产品的生产工艺流程图：</w:t>
            </w:r>
            <w:r>
              <w:rPr>
                <w:rFonts w:hint="eastAsia" w:ascii="宋体" w:hAnsi="宋体" w:eastAsia="宋体" w:cs="Times New Roman"/>
                <w:szCs w:val="21"/>
                <w:highlight w:val="none"/>
                <w:lang w:val="en-US" w:eastAsia="zh-CN"/>
              </w:rPr>
              <w:t>零部件</w:t>
            </w:r>
            <w:r>
              <w:rPr>
                <w:rFonts w:hint="eastAsia" w:ascii="宋体" w:hAnsi="宋体" w:cs="Times New Roman"/>
                <w:szCs w:val="21"/>
                <w:highlight w:val="none"/>
                <w:lang w:val="en-US" w:eastAsia="zh-CN"/>
              </w:rPr>
              <w:t>检验</w:t>
            </w:r>
            <w:r>
              <w:rPr>
                <w:rFonts w:hint="eastAsia" w:ascii="宋体" w:hAnsi="宋体" w:eastAsia="宋体" w:cs="Times New Roman"/>
                <w:szCs w:val="21"/>
                <w:highlight w:val="none"/>
                <w:lang w:val="en-US" w:eastAsia="zh-CN"/>
              </w:rPr>
              <w:t xml:space="preserve"> ——</w:t>
            </w:r>
            <w:r>
              <w:rPr>
                <w:rFonts w:hint="eastAsia" w:ascii="宋体" w:hAnsi="宋体" w:cs="Times New Roman"/>
                <w:szCs w:val="21"/>
                <w:highlight w:val="none"/>
                <w:lang w:val="en-US" w:eastAsia="zh-CN"/>
              </w:rPr>
              <w:t>下料</w:t>
            </w:r>
            <w:r>
              <w:rPr>
                <w:rFonts w:hint="eastAsia" w:ascii="宋体" w:hAnsi="宋体" w:eastAsia="宋体" w:cs="Times New Roman"/>
                <w:szCs w:val="21"/>
                <w:highlight w:val="none"/>
                <w:lang w:val="en-US" w:eastAsia="zh-CN"/>
              </w:rPr>
              <w:t>——</w:t>
            </w:r>
            <w:r>
              <w:rPr>
                <w:rFonts w:hint="eastAsia" w:ascii="宋体" w:hAnsi="宋体" w:cs="Times New Roman"/>
                <w:szCs w:val="21"/>
                <w:highlight w:val="none"/>
                <w:lang w:val="en-US" w:eastAsia="zh-CN"/>
              </w:rPr>
              <w:t>冲压端子</w:t>
            </w:r>
            <w:r>
              <w:rPr>
                <w:rFonts w:hint="eastAsia" w:ascii="宋体" w:hAnsi="宋体" w:eastAsia="宋体" w:cs="Times New Roman"/>
                <w:szCs w:val="21"/>
                <w:highlight w:val="none"/>
                <w:lang w:val="en-US" w:eastAsia="zh-CN"/>
              </w:rPr>
              <w:t>—</w:t>
            </w:r>
            <w:r>
              <w:rPr>
                <w:rFonts w:hint="eastAsia" w:ascii="宋体" w:hAnsi="宋体" w:cs="Times New Roman"/>
                <w:szCs w:val="21"/>
                <w:highlight w:val="none"/>
                <w:lang w:val="en-US" w:eastAsia="zh-CN"/>
              </w:rPr>
              <w:t>中接</w:t>
            </w:r>
            <w:r>
              <w:rPr>
                <w:rFonts w:hint="eastAsia" w:ascii="宋体" w:hAnsi="宋体" w:eastAsia="宋体" w:cs="Times New Roman"/>
                <w:szCs w:val="21"/>
                <w:highlight w:val="none"/>
                <w:lang w:val="en-US" w:eastAsia="zh-CN"/>
              </w:rPr>
              <w:t>—</w:t>
            </w:r>
            <w:r>
              <w:rPr>
                <w:rFonts w:hint="eastAsia" w:ascii="宋体" w:hAnsi="宋体" w:cs="Times New Roman"/>
                <w:szCs w:val="21"/>
                <w:highlight w:val="none"/>
                <w:lang w:val="en-US" w:eastAsia="zh-CN"/>
              </w:rPr>
              <w:t>配线组合、组缠---检验---</w:t>
            </w:r>
            <w:r>
              <w:rPr>
                <w:rFonts w:hint="eastAsia" w:ascii="宋体" w:hAnsi="宋体" w:eastAsia="宋体" w:cs="Times New Roman"/>
                <w:szCs w:val="21"/>
                <w:highlight w:val="none"/>
                <w:lang w:val="en-US" w:eastAsia="zh-CN"/>
              </w:rPr>
              <w:t>包装入库</w:t>
            </w:r>
            <w:r>
              <w:rPr>
                <w:rFonts w:hint="eastAsia" w:ascii="宋体" w:hAnsi="宋体" w:cs="Times New Roman"/>
                <w:szCs w:val="21"/>
                <w:highlight w:val="none"/>
                <w:lang w:val="en-US" w:eastAsia="zh-CN"/>
              </w:rPr>
              <w:t>。</w:t>
            </w:r>
          </w:p>
          <w:p>
            <w:pPr>
              <w:rPr>
                <w:rStyle w:val="19"/>
                <w:rFonts w:hint="eastAsia" w:ascii="Times New Roman" w:hAnsi="Times New Roman" w:eastAsia="宋体" w:cs="Times New Roman"/>
                <w:color w:val="auto"/>
                <w:sz w:val="21"/>
                <w:szCs w:val="21"/>
              </w:rPr>
            </w:pPr>
            <w:r>
              <w:rPr>
                <w:rStyle w:val="19"/>
                <w:rFonts w:hint="eastAsia" w:ascii="Times New Roman" w:hAnsi="Times New Roman" w:eastAsia="宋体" w:cs="Times New Roman"/>
                <w:color w:val="auto"/>
                <w:sz w:val="21"/>
                <w:szCs w:val="21"/>
              </w:rPr>
              <w:t>公司产品执行标准：</w:t>
            </w:r>
            <w:r>
              <w:rPr>
                <w:rStyle w:val="19"/>
                <w:rFonts w:hint="eastAsia" w:ascii="Times New Roman" w:hAnsi="Times New Roman" w:eastAsia="宋体" w:cs="Times New Roman"/>
                <w:color w:val="auto"/>
                <w:sz w:val="21"/>
                <w:szCs w:val="21"/>
                <w:lang w:eastAsia="zh-CN"/>
              </w:rPr>
              <w:t>主机厂提供</w:t>
            </w:r>
            <w:r>
              <w:rPr>
                <w:rStyle w:val="19"/>
                <w:rFonts w:hint="eastAsia" w:cs="Times New Roman"/>
                <w:color w:val="auto"/>
                <w:sz w:val="21"/>
                <w:szCs w:val="21"/>
                <w:lang w:eastAsia="zh-CN"/>
              </w:rPr>
              <w:t>的产品图纸</w:t>
            </w:r>
            <w:r>
              <w:rPr>
                <w:rStyle w:val="19"/>
                <w:rFonts w:hint="eastAsia" w:ascii="Times New Roman" w:hAnsi="Times New Roman" w:eastAsia="宋体" w:cs="Times New Roman"/>
                <w:color w:val="auto"/>
                <w:sz w:val="21"/>
                <w:szCs w:val="21"/>
                <w:lang w:eastAsia="zh-CN"/>
              </w:rPr>
              <w:t>及</w:t>
            </w:r>
            <w:r>
              <w:rPr>
                <w:rStyle w:val="19"/>
                <w:rFonts w:hint="eastAsia" w:cs="Times New Roman"/>
                <w:color w:val="auto"/>
                <w:sz w:val="21"/>
                <w:szCs w:val="21"/>
                <w:lang w:eastAsia="zh-CN"/>
              </w:rPr>
              <w:t>技术</w:t>
            </w:r>
            <w:r>
              <w:rPr>
                <w:rStyle w:val="19"/>
                <w:rFonts w:hint="eastAsia" w:ascii="Times New Roman" w:hAnsi="Times New Roman" w:eastAsia="宋体" w:cs="Times New Roman"/>
                <w:color w:val="auto"/>
                <w:sz w:val="21"/>
                <w:szCs w:val="21"/>
              </w:rPr>
              <w:t>要求</w:t>
            </w:r>
            <w:r>
              <w:rPr>
                <w:rStyle w:val="19"/>
                <w:rFonts w:hint="eastAsia" w:eastAsia="宋体" w:cs="Times New Roman"/>
                <w:color w:val="auto"/>
                <w:sz w:val="21"/>
                <w:szCs w:val="21"/>
                <w:lang w:eastAsia="zh-CN"/>
              </w:rPr>
              <w:t>、合同</w:t>
            </w:r>
            <w:r>
              <w:rPr>
                <w:rStyle w:val="19"/>
                <w:rFonts w:hint="eastAsia" w:ascii="Times New Roman" w:hAnsi="Times New Roman" w:eastAsia="宋体" w:cs="Times New Roman"/>
                <w:color w:val="auto"/>
                <w:sz w:val="21"/>
                <w:szCs w:val="21"/>
              </w:rPr>
              <w:t>等。</w:t>
            </w:r>
          </w:p>
          <w:p>
            <w:pPr>
              <w:rPr>
                <w:rFonts w:hint="eastAsia" w:ascii="宋体" w:hAnsi="宋体"/>
                <w:sz w:val="21"/>
                <w:szCs w:val="21"/>
              </w:rPr>
            </w:pPr>
            <w:r>
              <w:rPr>
                <w:rStyle w:val="19"/>
                <w:rFonts w:hint="eastAsia" w:ascii="Times New Roman" w:hAnsi="Times New Roman" w:eastAsia="宋体" w:cs="Times New Roman"/>
                <w:color w:val="auto"/>
                <w:sz w:val="21"/>
                <w:szCs w:val="21"/>
                <w:lang w:eastAsia="zh-CN"/>
              </w:rPr>
              <w:t>生技部</w:t>
            </w:r>
            <w:r>
              <w:rPr>
                <w:rStyle w:val="19"/>
                <w:rFonts w:hint="eastAsia" w:ascii="Times New Roman" w:hAnsi="Times New Roman" w:eastAsia="宋体" w:cs="Times New Roman"/>
                <w:color w:val="auto"/>
                <w:sz w:val="21"/>
                <w:szCs w:val="21"/>
              </w:rPr>
              <w:t>负责产品实现和服务提供的策划，产品为定</w:t>
            </w:r>
            <w:r>
              <w:rPr>
                <w:rStyle w:val="19"/>
                <w:rFonts w:hint="eastAsia" w:ascii="Times New Roman" w:hAnsi="Times New Roman" w:eastAsia="宋体" w:cs="Times New Roman"/>
                <w:color w:val="auto"/>
                <w:sz w:val="21"/>
                <w:szCs w:val="21"/>
                <w:lang w:eastAsia="zh-CN"/>
              </w:rPr>
              <w:t>型</w:t>
            </w:r>
            <w:r>
              <w:rPr>
                <w:rStyle w:val="19"/>
                <w:rFonts w:hint="eastAsia" w:ascii="Times New Roman" w:hAnsi="Times New Roman" w:eastAsia="宋体" w:cs="Times New Roman"/>
                <w:color w:val="auto"/>
                <w:sz w:val="21"/>
                <w:szCs w:val="21"/>
              </w:rPr>
              <w:t>产品，主要策划生产工艺和验</w:t>
            </w:r>
            <w:r>
              <w:rPr>
                <w:rFonts w:hint="eastAsia" w:ascii="宋体" w:hAnsi="宋体"/>
                <w:sz w:val="21"/>
                <w:szCs w:val="21"/>
              </w:rPr>
              <w:t>收规范，策划输出的具体结果包括以下内容：</w:t>
            </w:r>
          </w:p>
          <w:p>
            <w:pPr>
              <w:rPr>
                <w:rFonts w:hint="eastAsia" w:ascii="宋体" w:hAnsi="宋体"/>
                <w:sz w:val="21"/>
                <w:szCs w:val="21"/>
              </w:rPr>
            </w:pPr>
            <w:r>
              <w:rPr>
                <w:rFonts w:hint="eastAsia" w:ascii="宋体" w:hAnsi="宋体"/>
                <w:sz w:val="21"/>
                <w:szCs w:val="21"/>
              </w:rPr>
              <w:t>a）确定产品和服务的要求；--产品</w:t>
            </w:r>
            <w:r>
              <w:rPr>
                <w:rFonts w:hint="eastAsia" w:ascii="宋体" w:hAnsi="宋体"/>
                <w:sz w:val="21"/>
                <w:szCs w:val="21"/>
                <w:lang w:eastAsia="zh-CN"/>
              </w:rPr>
              <w:t>技术要求</w:t>
            </w:r>
            <w:r>
              <w:rPr>
                <w:rFonts w:hint="eastAsia" w:ascii="宋体" w:hAnsi="宋体"/>
                <w:sz w:val="21"/>
                <w:szCs w:val="21"/>
              </w:rPr>
              <w:t>、</w:t>
            </w:r>
            <w:r>
              <w:rPr>
                <w:rFonts w:hint="eastAsia" w:ascii="宋体" w:hAnsi="宋体"/>
                <w:sz w:val="21"/>
                <w:szCs w:val="21"/>
                <w:lang w:eastAsia="zh-CN"/>
              </w:rPr>
              <w:t>产品</w:t>
            </w:r>
            <w:r>
              <w:rPr>
                <w:rFonts w:hint="eastAsia" w:ascii="宋体" w:hAnsi="宋体"/>
                <w:sz w:val="21"/>
                <w:szCs w:val="21"/>
              </w:rPr>
              <w:t>图纸</w:t>
            </w:r>
          </w:p>
          <w:p>
            <w:pPr>
              <w:rPr>
                <w:rFonts w:hint="eastAsia" w:ascii="宋体" w:hAnsi="宋体"/>
                <w:sz w:val="21"/>
                <w:szCs w:val="21"/>
              </w:rPr>
            </w:pPr>
            <w:r>
              <w:rPr>
                <w:rFonts w:hint="eastAsia" w:ascii="宋体" w:hAnsi="宋体"/>
                <w:sz w:val="21"/>
                <w:szCs w:val="21"/>
              </w:rPr>
              <w:t>b）建立过程准则以及产品和服务的接收准则；---检验标准、作业指导书</w:t>
            </w:r>
          </w:p>
          <w:p>
            <w:pPr>
              <w:rPr>
                <w:rFonts w:hint="eastAsia" w:ascii="宋体" w:hAnsi="宋体"/>
                <w:sz w:val="21"/>
                <w:szCs w:val="21"/>
              </w:rPr>
            </w:pPr>
            <w:r>
              <w:rPr>
                <w:rFonts w:hint="eastAsia" w:ascii="宋体" w:hAnsi="宋体"/>
                <w:sz w:val="21"/>
                <w:szCs w:val="21"/>
              </w:rPr>
              <w:t>c）确定符合产品和服务要求的资源；---工艺流程图</w:t>
            </w:r>
          </w:p>
          <w:p>
            <w:pPr>
              <w:rPr>
                <w:rFonts w:hint="eastAsia" w:ascii="宋体" w:hAnsi="宋体"/>
                <w:sz w:val="21"/>
                <w:szCs w:val="21"/>
              </w:rPr>
            </w:pPr>
            <w:r>
              <w:rPr>
                <w:rFonts w:hint="eastAsia" w:ascii="宋体" w:hAnsi="宋体"/>
                <w:sz w:val="21"/>
                <w:szCs w:val="21"/>
              </w:rPr>
              <w:t>d）按照准则实施过程控制；---生产和服务过程监控</w:t>
            </w:r>
          </w:p>
          <w:p>
            <w:pPr>
              <w:rPr>
                <w:rFonts w:hint="eastAsia" w:ascii="宋体" w:hAnsi="宋体"/>
                <w:sz w:val="21"/>
                <w:szCs w:val="21"/>
              </w:rPr>
            </w:pPr>
            <w:r>
              <w:rPr>
                <w:rFonts w:hint="eastAsia" w:ascii="宋体" w:hAnsi="宋体"/>
                <w:sz w:val="21"/>
                <w:szCs w:val="21"/>
              </w:rPr>
              <w:t>e）保持、保留必要的文件和记录。---文件和质量记录</w:t>
            </w:r>
          </w:p>
          <w:p>
            <w:pPr>
              <w:rPr>
                <w:rFonts w:hint="eastAsia" w:ascii="宋体" w:hAnsi="宋体"/>
                <w:sz w:val="21"/>
                <w:szCs w:val="21"/>
              </w:rPr>
            </w:pPr>
            <w:r>
              <w:rPr>
                <w:rFonts w:hint="eastAsia" w:ascii="宋体" w:hAnsi="宋体"/>
                <w:sz w:val="21"/>
                <w:szCs w:val="21"/>
              </w:rPr>
              <w:t>---策划输出经过评审及跟进、必要的更改控制及批准等以适合组织的运行需要。</w:t>
            </w:r>
          </w:p>
          <w:p>
            <w:pPr>
              <w:rPr>
                <w:rFonts w:hint="eastAsia" w:ascii="宋体" w:hAnsi="宋体"/>
                <w:sz w:val="21"/>
                <w:szCs w:val="21"/>
                <w:lang w:val="en-US" w:eastAsia="zh-CN"/>
              </w:rPr>
            </w:pPr>
            <w:r>
              <w:rPr>
                <w:rFonts w:hint="eastAsia" w:ascii="宋体" w:hAnsi="宋体"/>
                <w:sz w:val="21"/>
                <w:szCs w:val="21"/>
              </w:rPr>
              <w:t>----需确认/特殊过程：</w:t>
            </w:r>
            <w:r>
              <w:rPr>
                <w:rFonts w:hint="eastAsia" w:ascii="宋体" w:hAnsi="宋体"/>
                <w:sz w:val="21"/>
                <w:szCs w:val="21"/>
                <w:lang w:val="en-US" w:eastAsia="zh-CN"/>
              </w:rPr>
              <w:t>无</w:t>
            </w:r>
          </w:p>
          <w:p>
            <w:pPr>
              <w:rPr>
                <w:rFonts w:hint="default" w:ascii="宋体" w:hAnsi="宋体"/>
                <w:sz w:val="21"/>
                <w:szCs w:val="21"/>
                <w:lang w:val="en-US" w:eastAsia="zh-CN"/>
              </w:rPr>
            </w:pPr>
            <w:r>
              <w:rPr>
                <w:rFonts w:hint="eastAsia" w:ascii="宋体" w:hAnsi="宋体"/>
                <w:sz w:val="21"/>
                <w:szCs w:val="21"/>
                <w:lang w:val="en-US" w:eastAsia="zh-CN"/>
              </w:rPr>
              <w:t>----关键过程：</w:t>
            </w:r>
            <w:r>
              <w:rPr>
                <w:rFonts w:hint="eastAsia" w:ascii="宋体" w:hAnsi="宋体" w:cs="Times New Roman"/>
                <w:szCs w:val="21"/>
                <w:highlight w:val="none"/>
                <w:lang w:val="en-US" w:eastAsia="zh-CN"/>
              </w:rPr>
              <w:t>配线组合、组缠</w:t>
            </w:r>
          </w:p>
          <w:p>
            <w:pPr>
              <w:rPr>
                <w:rFonts w:hint="eastAsia" w:ascii="宋体" w:hAnsi="宋体"/>
                <w:sz w:val="21"/>
                <w:szCs w:val="21"/>
                <w:lang w:eastAsia="zh-CN"/>
              </w:rPr>
            </w:pPr>
            <w:r>
              <w:rPr>
                <w:rFonts w:hint="eastAsia" w:ascii="宋体" w:hAnsi="宋体"/>
                <w:sz w:val="21"/>
                <w:szCs w:val="21"/>
              </w:rPr>
              <w:t>----外包过程：</w:t>
            </w:r>
            <w:r>
              <w:rPr>
                <w:rFonts w:hint="eastAsia" w:ascii="宋体" w:hAnsi="宋体"/>
                <w:sz w:val="21"/>
                <w:szCs w:val="21"/>
                <w:lang w:eastAsia="zh-CN"/>
              </w:rPr>
              <w:t>无</w:t>
            </w:r>
          </w:p>
          <w:p>
            <w:pPr>
              <w:rPr>
                <w:rFonts w:hint="eastAsia" w:ascii="宋体" w:hAnsi="宋体" w:eastAsia="宋体" w:cs="Times New Roman"/>
                <w:kern w:val="2"/>
                <w:sz w:val="21"/>
                <w:szCs w:val="21"/>
                <w:highlight w:val="none"/>
                <w:lang w:val="en-US" w:eastAsia="zh-CN" w:bidi="ar-SA"/>
              </w:rPr>
            </w:pPr>
            <w:r>
              <w:rPr>
                <w:rFonts w:hint="eastAsia" w:ascii="宋体" w:hAnsi="宋体"/>
                <w:sz w:val="21"/>
                <w:szCs w:val="21"/>
              </w:rPr>
              <w:t>----经确认：暂无策划的更改。</w:t>
            </w:r>
          </w:p>
        </w:tc>
        <w:tc>
          <w:tcPr>
            <w:tcW w:w="1164"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vAlign w:val="top"/>
          </w:tcPr>
          <w:p>
            <w:pPr>
              <w:spacing w:line="360" w:lineRule="auto"/>
              <w:rPr>
                <w:rFonts w:hint="default" w:ascii="宋体" w:hAnsi="宋体" w:cs="宋体"/>
                <w:sz w:val="21"/>
                <w:szCs w:val="21"/>
                <w:highlight w:val="none"/>
                <w:lang w:val="en-US"/>
              </w:rPr>
            </w:pPr>
            <w:r>
              <w:rPr>
                <w:rFonts w:hint="eastAsia" w:ascii="宋体" w:hAnsi="宋体" w:eastAsia="宋体" w:cs="Times New Roman"/>
                <w:szCs w:val="21"/>
                <w:highlight w:val="none"/>
                <w:lang w:val="en-US" w:eastAsia="zh-CN"/>
              </w:rPr>
              <w:t>设计和开发</w:t>
            </w:r>
            <w:r>
              <w:rPr>
                <w:rFonts w:hint="eastAsia" w:ascii="宋体" w:hAnsi="宋体" w:cs="Times New Roman"/>
                <w:szCs w:val="21"/>
                <w:highlight w:val="none"/>
                <w:lang w:val="en-US" w:eastAsia="zh-CN"/>
              </w:rPr>
              <w:t>/不适用验证</w:t>
            </w:r>
          </w:p>
        </w:tc>
        <w:tc>
          <w:tcPr>
            <w:tcW w:w="960" w:type="dxa"/>
            <w:vAlign w:val="top"/>
          </w:tcPr>
          <w:p>
            <w:pPr>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Q8.3</w:t>
            </w:r>
          </w:p>
        </w:tc>
        <w:tc>
          <w:tcPr>
            <w:tcW w:w="10425" w:type="dxa"/>
            <w:vAlign w:val="top"/>
          </w:tcPr>
          <w:p>
            <w:pPr>
              <w:spacing w:line="360" w:lineRule="auto"/>
              <w:ind w:firstLine="420" w:firstLineChars="200"/>
              <w:rPr>
                <w:rFonts w:hint="default" w:ascii="宋体" w:hAnsi="宋体" w:eastAsia="宋体" w:cs="Times New Roman"/>
                <w:kern w:val="2"/>
                <w:sz w:val="21"/>
                <w:szCs w:val="21"/>
                <w:highlight w:val="none"/>
                <w:lang w:val="en-US" w:eastAsia="zh-CN" w:bidi="ar-SA"/>
              </w:rPr>
            </w:pPr>
            <w:r>
              <w:rPr>
                <w:rFonts w:hint="eastAsia"/>
                <w:sz w:val="21"/>
                <w:szCs w:val="21"/>
                <w:highlight w:val="none"/>
                <w:lang w:val="en-US" w:eastAsia="zh-CN"/>
              </w:rPr>
              <w:t>8.3条款不适用。理由：</w:t>
            </w:r>
            <w:r>
              <w:rPr>
                <w:rFonts w:hint="eastAsia"/>
                <w:sz w:val="21"/>
                <w:szCs w:val="21"/>
                <w:highlight w:val="none"/>
              </w:rPr>
              <w:t>公司产品依据</w:t>
            </w:r>
            <w:r>
              <w:rPr>
                <w:rFonts w:hint="eastAsia" w:ascii="宋体"/>
                <w:sz w:val="21"/>
                <w:szCs w:val="21"/>
                <w:highlight w:val="none"/>
                <w:lang w:val="zh-CN"/>
              </w:rPr>
              <w:t>国家、企业标准</w:t>
            </w:r>
            <w:r>
              <w:rPr>
                <w:rFonts w:hint="eastAsia" w:ascii="宋体"/>
                <w:sz w:val="21"/>
                <w:szCs w:val="21"/>
                <w:highlight w:val="none"/>
                <w:lang w:val="en-US" w:eastAsia="zh-CN"/>
              </w:rPr>
              <w:t>和</w:t>
            </w:r>
            <w:r>
              <w:rPr>
                <w:rFonts w:hint="eastAsia"/>
                <w:sz w:val="21"/>
                <w:szCs w:val="21"/>
                <w:highlight w:val="none"/>
              </w:rPr>
              <w:t>客户的订单或合同要求进行</w:t>
            </w:r>
            <w:r>
              <w:rPr>
                <w:rFonts w:hint="eastAsia"/>
                <w:sz w:val="21"/>
                <w:szCs w:val="21"/>
                <w:highlight w:val="none"/>
                <w:lang w:val="en-US" w:eastAsia="zh-CN"/>
              </w:rPr>
              <w:t>生产，</w:t>
            </w:r>
            <w:r>
              <w:rPr>
                <w:rFonts w:hint="eastAsia" w:ascii="宋体"/>
                <w:sz w:val="21"/>
                <w:szCs w:val="21"/>
                <w:highlight w:val="none"/>
                <w:lang w:val="zh-CN"/>
              </w:rPr>
              <w:t>产品定型且生产工艺成熟固定，不涉及设计过程。</w:t>
            </w:r>
            <w:r>
              <w:rPr>
                <w:rFonts w:hint="eastAsia" w:ascii="宋体"/>
                <w:sz w:val="21"/>
                <w:szCs w:val="21"/>
                <w:highlight w:val="none"/>
                <w:lang w:val="en-US" w:eastAsia="zh-CN"/>
              </w:rPr>
              <w:t>8.3条款的不适用</w:t>
            </w:r>
            <w:r>
              <w:rPr>
                <w:rFonts w:hint="eastAsia" w:ascii="宋体"/>
                <w:sz w:val="21"/>
                <w:szCs w:val="21"/>
                <w:highlight w:val="none"/>
                <w:lang w:val="zh-CN"/>
              </w:rPr>
              <w:t>不影响公司提供满足顾客要求和相关法律法规要求的能力</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理由基本合理。</w:t>
            </w:r>
          </w:p>
        </w:tc>
        <w:tc>
          <w:tcPr>
            <w:tcW w:w="1164"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160" w:type="dxa"/>
          </w:tcPr>
          <w:p>
            <w:pPr>
              <w:rPr>
                <w:rStyle w:val="19"/>
                <w:rFonts w:hint="eastAsia" w:ascii="Times New Roman" w:hAnsi="Times New Roman" w:eastAsia="宋体" w:cs="Times New Roman"/>
                <w:color w:val="auto"/>
                <w:sz w:val="21"/>
                <w:szCs w:val="21"/>
              </w:rPr>
            </w:pPr>
            <w:r>
              <w:rPr>
                <w:rStyle w:val="19"/>
                <w:rFonts w:hint="eastAsia" w:ascii="Times New Roman" w:hAnsi="Times New Roman" w:eastAsia="宋体" w:cs="Times New Roman"/>
                <w:color w:val="auto"/>
                <w:sz w:val="21"/>
                <w:szCs w:val="21"/>
              </w:rPr>
              <w:t>生产和服务提供的控制</w:t>
            </w:r>
          </w:p>
        </w:tc>
        <w:tc>
          <w:tcPr>
            <w:tcW w:w="960" w:type="dxa"/>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Q8.5.1</w:t>
            </w:r>
          </w:p>
          <w:p>
            <w:pPr>
              <w:rPr>
                <w:rStyle w:val="19"/>
                <w:rFonts w:hint="eastAsia" w:ascii="Times New Roman" w:hAnsi="Times New Roman" w:eastAsia="宋体" w:cs="Times New Roman"/>
                <w:color w:val="auto"/>
                <w:sz w:val="21"/>
                <w:szCs w:val="21"/>
              </w:rPr>
            </w:pPr>
          </w:p>
        </w:tc>
        <w:tc>
          <w:tcPr>
            <w:tcW w:w="10425" w:type="dxa"/>
          </w:tcPr>
          <w:p>
            <w:pPr>
              <w:rPr>
                <w:rStyle w:val="19"/>
                <w:rFonts w:hint="eastAsia" w:ascii="Times New Roman" w:hAnsi="Times New Roman" w:eastAsia="宋体" w:cs="Times New Roman"/>
                <w:color w:val="auto"/>
                <w:sz w:val="21"/>
                <w:szCs w:val="21"/>
              </w:rPr>
            </w:pPr>
            <w:r>
              <w:rPr>
                <w:rStyle w:val="19"/>
                <w:rFonts w:hint="eastAsia" w:ascii="Times New Roman" w:hAnsi="Times New Roman" w:eastAsia="宋体" w:cs="Times New Roman"/>
                <w:color w:val="auto"/>
                <w:sz w:val="21"/>
                <w:szCs w:val="21"/>
              </w:rPr>
              <w:t>公司制定了《</w:t>
            </w:r>
            <w:r>
              <w:rPr>
                <w:rStyle w:val="19"/>
                <w:rFonts w:hint="eastAsia" w:ascii="Times New Roman" w:hAnsi="Times New Roman" w:eastAsia="宋体" w:cs="Times New Roman"/>
                <w:color w:val="auto"/>
                <w:sz w:val="21"/>
                <w:szCs w:val="21"/>
                <w:lang w:eastAsia="zh-CN"/>
              </w:rPr>
              <w:t>生产和服务提供</w:t>
            </w:r>
            <w:r>
              <w:rPr>
                <w:rStyle w:val="19"/>
                <w:rFonts w:hint="eastAsia" w:cs="Times New Roman"/>
                <w:color w:val="auto"/>
                <w:sz w:val="21"/>
                <w:szCs w:val="21"/>
                <w:lang w:eastAsia="zh-CN"/>
              </w:rPr>
              <w:t>过程</w:t>
            </w:r>
            <w:r>
              <w:rPr>
                <w:rStyle w:val="19"/>
                <w:rFonts w:hint="eastAsia" w:ascii="Times New Roman" w:hAnsi="Times New Roman" w:eastAsia="宋体" w:cs="Times New Roman"/>
                <w:color w:val="auto"/>
                <w:sz w:val="21"/>
                <w:szCs w:val="21"/>
                <w:lang w:eastAsia="zh-CN"/>
              </w:rPr>
              <w:t>的</w:t>
            </w:r>
            <w:r>
              <w:rPr>
                <w:rStyle w:val="19"/>
                <w:rFonts w:hint="eastAsia" w:ascii="Times New Roman" w:hAnsi="Times New Roman" w:eastAsia="宋体" w:cs="Times New Roman"/>
                <w:color w:val="auto"/>
                <w:sz w:val="21"/>
                <w:szCs w:val="21"/>
              </w:rPr>
              <w:t>控制程序》</w:t>
            </w:r>
          </w:p>
          <w:p>
            <w:pPr>
              <w:rPr>
                <w:rStyle w:val="19"/>
                <w:rFonts w:hint="eastAsia" w:ascii="Times New Roman" w:hAnsi="Times New Roman" w:eastAsia="宋体" w:cs="Times New Roman"/>
                <w:color w:val="auto"/>
                <w:sz w:val="21"/>
                <w:szCs w:val="21"/>
              </w:rPr>
            </w:pPr>
            <w:r>
              <w:rPr>
                <w:rStyle w:val="19"/>
                <w:rFonts w:hint="eastAsia" w:ascii="Times New Roman" w:hAnsi="Times New Roman" w:eastAsia="宋体" w:cs="Times New Roman"/>
                <w:color w:val="auto"/>
                <w:sz w:val="21"/>
                <w:szCs w:val="21"/>
              </w:rPr>
              <w:t>明确了受控条件</w:t>
            </w:r>
          </w:p>
          <w:p>
            <w:pPr>
              <w:rPr>
                <w:rStyle w:val="19"/>
                <w:rFonts w:hint="eastAsia" w:ascii="Times New Roman" w:hAnsi="Times New Roman" w:eastAsia="宋体" w:cs="Times New Roman"/>
                <w:color w:val="auto"/>
                <w:sz w:val="21"/>
                <w:szCs w:val="21"/>
              </w:rPr>
            </w:pPr>
            <w:r>
              <w:rPr>
                <w:rStyle w:val="19"/>
                <w:rFonts w:hint="eastAsia" w:ascii="Times New Roman" w:hAnsi="Times New Roman" w:eastAsia="宋体" w:cs="Times New Roman"/>
                <w:color w:val="auto"/>
                <w:sz w:val="21"/>
                <w:szCs w:val="21"/>
              </w:rPr>
              <w:t>1、查生产车间各工序(工位)均有有正在生产的工艺文件、参数</w:t>
            </w:r>
            <w:r>
              <w:rPr>
                <w:rStyle w:val="19"/>
                <w:rFonts w:hint="eastAsia" w:ascii="Times New Roman" w:hAnsi="Times New Roman" w:eastAsia="宋体" w:cs="Times New Roman"/>
                <w:color w:val="auto"/>
                <w:sz w:val="21"/>
                <w:szCs w:val="21"/>
                <w:lang w:eastAsia="zh-CN"/>
              </w:rPr>
              <w:t>、产品图纸</w:t>
            </w:r>
            <w:r>
              <w:rPr>
                <w:rStyle w:val="19"/>
                <w:rFonts w:hint="eastAsia" w:ascii="Times New Roman" w:hAnsi="Times New Roman" w:eastAsia="宋体" w:cs="Times New Roman"/>
                <w:color w:val="auto"/>
                <w:sz w:val="21"/>
                <w:szCs w:val="21"/>
              </w:rPr>
              <w:t>，均为现行有效的文件，受控标识清楚；</w:t>
            </w:r>
          </w:p>
          <w:p>
            <w:pPr>
              <w:rPr>
                <w:rStyle w:val="19"/>
                <w:rFonts w:hint="eastAsia" w:ascii="Times New Roman" w:hAnsi="Times New Roman" w:eastAsia="宋体" w:cs="Times New Roman"/>
                <w:color w:val="auto"/>
                <w:sz w:val="21"/>
                <w:szCs w:val="21"/>
              </w:rPr>
            </w:pPr>
            <w:r>
              <w:rPr>
                <w:rStyle w:val="19"/>
                <w:rFonts w:hint="eastAsia" w:ascii="Times New Roman" w:hAnsi="Times New Roman" w:eastAsia="宋体" w:cs="Times New Roman"/>
                <w:color w:val="auto"/>
                <w:sz w:val="21"/>
                <w:szCs w:val="21"/>
              </w:rPr>
              <w:t>2、查生产车间及作业工位执行的作业指导书主要包括：《作业指导书》、产品图等，</w:t>
            </w:r>
            <w:bookmarkStart w:id="1" w:name="OLE_LINK3"/>
            <w:r>
              <w:rPr>
                <w:rStyle w:val="19"/>
                <w:rFonts w:hint="eastAsia" w:ascii="Times New Roman" w:hAnsi="Times New Roman" w:eastAsia="宋体" w:cs="Times New Roman"/>
                <w:color w:val="auto"/>
                <w:sz w:val="21"/>
                <w:szCs w:val="21"/>
              </w:rPr>
              <w:t>均放置于工位附近，便于查阅对照。</w:t>
            </w:r>
            <w:bookmarkEnd w:id="1"/>
          </w:p>
          <w:p>
            <w:pPr>
              <w:rPr>
                <w:rStyle w:val="19"/>
                <w:rFonts w:hint="eastAsia" w:ascii="Times New Roman" w:hAnsi="Times New Roman" w:eastAsia="宋体" w:cs="Times New Roman"/>
                <w:color w:val="auto"/>
                <w:sz w:val="21"/>
                <w:szCs w:val="21"/>
              </w:rPr>
            </w:pPr>
            <w:r>
              <w:rPr>
                <w:rStyle w:val="19"/>
                <w:rFonts w:hint="eastAsia" w:ascii="Times New Roman" w:hAnsi="Times New Roman" w:eastAsia="宋体" w:cs="Times New Roman"/>
                <w:color w:val="auto"/>
                <w:sz w:val="21"/>
                <w:szCs w:val="21"/>
              </w:rPr>
              <w:t>3.现场查看：现场有</w:t>
            </w:r>
            <w:r>
              <w:rPr>
                <w:rStyle w:val="19"/>
                <w:rFonts w:hint="eastAsia" w:ascii="Times New Roman" w:hAnsi="Times New Roman" w:eastAsia="宋体" w:cs="Times New Roman"/>
                <w:color w:val="auto"/>
                <w:sz w:val="21"/>
                <w:szCs w:val="21"/>
                <w:lang w:eastAsia="zh-CN"/>
              </w:rPr>
              <w:t>电脑、办公设备、</w:t>
            </w:r>
            <w:r>
              <w:rPr>
                <w:rStyle w:val="19"/>
                <w:rFonts w:hint="eastAsia" w:ascii="Times New Roman" w:hAnsi="Times New Roman" w:eastAsia="宋体" w:cs="Times New Roman"/>
                <w:color w:val="auto"/>
                <w:sz w:val="21"/>
                <w:szCs w:val="21"/>
              </w:rPr>
              <w:t>电脑剥线机 、端子冲压机 、</w:t>
            </w:r>
            <w:r>
              <w:rPr>
                <w:rStyle w:val="19"/>
                <w:rFonts w:hint="eastAsia" w:ascii="Times New Roman" w:hAnsi="Times New Roman" w:eastAsia="宋体" w:cs="Times New Roman"/>
                <w:color w:val="auto"/>
                <w:sz w:val="21"/>
                <w:szCs w:val="21"/>
                <w:lang w:eastAsia="zh-CN"/>
              </w:rPr>
              <w:t>铜带机、</w:t>
            </w:r>
            <w:r>
              <w:rPr>
                <w:rStyle w:val="19"/>
                <w:rFonts w:hint="eastAsia" w:ascii="Times New Roman" w:hAnsi="Times New Roman" w:eastAsia="宋体" w:cs="Times New Roman"/>
                <w:color w:val="auto"/>
                <w:sz w:val="21"/>
                <w:szCs w:val="21"/>
              </w:rPr>
              <w:t>热合机 、</w:t>
            </w:r>
            <w:r>
              <w:rPr>
                <w:rStyle w:val="19"/>
                <w:rFonts w:hint="eastAsia" w:ascii="Times New Roman" w:hAnsi="Times New Roman" w:eastAsia="宋体" w:cs="Times New Roman"/>
                <w:color w:val="auto"/>
                <w:sz w:val="21"/>
                <w:szCs w:val="21"/>
                <w:lang w:eastAsia="zh-CN"/>
              </w:rPr>
              <w:t>线束</w:t>
            </w:r>
            <w:r>
              <w:rPr>
                <w:rStyle w:val="19"/>
                <w:rFonts w:hint="eastAsia" w:ascii="Times New Roman" w:hAnsi="Times New Roman" w:eastAsia="宋体" w:cs="Times New Roman"/>
                <w:color w:val="auto"/>
                <w:sz w:val="21"/>
                <w:szCs w:val="21"/>
                <w:lang w:val="en-US" w:eastAsia="zh-CN"/>
              </w:rPr>
              <w:t>通断测试仪</w:t>
            </w:r>
            <w:r>
              <w:rPr>
                <w:rStyle w:val="19"/>
                <w:rFonts w:hint="eastAsia" w:ascii="Times New Roman" w:hAnsi="Times New Roman" w:eastAsia="宋体" w:cs="Times New Roman"/>
                <w:color w:val="auto"/>
                <w:sz w:val="21"/>
                <w:szCs w:val="21"/>
              </w:rPr>
              <w:t>等，生产相关设备工作正常，状态良好，无异常现象，符合产品的生产的条件及要求。</w:t>
            </w:r>
          </w:p>
          <w:p>
            <w:pPr>
              <w:rPr>
                <w:rStyle w:val="19"/>
                <w:rFonts w:hint="eastAsia" w:ascii="Times New Roman" w:hAnsi="Times New Roman" w:eastAsia="宋体" w:cs="Times New Roman"/>
                <w:color w:val="auto"/>
                <w:sz w:val="21"/>
                <w:szCs w:val="21"/>
              </w:rPr>
            </w:pPr>
            <w:r>
              <w:rPr>
                <w:rStyle w:val="19"/>
                <w:rFonts w:hint="eastAsia" w:ascii="Times New Roman" w:hAnsi="Times New Roman" w:eastAsia="宋体" w:cs="Times New Roman"/>
                <w:color w:val="auto"/>
                <w:sz w:val="21"/>
                <w:szCs w:val="21"/>
              </w:rPr>
              <w:t>4.现场配置了相应的检测设备，主要为</w:t>
            </w:r>
            <w:r>
              <w:rPr>
                <w:rStyle w:val="19"/>
                <w:rFonts w:hint="eastAsia" w:ascii="Times New Roman" w:hAnsi="Times New Roman" w:eastAsia="宋体" w:cs="Times New Roman"/>
                <w:color w:val="auto"/>
                <w:sz w:val="21"/>
                <w:szCs w:val="21"/>
                <w:lang w:eastAsia="zh-CN"/>
              </w:rPr>
              <w:t>数显卡尺</w:t>
            </w:r>
            <w:r>
              <w:rPr>
                <w:rStyle w:val="19"/>
                <w:rFonts w:hint="eastAsia" w:ascii="Times New Roman" w:hAnsi="Times New Roman" w:eastAsia="宋体" w:cs="Times New Roman"/>
                <w:color w:val="auto"/>
                <w:sz w:val="21"/>
                <w:szCs w:val="21"/>
              </w:rPr>
              <w:t>、</w:t>
            </w:r>
            <w:r>
              <w:rPr>
                <w:rStyle w:val="19"/>
                <w:rFonts w:hint="eastAsia" w:ascii="Times New Roman" w:hAnsi="Times New Roman" w:eastAsia="宋体" w:cs="Times New Roman"/>
                <w:color w:val="auto"/>
                <w:sz w:val="21"/>
                <w:szCs w:val="21"/>
                <w:lang w:eastAsia="zh-CN"/>
              </w:rPr>
              <w:t>线束检测仪</w:t>
            </w:r>
            <w:r>
              <w:rPr>
                <w:rStyle w:val="19"/>
                <w:rFonts w:hint="eastAsia" w:ascii="Times New Roman" w:hAnsi="Times New Roman" w:eastAsia="宋体" w:cs="Times New Roman"/>
                <w:color w:val="auto"/>
                <w:sz w:val="21"/>
                <w:szCs w:val="21"/>
              </w:rPr>
              <w:t>和</w:t>
            </w:r>
            <w:r>
              <w:rPr>
                <w:rStyle w:val="19"/>
                <w:rFonts w:hint="eastAsia" w:ascii="Times New Roman" w:hAnsi="Times New Roman" w:eastAsia="宋体" w:cs="Times New Roman"/>
                <w:color w:val="auto"/>
                <w:sz w:val="21"/>
                <w:szCs w:val="21"/>
                <w:lang w:eastAsia="zh-CN"/>
              </w:rPr>
              <w:t>外径千分尺</w:t>
            </w:r>
            <w:r>
              <w:rPr>
                <w:rStyle w:val="19"/>
                <w:rFonts w:hint="eastAsia" w:ascii="Times New Roman" w:hAnsi="Times New Roman" w:eastAsia="宋体" w:cs="Times New Roman"/>
                <w:color w:val="auto"/>
                <w:sz w:val="21"/>
                <w:szCs w:val="21"/>
              </w:rPr>
              <w:t>等。</w:t>
            </w:r>
          </w:p>
          <w:p>
            <w:pPr>
              <w:rPr>
                <w:rStyle w:val="19"/>
                <w:rFonts w:hint="eastAsia" w:ascii="Times New Roman" w:hAnsi="Times New Roman" w:eastAsia="宋体" w:cs="Times New Roman"/>
                <w:color w:val="auto"/>
                <w:sz w:val="21"/>
                <w:szCs w:val="21"/>
              </w:rPr>
            </w:pPr>
            <w:r>
              <w:rPr>
                <w:rStyle w:val="19"/>
                <w:rFonts w:hint="eastAsia" w:ascii="Times New Roman" w:hAnsi="Times New Roman" w:eastAsia="宋体" w:cs="Times New Roman"/>
                <w:color w:val="auto"/>
                <w:sz w:val="21"/>
                <w:szCs w:val="21"/>
              </w:rPr>
              <w:t>5.出示了《生产计划单》 明确的产品名称、数量、顾客等内容；</w:t>
            </w:r>
          </w:p>
          <w:p>
            <w:pPr>
              <w:rPr>
                <w:rStyle w:val="19"/>
                <w:rFonts w:hint="eastAsia" w:ascii="Times New Roman" w:hAnsi="Times New Roman" w:eastAsia="宋体" w:cs="Times New Roman"/>
                <w:color w:val="auto"/>
                <w:sz w:val="21"/>
                <w:szCs w:val="21"/>
                <w:lang w:eastAsia="zh-CN"/>
              </w:rPr>
            </w:pPr>
            <w:r>
              <w:rPr>
                <w:rStyle w:val="19"/>
                <w:rFonts w:hint="eastAsia" w:ascii="Times New Roman" w:hAnsi="Times New Roman" w:eastAsia="宋体" w:cs="Times New Roman"/>
                <w:color w:val="auto"/>
                <w:sz w:val="21"/>
                <w:szCs w:val="21"/>
                <w:lang w:eastAsia="zh-CN"/>
              </w:rPr>
              <w:t>查</w:t>
            </w:r>
            <w:r>
              <w:rPr>
                <w:rStyle w:val="19"/>
                <w:rFonts w:hint="eastAsia" w:cs="Times New Roman"/>
                <w:color w:val="auto"/>
                <w:sz w:val="21"/>
                <w:szCs w:val="21"/>
                <w:lang w:val="en-US" w:eastAsia="zh-CN"/>
              </w:rPr>
              <w:t>2022年6月份</w:t>
            </w:r>
            <w:r>
              <w:rPr>
                <w:rStyle w:val="19"/>
                <w:rFonts w:hint="eastAsia" w:ascii="Times New Roman" w:hAnsi="Times New Roman" w:eastAsia="宋体" w:cs="Times New Roman"/>
                <w:color w:val="auto"/>
                <w:sz w:val="21"/>
                <w:szCs w:val="21"/>
                <w:lang w:eastAsia="zh-CN"/>
              </w:rPr>
              <w:t>生产计划</w:t>
            </w:r>
            <w:r>
              <w:rPr>
                <w:rStyle w:val="19"/>
                <w:rFonts w:hint="eastAsia" w:cs="Times New Roman"/>
                <w:color w:val="auto"/>
                <w:sz w:val="21"/>
                <w:szCs w:val="21"/>
                <w:lang w:val="en-US" w:eastAsia="zh-CN"/>
              </w:rPr>
              <w:t>表</w:t>
            </w:r>
            <w:r>
              <w:rPr>
                <w:rStyle w:val="19"/>
                <w:rFonts w:hint="eastAsia" w:ascii="Times New Roman" w:hAnsi="Times New Roman" w:eastAsia="宋体" w:cs="Times New Roman"/>
                <w:color w:val="auto"/>
                <w:sz w:val="21"/>
                <w:szCs w:val="21"/>
                <w:lang w:eastAsia="zh-CN"/>
              </w:rPr>
              <w:t>：</w:t>
            </w:r>
          </w:p>
          <w:p>
            <w:pPr>
              <w:rPr>
                <w:rStyle w:val="19"/>
                <w:rFonts w:hint="eastAsia" w:ascii="Times New Roman" w:hAnsi="Times New Roman" w:eastAsia="宋体" w:cs="Times New Roman"/>
                <w:color w:val="auto"/>
                <w:sz w:val="21"/>
                <w:szCs w:val="21"/>
                <w:lang w:val="en-US" w:eastAsia="zh-CN"/>
              </w:rPr>
            </w:pPr>
            <w:r>
              <w:rPr>
                <w:rStyle w:val="19"/>
                <w:rFonts w:hint="eastAsia" w:ascii="Times New Roman" w:hAnsi="Times New Roman" w:eastAsia="宋体" w:cs="Times New Roman"/>
                <w:color w:val="auto"/>
                <w:sz w:val="21"/>
                <w:szCs w:val="21"/>
              </w:rPr>
              <w:t xml:space="preserve">名称        </w:t>
            </w:r>
            <w:r>
              <w:rPr>
                <w:rStyle w:val="19"/>
                <w:rFonts w:hint="eastAsia" w:ascii="Times New Roman" w:hAnsi="Times New Roman" w:eastAsia="宋体" w:cs="Times New Roman"/>
                <w:color w:val="auto"/>
                <w:sz w:val="21"/>
                <w:szCs w:val="21"/>
                <w:lang w:val="en-US" w:eastAsia="zh-CN"/>
              </w:rPr>
              <w:t xml:space="preserve">          </w:t>
            </w:r>
            <w:r>
              <w:rPr>
                <w:rStyle w:val="19"/>
                <w:rFonts w:hint="eastAsia" w:ascii="Times New Roman" w:hAnsi="Times New Roman" w:eastAsia="宋体" w:cs="Times New Roman"/>
                <w:color w:val="auto"/>
                <w:sz w:val="21"/>
                <w:szCs w:val="21"/>
              </w:rPr>
              <w:t xml:space="preserve">       </w:t>
            </w:r>
            <w:r>
              <w:rPr>
                <w:rStyle w:val="19"/>
                <w:rFonts w:hint="eastAsia" w:cs="Times New Roman"/>
                <w:color w:val="auto"/>
                <w:sz w:val="21"/>
                <w:szCs w:val="21"/>
                <w:lang w:val="en-US" w:eastAsia="zh-CN"/>
              </w:rPr>
              <w:t xml:space="preserve"> </w:t>
            </w:r>
            <w:r>
              <w:rPr>
                <w:rStyle w:val="19"/>
                <w:rFonts w:hint="eastAsia" w:ascii="Times New Roman" w:hAnsi="Times New Roman" w:eastAsia="宋体" w:cs="Times New Roman"/>
                <w:color w:val="auto"/>
                <w:sz w:val="21"/>
                <w:szCs w:val="21"/>
                <w:lang w:eastAsia="zh-CN"/>
              </w:rPr>
              <w:t>数量</w:t>
            </w:r>
            <w:r>
              <w:rPr>
                <w:rStyle w:val="19"/>
                <w:rFonts w:hint="eastAsia" w:ascii="Times New Roman" w:hAnsi="Times New Roman" w:eastAsia="宋体" w:cs="Times New Roman"/>
                <w:color w:val="auto"/>
                <w:sz w:val="21"/>
                <w:szCs w:val="21"/>
              </w:rPr>
              <w:t xml:space="preserve">      </w:t>
            </w:r>
            <w:r>
              <w:rPr>
                <w:rStyle w:val="19"/>
                <w:rFonts w:hint="eastAsia" w:ascii="Times New Roman" w:hAnsi="Times New Roman" w:eastAsia="宋体" w:cs="Times New Roman"/>
                <w:color w:val="auto"/>
                <w:sz w:val="21"/>
                <w:szCs w:val="21"/>
                <w:lang w:val="en-US" w:eastAsia="zh-CN"/>
              </w:rPr>
              <w:t xml:space="preserve">      </w:t>
            </w:r>
            <w:r>
              <w:rPr>
                <w:rStyle w:val="19"/>
                <w:rFonts w:hint="eastAsia" w:ascii="Times New Roman" w:hAnsi="Times New Roman" w:eastAsia="宋体" w:cs="Times New Roman"/>
                <w:color w:val="auto"/>
                <w:sz w:val="21"/>
                <w:szCs w:val="21"/>
              </w:rPr>
              <w:t xml:space="preserve">下单时间    </w:t>
            </w:r>
            <w:r>
              <w:rPr>
                <w:rStyle w:val="19"/>
                <w:rFonts w:hint="eastAsia" w:ascii="Times New Roman" w:hAnsi="Times New Roman" w:eastAsia="宋体" w:cs="Times New Roman"/>
                <w:color w:val="auto"/>
                <w:sz w:val="21"/>
                <w:szCs w:val="21"/>
                <w:lang w:val="en-US" w:eastAsia="zh-CN"/>
              </w:rPr>
              <w:t xml:space="preserve"> 交期</w:t>
            </w:r>
          </w:p>
          <w:p>
            <w:pPr>
              <w:rPr>
                <w:rStyle w:val="19"/>
                <w:rFonts w:hint="default" w:ascii="Times New Roman" w:hAnsi="Times New Roman" w:eastAsia="宋体" w:cs="Times New Roman"/>
                <w:color w:val="auto"/>
                <w:sz w:val="21"/>
                <w:szCs w:val="21"/>
                <w:lang w:val="en-US" w:eastAsia="zh-CN"/>
              </w:rPr>
            </w:pPr>
            <w:r>
              <w:rPr>
                <w:rStyle w:val="19"/>
                <w:rFonts w:hint="eastAsia" w:ascii="Times New Roman" w:hAnsi="Times New Roman" w:eastAsia="宋体" w:cs="Times New Roman"/>
                <w:color w:val="auto"/>
                <w:sz w:val="21"/>
                <w:szCs w:val="21"/>
                <w:lang w:eastAsia="zh-CN"/>
              </w:rPr>
              <w:t>主电缆</w:t>
            </w:r>
            <w:r>
              <w:rPr>
                <w:rStyle w:val="19"/>
                <w:rFonts w:hint="eastAsia" w:ascii="Times New Roman" w:hAnsi="Times New Roman" w:eastAsia="宋体" w:cs="Times New Roman"/>
                <w:color w:val="auto"/>
                <w:sz w:val="21"/>
                <w:szCs w:val="21"/>
                <w:lang w:val="en-US" w:eastAsia="zh-CN"/>
              </w:rPr>
              <w:t>(2041</w:t>
            </w:r>
            <w:r>
              <w:rPr>
                <w:rStyle w:val="19"/>
                <w:rFonts w:hint="eastAsia" w:cs="Times New Roman"/>
                <w:color w:val="auto"/>
                <w:sz w:val="21"/>
                <w:szCs w:val="21"/>
                <w:lang w:val="en-US" w:eastAsia="zh-CN"/>
              </w:rPr>
              <w:t>180285</w:t>
            </w:r>
            <w:r>
              <w:rPr>
                <w:rStyle w:val="19"/>
                <w:rFonts w:hint="eastAsia" w:ascii="Times New Roman" w:hAnsi="Times New Roman" w:eastAsia="宋体" w:cs="Times New Roman"/>
                <w:color w:val="auto"/>
                <w:sz w:val="21"/>
                <w:szCs w:val="21"/>
                <w:lang w:val="en-US" w:eastAsia="zh-CN"/>
              </w:rPr>
              <w:t xml:space="preserve">)             </w:t>
            </w:r>
            <w:r>
              <w:rPr>
                <w:rStyle w:val="19"/>
                <w:rFonts w:hint="eastAsia" w:cs="Times New Roman"/>
                <w:color w:val="auto"/>
                <w:sz w:val="21"/>
                <w:szCs w:val="21"/>
                <w:lang w:val="en-US" w:eastAsia="zh-CN"/>
              </w:rPr>
              <w:t>400</w:t>
            </w:r>
            <w:r>
              <w:rPr>
                <w:rStyle w:val="19"/>
                <w:rFonts w:hint="eastAsia" w:ascii="Times New Roman" w:hAnsi="Times New Roman" w:eastAsia="宋体" w:cs="Times New Roman"/>
                <w:color w:val="auto"/>
                <w:sz w:val="21"/>
                <w:szCs w:val="21"/>
                <w:lang w:val="en-US" w:eastAsia="zh-CN"/>
              </w:rPr>
              <w:t>套         202</w:t>
            </w:r>
            <w:r>
              <w:rPr>
                <w:rStyle w:val="19"/>
                <w:rFonts w:hint="eastAsia" w:cs="Times New Roman"/>
                <w:color w:val="auto"/>
                <w:sz w:val="21"/>
                <w:szCs w:val="21"/>
                <w:lang w:val="en-US" w:eastAsia="zh-CN"/>
              </w:rPr>
              <w:t>2</w:t>
            </w:r>
            <w:r>
              <w:rPr>
                <w:rStyle w:val="19"/>
                <w:rFonts w:hint="eastAsia" w:ascii="Times New Roman" w:hAnsi="Times New Roman" w:eastAsia="宋体" w:cs="Times New Roman"/>
                <w:color w:val="auto"/>
                <w:sz w:val="21"/>
                <w:szCs w:val="21"/>
              </w:rPr>
              <w:t>.</w:t>
            </w:r>
            <w:r>
              <w:rPr>
                <w:rStyle w:val="19"/>
                <w:rFonts w:hint="eastAsia" w:ascii="Times New Roman" w:hAnsi="Times New Roman" w:eastAsia="宋体" w:cs="Times New Roman"/>
                <w:color w:val="auto"/>
                <w:sz w:val="21"/>
                <w:szCs w:val="21"/>
                <w:lang w:val="en-US" w:eastAsia="zh-CN"/>
              </w:rPr>
              <w:t>0</w:t>
            </w:r>
            <w:r>
              <w:rPr>
                <w:rStyle w:val="19"/>
                <w:rFonts w:hint="eastAsia" w:cs="Times New Roman"/>
                <w:color w:val="auto"/>
                <w:sz w:val="21"/>
                <w:szCs w:val="21"/>
                <w:lang w:val="en-US" w:eastAsia="zh-CN"/>
              </w:rPr>
              <w:t>6.01</w:t>
            </w:r>
            <w:r>
              <w:rPr>
                <w:rStyle w:val="19"/>
                <w:rFonts w:hint="eastAsia" w:ascii="Times New Roman" w:hAnsi="Times New Roman" w:eastAsia="宋体" w:cs="Times New Roman"/>
                <w:color w:val="auto"/>
                <w:sz w:val="21"/>
                <w:szCs w:val="21"/>
              </w:rPr>
              <w:t xml:space="preserve"> </w:t>
            </w:r>
            <w:r>
              <w:rPr>
                <w:rStyle w:val="19"/>
                <w:rFonts w:hint="eastAsia" w:ascii="Times New Roman" w:hAnsi="Times New Roman" w:eastAsia="宋体" w:cs="Times New Roman"/>
                <w:color w:val="auto"/>
                <w:sz w:val="21"/>
                <w:szCs w:val="21"/>
                <w:lang w:val="en-US" w:eastAsia="zh-CN"/>
              </w:rPr>
              <w:t xml:space="preserve"> </w:t>
            </w:r>
            <w:r>
              <w:rPr>
                <w:rStyle w:val="19"/>
                <w:rFonts w:hint="eastAsia" w:cs="Times New Roman"/>
                <w:color w:val="auto"/>
                <w:sz w:val="21"/>
                <w:szCs w:val="21"/>
                <w:lang w:val="en-US" w:eastAsia="zh-CN"/>
              </w:rPr>
              <w:t xml:space="preserve"> </w:t>
            </w:r>
            <w:r>
              <w:rPr>
                <w:rStyle w:val="19"/>
                <w:rFonts w:hint="eastAsia" w:ascii="Times New Roman" w:hAnsi="Times New Roman" w:eastAsia="宋体" w:cs="Times New Roman"/>
                <w:color w:val="auto"/>
                <w:sz w:val="21"/>
                <w:szCs w:val="21"/>
                <w:lang w:val="en-US" w:eastAsia="zh-CN"/>
              </w:rPr>
              <w:t xml:space="preserve"> 202</w:t>
            </w:r>
            <w:r>
              <w:rPr>
                <w:rStyle w:val="19"/>
                <w:rFonts w:hint="eastAsia" w:cs="Times New Roman"/>
                <w:color w:val="auto"/>
                <w:sz w:val="21"/>
                <w:szCs w:val="21"/>
                <w:lang w:val="en-US" w:eastAsia="zh-CN"/>
              </w:rPr>
              <w:t>2</w:t>
            </w:r>
            <w:r>
              <w:rPr>
                <w:rStyle w:val="19"/>
                <w:rFonts w:hint="eastAsia" w:ascii="Times New Roman" w:hAnsi="Times New Roman" w:eastAsia="宋体" w:cs="Times New Roman"/>
                <w:color w:val="auto"/>
                <w:sz w:val="21"/>
                <w:szCs w:val="21"/>
              </w:rPr>
              <w:t>.</w:t>
            </w:r>
            <w:r>
              <w:rPr>
                <w:rStyle w:val="19"/>
                <w:rFonts w:hint="eastAsia" w:ascii="Times New Roman" w:hAnsi="Times New Roman" w:eastAsia="宋体" w:cs="Times New Roman"/>
                <w:color w:val="auto"/>
                <w:sz w:val="21"/>
                <w:szCs w:val="21"/>
                <w:lang w:val="en-US" w:eastAsia="zh-CN"/>
              </w:rPr>
              <w:t>06</w:t>
            </w:r>
            <w:r>
              <w:rPr>
                <w:rStyle w:val="19"/>
                <w:rFonts w:hint="eastAsia" w:ascii="Times New Roman" w:hAnsi="Times New Roman" w:eastAsia="宋体" w:cs="Times New Roman"/>
                <w:color w:val="auto"/>
                <w:sz w:val="21"/>
                <w:szCs w:val="21"/>
              </w:rPr>
              <w:t>.</w:t>
            </w:r>
            <w:r>
              <w:rPr>
                <w:rStyle w:val="19"/>
                <w:rFonts w:hint="eastAsia" w:cs="Times New Roman"/>
                <w:color w:val="auto"/>
                <w:sz w:val="21"/>
                <w:szCs w:val="21"/>
                <w:lang w:val="en-US" w:eastAsia="zh-CN"/>
              </w:rPr>
              <w:t>15</w:t>
            </w:r>
          </w:p>
          <w:p>
            <w:pPr>
              <w:rPr>
                <w:rStyle w:val="19"/>
                <w:rFonts w:hint="eastAsia" w:cs="Times New Roman"/>
                <w:color w:val="auto"/>
                <w:sz w:val="21"/>
                <w:szCs w:val="21"/>
                <w:lang w:val="en-US" w:eastAsia="zh-CN"/>
              </w:rPr>
            </w:pPr>
            <w:r>
              <w:rPr>
                <w:rStyle w:val="19"/>
                <w:rFonts w:hint="eastAsia" w:ascii="Times New Roman" w:hAnsi="Times New Roman" w:eastAsia="宋体" w:cs="Times New Roman"/>
                <w:color w:val="auto"/>
                <w:sz w:val="21"/>
                <w:szCs w:val="21"/>
                <w:lang w:eastAsia="zh-CN"/>
              </w:rPr>
              <w:t>主电缆</w:t>
            </w:r>
            <w:r>
              <w:rPr>
                <w:rStyle w:val="19"/>
                <w:rFonts w:hint="eastAsia" w:ascii="Times New Roman" w:hAnsi="Times New Roman" w:eastAsia="宋体" w:cs="Times New Roman"/>
                <w:color w:val="auto"/>
                <w:sz w:val="21"/>
                <w:szCs w:val="21"/>
                <w:lang w:val="en-US" w:eastAsia="zh-CN"/>
              </w:rPr>
              <w:t>(2041</w:t>
            </w:r>
            <w:r>
              <w:rPr>
                <w:rStyle w:val="19"/>
                <w:rFonts w:hint="eastAsia" w:cs="Times New Roman"/>
                <w:color w:val="auto"/>
                <w:sz w:val="21"/>
                <w:szCs w:val="21"/>
                <w:lang w:val="en-US" w:eastAsia="zh-CN"/>
              </w:rPr>
              <w:t>180282</w:t>
            </w:r>
            <w:r>
              <w:rPr>
                <w:rStyle w:val="19"/>
                <w:rFonts w:hint="eastAsia" w:ascii="Times New Roman" w:hAnsi="Times New Roman" w:eastAsia="宋体" w:cs="Times New Roman"/>
                <w:color w:val="auto"/>
                <w:sz w:val="21"/>
                <w:szCs w:val="21"/>
                <w:lang w:val="en-US" w:eastAsia="zh-CN"/>
              </w:rPr>
              <w:t xml:space="preserve">)        </w:t>
            </w:r>
            <w:r>
              <w:rPr>
                <w:rStyle w:val="19"/>
                <w:rFonts w:hint="eastAsia" w:cs="Times New Roman"/>
                <w:color w:val="auto"/>
                <w:sz w:val="21"/>
                <w:szCs w:val="21"/>
                <w:lang w:val="en-US" w:eastAsia="zh-CN"/>
              </w:rPr>
              <w:t xml:space="preserve">    </w:t>
            </w:r>
            <w:r>
              <w:rPr>
                <w:rStyle w:val="19"/>
                <w:rFonts w:hint="eastAsia" w:ascii="Times New Roman" w:hAnsi="Times New Roman" w:eastAsia="宋体" w:cs="Times New Roman"/>
                <w:color w:val="auto"/>
                <w:sz w:val="21"/>
                <w:szCs w:val="21"/>
                <w:lang w:val="en-US" w:eastAsia="zh-CN"/>
              </w:rPr>
              <w:t xml:space="preserve"> </w:t>
            </w:r>
            <w:r>
              <w:rPr>
                <w:rStyle w:val="19"/>
                <w:rFonts w:hint="eastAsia" w:cs="Times New Roman"/>
                <w:color w:val="auto"/>
                <w:sz w:val="21"/>
                <w:szCs w:val="21"/>
                <w:lang w:val="en-US" w:eastAsia="zh-CN"/>
              </w:rPr>
              <w:t>2</w:t>
            </w:r>
            <w:r>
              <w:rPr>
                <w:rStyle w:val="19"/>
                <w:rFonts w:hint="eastAsia" w:ascii="Times New Roman" w:hAnsi="Times New Roman" w:eastAsia="宋体" w:cs="Times New Roman"/>
                <w:color w:val="auto"/>
                <w:sz w:val="21"/>
                <w:szCs w:val="21"/>
                <w:lang w:val="en-US" w:eastAsia="zh-CN"/>
              </w:rPr>
              <w:t>00套         202</w:t>
            </w:r>
            <w:r>
              <w:rPr>
                <w:rStyle w:val="19"/>
                <w:rFonts w:hint="eastAsia" w:cs="Times New Roman"/>
                <w:color w:val="auto"/>
                <w:sz w:val="21"/>
                <w:szCs w:val="21"/>
                <w:lang w:val="en-US" w:eastAsia="zh-CN"/>
              </w:rPr>
              <w:t>2</w:t>
            </w:r>
            <w:r>
              <w:rPr>
                <w:rStyle w:val="19"/>
                <w:rFonts w:hint="eastAsia" w:ascii="Times New Roman" w:hAnsi="Times New Roman" w:eastAsia="宋体" w:cs="Times New Roman"/>
                <w:color w:val="auto"/>
                <w:sz w:val="21"/>
                <w:szCs w:val="21"/>
              </w:rPr>
              <w:t>.</w:t>
            </w:r>
            <w:r>
              <w:rPr>
                <w:rStyle w:val="19"/>
                <w:rFonts w:hint="eastAsia" w:ascii="Times New Roman" w:hAnsi="Times New Roman" w:eastAsia="宋体" w:cs="Times New Roman"/>
                <w:color w:val="auto"/>
                <w:sz w:val="21"/>
                <w:szCs w:val="21"/>
                <w:lang w:val="en-US" w:eastAsia="zh-CN"/>
              </w:rPr>
              <w:t>06</w:t>
            </w:r>
            <w:r>
              <w:rPr>
                <w:rStyle w:val="19"/>
                <w:rFonts w:hint="eastAsia" w:ascii="Times New Roman" w:hAnsi="Times New Roman" w:eastAsia="宋体" w:cs="Times New Roman"/>
                <w:color w:val="auto"/>
                <w:sz w:val="21"/>
                <w:szCs w:val="21"/>
              </w:rPr>
              <w:t>.</w:t>
            </w:r>
            <w:r>
              <w:rPr>
                <w:rStyle w:val="19"/>
                <w:rFonts w:hint="eastAsia" w:cs="Times New Roman"/>
                <w:color w:val="auto"/>
                <w:sz w:val="21"/>
                <w:szCs w:val="21"/>
                <w:lang w:val="en-US" w:eastAsia="zh-CN"/>
              </w:rPr>
              <w:t>01</w:t>
            </w:r>
            <w:r>
              <w:rPr>
                <w:rStyle w:val="19"/>
                <w:rFonts w:hint="eastAsia" w:ascii="Times New Roman" w:hAnsi="Times New Roman" w:eastAsia="宋体" w:cs="Times New Roman"/>
                <w:color w:val="auto"/>
                <w:sz w:val="21"/>
                <w:szCs w:val="21"/>
              </w:rPr>
              <w:t xml:space="preserve"> </w:t>
            </w:r>
            <w:r>
              <w:rPr>
                <w:rStyle w:val="19"/>
                <w:rFonts w:hint="eastAsia" w:ascii="Times New Roman" w:hAnsi="Times New Roman" w:eastAsia="宋体" w:cs="Times New Roman"/>
                <w:color w:val="auto"/>
                <w:sz w:val="21"/>
                <w:szCs w:val="21"/>
                <w:lang w:val="en-US" w:eastAsia="zh-CN"/>
              </w:rPr>
              <w:t xml:space="preserve">  </w:t>
            </w:r>
            <w:r>
              <w:rPr>
                <w:rStyle w:val="19"/>
                <w:rFonts w:hint="eastAsia" w:cs="Times New Roman"/>
                <w:color w:val="auto"/>
                <w:sz w:val="21"/>
                <w:szCs w:val="21"/>
                <w:lang w:val="en-US" w:eastAsia="zh-CN"/>
              </w:rPr>
              <w:t xml:space="preserve"> </w:t>
            </w:r>
            <w:r>
              <w:rPr>
                <w:rStyle w:val="19"/>
                <w:rFonts w:hint="eastAsia" w:ascii="Times New Roman" w:hAnsi="Times New Roman" w:eastAsia="宋体" w:cs="Times New Roman"/>
                <w:color w:val="auto"/>
                <w:sz w:val="21"/>
                <w:szCs w:val="21"/>
                <w:lang w:val="en-US" w:eastAsia="zh-CN"/>
              </w:rPr>
              <w:t>202</w:t>
            </w:r>
            <w:r>
              <w:rPr>
                <w:rStyle w:val="19"/>
                <w:rFonts w:hint="eastAsia" w:cs="Times New Roman"/>
                <w:color w:val="auto"/>
                <w:sz w:val="21"/>
                <w:szCs w:val="21"/>
                <w:lang w:val="en-US" w:eastAsia="zh-CN"/>
              </w:rPr>
              <w:t>2.06.10</w:t>
            </w:r>
          </w:p>
          <w:p>
            <w:pPr>
              <w:rPr>
                <w:rStyle w:val="19"/>
                <w:rFonts w:hint="default" w:ascii="Times New Roman" w:hAnsi="Times New Roman" w:eastAsia="宋体" w:cs="Times New Roman"/>
                <w:color w:val="auto"/>
                <w:sz w:val="21"/>
                <w:szCs w:val="21"/>
                <w:lang w:val="en-US" w:eastAsia="zh-CN"/>
              </w:rPr>
            </w:pPr>
            <w:r>
              <w:rPr>
                <w:rStyle w:val="19"/>
                <w:rFonts w:hint="eastAsia" w:cs="Times New Roman"/>
                <w:color w:val="auto"/>
                <w:sz w:val="21"/>
                <w:szCs w:val="21"/>
                <w:lang w:eastAsia="zh-CN"/>
              </w:rPr>
              <w:t>（</w:t>
            </w:r>
            <w:r>
              <w:rPr>
                <w:rStyle w:val="19"/>
                <w:rFonts w:hint="eastAsia" w:cs="Times New Roman"/>
                <w:color w:val="auto"/>
                <w:sz w:val="21"/>
                <w:szCs w:val="21"/>
                <w:lang w:val="en-US" w:eastAsia="zh-CN"/>
              </w:rPr>
              <w:t>火云龙）主</w:t>
            </w:r>
            <w:r>
              <w:rPr>
                <w:rStyle w:val="19"/>
                <w:rFonts w:hint="eastAsia" w:ascii="Times New Roman" w:hAnsi="Times New Roman" w:eastAsia="宋体" w:cs="Times New Roman"/>
                <w:color w:val="auto"/>
                <w:sz w:val="21"/>
                <w:szCs w:val="21"/>
                <w:lang w:eastAsia="zh-CN"/>
              </w:rPr>
              <w:t>电缆</w:t>
            </w:r>
            <w:r>
              <w:rPr>
                <w:rStyle w:val="19"/>
                <w:rFonts w:hint="eastAsia" w:ascii="Times New Roman" w:hAnsi="Times New Roman" w:eastAsia="宋体" w:cs="Times New Roman"/>
                <w:color w:val="auto"/>
                <w:sz w:val="21"/>
                <w:szCs w:val="21"/>
                <w:lang w:val="en-US" w:eastAsia="zh-CN"/>
              </w:rPr>
              <w:t>(2041</w:t>
            </w:r>
            <w:r>
              <w:rPr>
                <w:rStyle w:val="19"/>
                <w:rFonts w:hint="eastAsia" w:cs="Times New Roman"/>
                <w:color w:val="auto"/>
                <w:sz w:val="21"/>
                <w:szCs w:val="21"/>
                <w:lang w:val="en-US" w:eastAsia="zh-CN"/>
              </w:rPr>
              <w:t>180255</w:t>
            </w:r>
            <w:r>
              <w:rPr>
                <w:rStyle w:val="19"/>
                <w:rFonts w:hint="eastAsia" w:ascii="Times New Roman" w:hAnsi="Times New Roman" w:eastAsia="宋体" w:cs="Times New Roman"/>
                <w:color w:val="auto"/>
                <w:sz w:val="21"/>
                <w:szCs w:val="21"/>
                <w:lang w:val="en-US" w:eastAsia="zh-CN"/>
              </w:rPr>
              <w:t xml:space="preserve">) </w:t>
            </w:r>
            <w:r>
              <w:rPr>
                <w:rStyle w:val="19"/>
                <w:rFonts w:hint="eastAsia" w:cs="Times New Roman"/>
                <w:color w:val="auto"/>
                <w:sz w:val="21"/>
                <w:szCs w:val="21"/>
                <w:lang w:val="en-US" w:eastAsia="zh-CN"/>
              </w:rPr>
              <w:t xml:space="preserve"> </w:t>
            </w:r>
            <w:r>
              <w:rPr>
                <w:rStyle w:val="19"/>
                <w:rFonts w:hint="eastAsia" w:ascii="Times New Roman" w:hAnsi="Times New Roman" w:eastAsia="宋体" w:cs="Times New Roman"/>
                <w:color w:val="auto"/>
                <w:sz w:val="21"/>
                <w:szCs w:val="21"/>
                <w:lang w:val="en-US" w:eastAsia="zh-CN"/>
              </w:rPr>
              <w:t xml:space="preserve"> </w:t>
            </w:r>
            <w:r>
              <w:rPr>
                <w:rStyle w:val="19"/>
                <w:rFonts w:hint="eastAsia" w:cs="Times New Roman"/>
                <w:color w:val="auto"/>
                <w:sz w:val="21"/>
                <w:szCs w:val="21"/>
                <w:lang w:val="en-US" w:eastAsia="zh-CN"/>
              </w:rPr>
              <w:t>20</w:t>
            </w:r>
            <w:r>
              <w:rPr>
                <w:rStyle w:val="19"/>
                <w:rFonts w:hint="eastAsia" w:ascii="Times New Roman" w:hAnsi="Times New Roman" w:eastAsia="宋体" w:cs="Times New Roman"/>
                <w:color w:val="auto"/>
                <w:sz w:val="21"/>
                <w:szCs w:val="21"/>
                <w:lang w:val="en-US" w:eastAsia="zh-CN"/>
              </w:rPr>
              <w:t xml:space="preserve">0套        </w:t>
            </w:r>
            <w:r>
              <w:rPr>
                <w:rStyle w:val="19"/>
                <w:rFonts w:hint="eastAsia" w:cs="Times New Roman"/>
                <w:color w:val="auto"/>
                <w:sz w:val="21"/>
                <w:szCs w:val="21"/>
                <w:lang w:val="en-US" w:eastAsia="zh-CN"/>
              </w:rPr>
              <w:t xml:space="preserve">  </w:t>
            </w:r>
            <w:r>
              <w:rPr>
                <w:rStyle w:val="19"/>
                <w:rFonts w:hint="eastAsia" w:ascii="Times New Roman" w:hAnsi="Times New Roman" w:eastAsia="宋体" w:cs="Times New Roman"/>
                <w:color w:val="auto"/>
                <w:sz w:val="21"/>
                <w:szCs w:val="21"/>
                <w:lang w:val="en-US" w:eastAsia="zh-CN"/>
              </w:rPr>
              <w:t>202</w:t>
            </w:r>
            <w:r>
              <w:rPr>
                <w:rStyle w:val="19"/>
                <w:rFonts w:hint="eastAsia" w:cs="Times New Roman"/>
                <w:color w:val="auto"/>
                <w:sz w:val="21"/>
                <w:szCs w:val="21"/>
                <w:lang w:val="en-US" w:eastAsia="zh-CN"/>
              </w:rPr>
              <w:t>2</w:t>
            </w:r>
            <w:r>
              <w:rPr>
                <w:rStyle w:val="19"/>
                <w:rFonts w:hint="eastAsia" w:ascii="Times New Roman" w:hAnsi="Times New Roman" w:eastAsia="宋体" w:cs="Times New Roman"/>
                <w:color w:val="auto"/>
                <w:sz w:val="21"/>
                <w:szCs w:val="21"/>
              </w:rPr>
              <w:t>.</w:t>
            </w:r>
            <w:r>
              <w:rPr>
                <w:rStyle w:val="19"/>
                <w:rFonts w:hint="eastAsia" w:ascii="Times New Roman" w:hAnsi="Times New Roman" w:eastAsia="宋体" w:cs="Times New Roman"/>
                <w:color w:val="auto"/>
                <w:sz w:val="21"/>
                <w:szCs w:val="21"/>
                <w:lang w:val="en-US" w:eastAsia="zh-CN"/>
              </w:rPr>
              <w:t>0</w:t>
            </w:r>
            <w:r>
              <w:rPr>
                <w:rStyle w:val="19"/>
                <w:rFonts w:hint="eastAsia" w:cs="Times New Roman"/>
                <w:color w:val="auto"/>
                <w:sz w:val="21"/>
                <w:szCs w:val="21"/>
                <w:lang w:val="en-US" w:eastAsia="zh-CN"/>
              </w:rPr>
              <w:t>6.01</w:t>
            </w:r>
            <w:r>
              <w:rPr>
                <w:rStyle w:val="19"/>
                <w:rFonts w:hint="eastAsia" w:ascii="Times New Roman" w:hAnsi="Times New Roman" w:eastAsia="宋体" w:cs="Times New Roman"/>
                <w:color w:val="auto"/>
                <w:sz w:val="21"/>
                <w:szCs w:val="21"/>
              </w:rPr>
              <w:t xml:space="preserve"> </w:t>
            </w:r>
            <w:r>
              <w:rPr>
                <w:rStyle w:val="19"/>
                <w:rFonts w:hint="eastAsia" w:ascii="Times New Roman" w:hAnsi="Times New Roman" w:eastAsia="宋体" w:cs="Times New Roman"/>
                <w:color w:val="auto"/>
                <w:sz w:val="21"/>
                <w:szCs w:val="21"/>
                <w:lang w:val="en-US" w:eastAsia="zh-CN"/>
              </w:rPr>
              <w:t xml:space="preserve">  202</w:t>
            </w:r>
            <w:r>
              <w:rPr>
                <w:rStyle w:val="19"/>
                <w:rFonts w:hint="eastAsia" w:cs="Times New Roman"/>
                <w:color w:val="auto"/>
                <w:sz w:val="21"/>
                <w:szCs w:val="21"/>
                <w:lang w:val="en-US" w:eastAsia="zh-CN"/>
              </w:rPr>
              <w:t>2</w:t>
            </w:r>
            <w:r>
              <w:rPr>
                <w:rStyle w:val="19"/>
                <w:rFonts w:hint="eastAsia" w:ascii="Times New Roman" w:hAnsi="Times New Roman" w:eastAsia="宋体" w:cs="Times New Roman"/>
                <w:color w:val="auto"/>
                <w:sz w:val="21"/>
                <w:szCs w:val="21"/>
              </w:rPr>
              <w:t>.</w:t>
            </w:r>
            <w:r>
              <w:rPr>
                <w:rStyle w:val="19"/>
                <w:rFonts w:hint="eastAsia" w:ascii="Times New Roman" w:hAnsi="Times New Roman" w:eastAsia="宋体" w:cs="Times New Roman"/>
                <w:color w:val="auto"/>
                <w:sz w:val="21"/>
                <w:szCs w:val="21"/>
                <w:lang w:val="en-US" w:eastAsia="zh-CN"/>
              </w:rPr>
              <w:t>06</w:t>
            </w:r>
            <w:r>
              <w:rPr>
                <w:rStyle w:val="19"/>
                <w:rFonts w:hint="eastAsia" w:ascii="Times New Roman" w:hAnsi="Times New Roman" w:eastAsia="宋体" w:cs="Times New Roman"/>
                <w:color w:val="auto"/>
                <w:sz w:val="21"/>
                <w:szCs w:val="21"/>
              </w:rPr>
              <w:t>.</w:t>
            </w:r>
            <w:r>
              <w:rPr>
                <w:rStyle w:val="19"/>
                <w:rFonts w:hint="eastAsia" w:cs="Times New Roman"/>
                <w:color w:val="auto"/>
                <w:sz w:val="21"/>
                <w:szCs w:val="21"/>
                <w:lang w:val="en-US" w:eastAsia="zh-CN"/>
              </w:rPr>
              <w:t>28</w:t>
            </w:r>
          </w:p>
          <w:p>
            <w:pPr>
              <w:rPr>
                <w:rStyle w:val="19"/>
                <w:rFonts w:hint="eastAsia" w:ascii="Times New Roman" w:hAnsi="Times New Roman" w:eastAsia="宋体" w:cs="Times New Roman"/>
                <w:color w:val="auto"/>
                <w:sz w:val="21"/>
                <w:szCs w:val="21"/>
                <w:lang w:eastAsia="zh-CN"/>
              </w:rPr>
            </w:pPr>
            <w:r>
              <w:rPr>
                <w:rStyle w:val="19"/>
                <w:rFonts w:hint="eastAsia" w:ascii="Times New Roman" w:hAnsi="Times New Roman" w:eastAsia="宋体" w:cs="Times New Roman"/>
                <w:color w:val="auto"/>
                <w:sz w:val="21"/>
                <w:szCs w:val="21"/>
              </w:rPr>
              <w:t>……………</w:t>
            </w:r>
          </w:p>
          <w:p>
            <w:pPr>
              <w:rPr>
                <w:rStyle w:val="19"/>
                <w:rFonts w:hint="eastAsia" w:ascii="Times New Roman" w:hAnsi="Times New Roman" w:eastAsia="宋体" w:cs="Times New Roman"/>
                <w:color w:val="auto"/>
                <w:sz w:val="21"/>
                <w:szCs w:val="21"/>
                <w:lang w:eastAsia="zh-CN"/>
              </w:rPr>
            </w:pPr>
            <w:r>
              <w:rPr>
                <w:rStyle w:val="19"/>
                <w:rFonts w:hint="eastAsia" w:ascii="Times New Roman" w:hAnsi="Times New Roman" w:eastAsia="宋体" w:cs="Times New Roman"/>
                <w:color w:val="auto"/>
                <w:sz w:val="21"/>
                <w:szCs w:val="21"/>
                <w:lang w:eastAsia="zh-CN"/>
              </w:rPr>
              <w:t>现场观察产品生产工艺：</w:t>
            </w:r>
          </w:p>
          <w:p>
            <w:pPr>
              <w:rPr>
                <w:rStyle w:val="19"/>
                <w:rFonts w:hint="eastAsia" w:ascii="Times New Roman" w:hAnsi="Times New Roman" w:eastAsia="宋体" w:cs="Times New Roman"/>
                <w:color w:val="auto"/>
                <w:sz w:val="21"/>
                <w:szCs w:val="21"/>
              </w:rPr>
            </w:pPr>
            <w:r>
              <w:rPr>
                <w:rStyle w:val="19"/>
                <w:rFonts w:hint="eastAsia" w:ascii="Times New Roman" w:hAnsi="Times New Roman" w:eastAsia="宋体" w:cs="Times New Roman"/>
                <w:color w:val="auto"/>
                <w:sz w:val="21"/>
                <w:szCs w:val="21"/>
                <w:lang w:val="en-US" w:eastAsia="zh-CN"/>
              </w:rPr>
              <w:t>零部件检验 ——下料——冲压端子—中接—配线组合、组缠---检验---包装入库</w:t>
            </w:r>
          </w:p>
          <w:p>
            <w:pPr>
              <w:rPr>
                <w:rStyle w:val="19"/>
                <w:rFonts w:hint="eastAsia" w:ascii="Times New Roman" w:hAnsi="Times New Roman" w:eastAsia="宋体" w:cs="Times New Roman"/>
                <w:color w:val="auto"/>
                <w:sz w:val="21"/>
                <w:szCs w:val="21"/>
                <w:lang w:eastAsia="zh-CN"/>
              </w:rPr>
            </w:pPr>
            <w:r>
              <w:rPr>
                <w:rStyle w:val="19"/>
                <w:rFonts w:hint="eastAsia" w:ascii="Times New Roman" w:hAnsi="Times New Roman" w:eastAsia="宋体" w:cs="Times New Roman"/>
                <w:color w:val="auto"/>
                <w:sz w:val="21"/>
                <w:szCs w:val="21"/>
                <w:lang w:eastAsia="zh-CN"/>
              </w:rPr>
              <w:t>需确认/特殊过程：无</w:t>
            </w:r>
          </w:p>
          <w:p>
            <w:pPr>
              <w:rPr>
                <w:rStyle w:val="19"/>
                <w:rFonts w:hint="eastAsia" w:ascii="Times New Roman" w:hAnsi="Times New Roman" w:eastAsia="宋体" w:cs="Times New Roman"/>
                <w:color w:val="auto"/>
                <w:sz w:val="21"/>
                <w:szCs w:val="21"/>
                <w:lang w:eastAsia="zh-CN"/>
              </w:rPr>
            </w:pPr>
            <w:r>
              <w:rPr>
                <w:rStyle w:val="19"/>
                <w:rFonts w:hint="eastAsia" w:ascii="Times New Roman" w:hAnsi="Times New Roman" w:eastAsia="宋体" w:cs="Times New Roman"/>
                <w:color w:val="auto"/>
                <w:sz w:val="21"/>
                <w:szCs w:val="21"/>
                <w:lang w:eastAsia="zh-CN"/>
              </w:rPr>
              <w:t>关键过程：</w:t>
            </w:r>
            <w:r>
              <w:rPr>
                <w:rStyle w:val="19"/>
                <w:rFonts w:hint="eastAsia" w:ascii="Times New Roman" w:hAnsi="Times New Roman" w:eastAsia="宋体" w:cs="Times New Roman"/>
                <w:color w:val="auto"/>
                <w:sz w:val="21"/>
                <w:szCs w:val="21"/>
                <w:lang w:val="en-US" w:eastAsia="zh-CN"/>
              </w:rPr>
              <w:t>配线组合、组缠</w:t>
            </w:r>
            <w:r>
              <w:rPr>
                <w:rStyle w:val="19"/>
                <w:rFonts w:hint="eastAsia" w:eastAsia="宋体" w:cs="Times New Roman"/>
                <w:color w:val="auto"/>
                <w:sz w:val="21"/>
                <w:szCs w:val="21"/>
                <w:lang w:val="en-US" w:eastAsia="zh-CN"/>
              </w:rPr>
              <w:t>过程</w:t>
            </w:r>
          </w:p>
          <w:p>
            <w:pPr>
              <w:rPr>
                <w:rStyle w:val="19"/>
                <w:rFonts w:hint="eastAsia" w:ascii="Times New Roman" w:hAnsi="Times New Roman" w:eastAsia="宋体" w:cs="Times New Roman"/>
                <w:color w:val="auto"/>
                <w:sz w:val="21"/>
                <w:szCs w:val="21"/>
              </w:rPr>
            </w:pPr>
          </w:p>
          <w:p>
            <w:pPr>
              <w:rPr>
                <w:rStyle w:val="19"/>
                <w:rFonts w:hint="eastAsia" w:ascii="Times New Roman" w:hAnsi="Times New Roman" w:eastAsia="宋体" w:cs="Times New Roman"/>
                <w:color w:val="auto"/>
                <w:sz w:val="21"/>
                <w:szCs w:val="21"/>
              </w:rPr>
            </w:pPr>
            <w:r>
              <w:rPr>
                <w:rStyle w:val="19"/>
                <w:rFonts w:hint="eastAsia" w:ascii="Times New Roman" w:hAnsi="Times New Roman" w:eastAsia="宋体" w:cs="Times New Roman"/>
                <w:color w:val="auto"/>
                <w:sz w:val="21"/>
                <w:szCs w:val="21"/>
              </w:rPr>
              <w:t>查看现场：</w:t>
            </w:r>
          </w:p>
          <w:p>
            <w:pPr>
              <w:rPr>
                <w:rStyle w:val="19"/>
                <w:rFonts w:hint="eastAsia" w:ascii="Times New Roman" w:hAnsi="Times New Roman" w:eastAsia="宋体" w:cs="Times New Roman"/>
                <w:color w:val="auto"/>
                <w:sz w:val="21"/>
                <w:szCs w:val="21"/>
                <w:lang w:eastAsia="zh-CN"/>
              </w:rPr>
            </w:pPr>
            <w:r>
              <w:rPr>
                <w:rStyle w:val="19"/>
                <w:rFonts w:hint="eastAsia" w:ascii="Times New Roman" w:hAnsi="Times New Roman" w:eastAsia="宋体" w:cs="Times New Roman"/>
                <w:color w:val="auto"/>
                <w:sz w:val="21"/>
                <w:szCs w:val="21"/>
              </w:rPr>
              <w:t>生产现场观察</w:t>
            </w:r>
            <w:r>
              <w:rPr>
                <w:rStyle w:val="19"/>
                <w:rFonts w:hint="eastAsia" w:ascii="Times New Roman" w:hAnsi="Times New Roman" w:eastAsia="宋体" w:cs="Times New Roman"/>
                <w:color w:val="auto"/>
                <w:sz w:val="21"/>
                <w:szCs w:val="21"/>
                <w:lang w:eastAsia="zh-CN"/>
              </w:rPr>
              <w:t>在进行</w:t>
            </w:r>
            <w:r>
              <w:rPr>
                <w:rStyle w:val="19"/>
                <w:rFonts w:hint="eastAsia" w:ascii="Times New Roman" w:hAnsi="Times New Roman" w:eastAsia="宋体" w:cs="Times New Roman"/>
                <w:color w:val="auto"/>
                <w:sz w:val="21"/>
                <w:szCs w:val="21"/>
              </w:rPr>
              <w:t>正常</w:t>
            </w:r>
            <w:r>
              <w:rPr>
                <w:rStyle w:val="19"/>
                <w:rFonts w:hint="eastAsia" w:ascii="Times New Roman" w:hAnsi="Times New Roman" w:eastAsia="宋体" w:cs="Times New Roman"/>
                <w:color w:val="auto"/>
                <w:sz w:val="21"/>
                <w:szCs w:val="21"/>
                <w:lang w:eastAsia="zh-CN"/>
              </w:rPr>
              <w:t>产品生产，</w:t>
            </w:r>
            <w:r>
              <w:rPr>
                <w:rStyle w:val="19"/>
                <w:rFonts w:hint="eastAsia" w:ascii="Times New Roman" w:hAnsi="Times New Roman" w:eastAsia="宋体" w:cs="Times New Roman"/>
                <w:color w:val="auto"/>
                <w:sz w:val="21"/>
                <w:szCs w:val="21"/>
              </w:rPr>
              <w:t>查看生产情况</w:t>
            </w:r>
            <w:r>
              <w:rPr>
                <w:rStyle w:val="19"/>
                <w:rFonts w:hint="eastAsia" w:ascii="Times New Roman" w:hAnsi="Times New Roman" w:eastAsia="宋体" w:cs="Times New Roman"/>
                <w:color w:val="auto"/>
                <w:sz w:val="21"/>
                <w:szCs w:val="21"/>
                <w:lang w:eastAsia="zh-CN"/>
              </w:rPr>
              <w:t>：</w:t>
            </w:r>
          </w:p>
          <w:p>
            <w:pPr>
              <w:rPr>
                <w:rStyle w:val="19"/>
                <w:rFonts w:hint="eastAsia" w:ascii="Times New Roman" w:hAnsi="Times New Roman" w:eastAsia="宋体" w:cs="Times New Roman"/>
                <w:color w:val="auto"/>
                <w:sz w:val="21"/>
                <w:szCs w:val="21"/>
              </w:rPr>
            </w:pPr>
            <w:r>
              <w:rPr>
                <w:rStyle w:val="19"/>
                <w:rFonts w:hint="eastAsia" w:ascii="Times New Roman" w:hAnsi="Times New Roman" w:eastAsia="宋体" w:cs="Times New Roman"/>
                <w:color w:val="auto"/>
                <w:sz w:val="21"/>
                <w:szCs w:val="21"/>
              </w:rPr>
              <w:t>查看工序：</w:t>
            </w:r>
          </w:p>
          <w:p>
            <w:pPr>
              <w:rPr>
                <w:rStyle w:val="19"/>
                <w:rFonts w:hint="eastAsia" w:ascii="Times New Roman" w:hAnsi="Times New Roman" w:eastAsia="宋体" w:cs="Times New Roman"/>
                <w:color w:val="auto"/>
                <w:sz w:val="21"/>
                <w:szCs w:val="21"/>
                <w:lang w:eastAsia="zh-CN"/>
              </w:rPr>
            </w:pPr>
            <w:r>
              <w:rPr>
                <w:rStyle w:val="19"/>
                <w:rFonts w:hint="eastAsia" w:ascii="Times New Roman" w:hAnsi="Times New Roman" w:eastAsia="宋体" w:cs="Times New Roman"/>
                <w:color w:val="auto"/>
                <w:sz w:val="21"/>
                <w:szCs w:val="21"/>
                <w:lang w:val="en-US" w:eastAsia="zh-CN"/>
              </w:rPr>
              <w:t>1、下料</w:t>
            </w:r>
            <w:r>
              <w:rPr>
                <w:rStyle w:val="19"/>
                <w:rFonts w:hint="eastAsia" w:ascii="Times New Roman" w:hAnsi="Times New Roman" w:eastAsia="宋体" w:cs="Times New Roman"/>
                <w:color w:val="auto"/>
                <w:sz w:val="21"/>
                <w:szCs w:val="21"/>
                <w:lang w:eastAsia="zh-CN"/>
              </w:rPr>
              <w:t>工序，</w:t>
            </w:r>
          </w:p>
          <w:p>
            <w:pPr>
              <w:rPr>
                <w:rStyle w:val="19"/>
                <w:rFonts w:hint="eastAsia" w:ascii="Times New Roman" w:hAnsi="Times New Roman" w:eastAsia="宋体" w:cs="Times New Roman"/>
                <w:color w:val="auto"/>
                <w:sz w:val="21"/>
                <w:szCs w:val="21"/>
                <w:lang w:val="en-US" w:eastAsia="zh-CN"/>
              </w:rPr>
            </w:pPr>
            <w:r>
              <w:rPr>
                <w:rStyle w:val="19"/>
                <w:rFonts w:hint="eastAsia" w:ascii="Times New Roman" w:hAnsi="Times New Roman" w:eastAsia="宋体" w:cs="Times New Roman"/>
                <w:color w:val="auto"/>
                <w:sz w:val="21"/>
                <w:szCs w:val="21"/>
                <w:lang w:eastAsia="zh-CN"/>
              </w:rPr>
              <w:t>产品：</w:t>
            </w:r>
            <w:r>
              <w:rPr>
                <w:rStyle w:val="19"/>
                <w:rFonts w:hint="eastAsia" w:cs="Times New Roman"/>
                <w:color w:val="auto"/>
                <w:sz w:val="21"/>
                <w:szCs w:val="21"/>
                <w:lang w:val="en-US" w:eastAsia="zh-CN"/>
              </w:rPr>
              <w:t>主</w:t>
            </w:r>
            <w:r>
              <w:rPr>
                <w:rStyle w:val="19"/>
                <w:rFonts w:hint="eastAsia" w:ascii="Times New Roman" w:hAnsi="Times New Roman" w:eastAsia="宋体" w:cs="Times New Roman"/>
                <w:color w:val="auto"/>
                <w:sz w:val="21"/>
                <w:szCs w:val="21"/>
                <w:lang w:eastAsia="zh-CN"/>
              </w:rPr>
              <w:t>电缆</w:t>
            </w:r>
            <w:r>
              <w:rPr>
                <w:rStyle w:val="19"/>
                <w:rFonts w:hint="eastAsia" w:ascii="Times New Roman" w:hAnsi="Times New Roman" w:eastAsia="宋体" w:cs="Times New Roman"/>
                <w:color w:val="auto"/>
                <w:sz w:val="21"/>
                <w:szCs w:val="21"/>
                <w:lang w:val="en-US" w:eastAsia="zh-CN"/>
              </w:rPr>
              <w:t>(2041</w:t>
            </w:r>
            <w:r>
              <w:rPr>
                <w:rStyle w:val="19"/>
                <w:rFonts w:hint="eastAsia" w:cs="Times New Roman"/>
                <w:color w:val="auto"/>
                <w:sz w:val="21"/>
                <w:szCs w:val="21"/>
                <w:lang w:val="en-US" w:eastAsia="zh-CN"/>
              </w:rPr>
              <w:t>180282</w:t>
            </w:r>
            <w:r>
              <w:rPr>
                <w:rStyle w:val="19"/>
                <w:rFonts w:hint="eastAsia" w:ascii="Times New Roman" w:hAnsi="Times New Roman" w:eastAsia="宋体" w:cs="Times New Roman"/>
                <w:color w:val="auto"/>
                <w:sz w:val="21"/>
                <w:szCs w:val="21"/>
                <w:lang w:val="en-US" w:eastAsia="zh-CN"/>
              </w:rPr>
              <w:t xml:space="preserve">) </w:t>
            </w:r>
          </w:p>
          <w:p>
            <w:pPr>
              <w:rPr>
                <w:rStyle w:val="19"/>
                <w:rFonts w:hint="eastAsia" w:ascii="Times New Roman" w:hAnsi="Times New Roman" w:eastAsia="宋体" w:cs="Times New Roman"/>
                <w:color w:val="auto"/>
                <w:sz w:val="21"/>
                <w:szCs w:val="21"/>
                <w:lang w:eastAsia="zh-CN"/>
              </w:rPr>
            </w:pPr>
            <w:r>
              <w:rPr>
                <w:rStyle w:val="19"/>
                <w:rFonts w:hint="eastAsia" w:ascii="Times New Roman" w:hAnsi="Times New Roman" w:eastAsia="宋体" w:cs="Times New Roman"/>
                <w:color w:val="auto"/>
                <w:sz w:val="21"/>
                <w:szCs w:val="21"/>
                <w:lang w:eastAsia="zh-CN"/>
              </w:rPr>
              <w:t>依据：</w:t>
            </w:r>
            <w:r>
              <w:rPr>
                <w:rStyle w:val="19"/>
                <w:rFonts w:hint="eastAsia" w:cs="Times New Roman"/>
                <w:color w:val="auto"/>
                <w:sz w:val="21"/>
                <w:szCs w:val="21"/>
                <w:lang w:eastAsia="zh-CN"/>
              </w:rPr>
              <w:t>下料</w:t>
            </w:r>
            <w:r>
              <w:rPr>
                <w:rStyle w:val="19"/>
                <w:rFonts w:hint="eastAsia" w:ascii="Times New Roman" w:hAnsi="Times New Roman" w:eastAsia="宋体" w:cs="Times New Roman"/>
                <w:color w:val="auto"/>
                <w:sz w:val="21"/>
                <w:szCs w:val="21"/>
                <w:lang w:eastAsia="zh-CN"/>
              </w:rPr>
              <w:t>作业指导书、产品图纸</w:t>
            </w:r>
          </w:p>
          <w:p>
            <w:pPr>
              <w:rPr>
                <w:rStyle w:val="19"/>
                <w:rFonts w:hint="eastAsia" w:ascii="Times New Roman" w:hAnsi="Times New Roman" w:eastAsia="宋体" w:cs="Times New Roman"/>
                <w:color w:val="auto"/>
                <w:sz w:val="21"/>
                <w:szCs w:val="21"/>
                <w:lang w:eastAsia="zh-CN"/>
              </w:rPr>
            </w:pPr>
            <w:r>
              <w:rPr>
                <w:rStyle w:val="19"/>
                <w:rFonts w:hint="eastAsia" w:ascii="Times New Roman" w:hAnsi="Times New Roman" w:eastAsia="宋体" w:cs="Times New Roman"/>
                <w:color w:val="auto"/>
                <w:sz w:val="21"/>
                <w:szCs w:val="21"/>
                <w:lang w:eastAsia="zh-CN"/>
              </w:rPr>
              <w:t>设备：</w:t>
            </w:r>
            <w:r>
              <w:rPr>
                <w:rStyle w:val="19"/>
                <w:rFonts w:hint="eastAsia" w:ascii="Times New Roman" w:hAnsi="Times New Roman" w:eastAsia="宋体" w:cs="Times New Roman"/>
                <w:color w:val="auto"/>
                <w:sz w:val="21"/>
                <w:szCs w:val="21"/>
                <w:lang w:val="en-US" w:eastAsia="zh-CN"/>
              </w:rPr>
              <w:t>电脑剥线机</w:t>
            </w:r>
          </w:p>
          <w:p>
            <w:pPr>
              <w:rPr>
                <w:rStyle w:val="19"/>
                <w:rFonts w:hint="eastAsia" w:ascii="Times New Roman" w:hAnsi="Times New Roman" w:eastAsia="宋体" w:cs="Times New Roman"/>
                <w:color w:val="auto"/>
                <w:sz w:val="21"/>
                <w:szCs w:val="21"/>
                <w:lang w:eastAsia="zh-CN"/>
              </w:rPr>
            </w:pPr>
            <w:r>
              <w:rPr>
                <w:rStyle w:val="19"/>
                <w:rFonts w:hint="eastAsia" w:ascii="Times New Roman" w:hAnsi="Times New Roman" w:eastAsia="宋体" w:cs="Times New Roman"/>
                <w:color w:val="auto"/>
                <w:sz w:val="21"/>
                <w:szCs w:val="21"/>
                <w:lang w:eastAsia="zh-CN"/>
              </w:rPr>
              <w:t>操作：根据工艺卡片结合相关技术要求选用绿色、棕色、绿黄、橙色</w:t>
            </w:r>
            <w:r>
              <w:rPr>
                <w:rStyle w:val="19"/>
                <w:rFonts w:hint="eastAsia" w:cs="Times New Roman"/>
                <w:color w:val="auto"/>
                <w:sz w:val="21"/>
                <w:szCs w:val="21"/>
                <w:lang w:eastAsia="zh-CN"/>
              </w:rPr>
              <w:t>、</w:t>
            </w:r>
            <w:r>
              <w:rPr>
                <w:rStyle w:val="19"/>
                <w:rFonts w:hint="eastAsia" w:cs="Times New Roman"/>
                <w:color w:val="auto"/>
                <w:sz w:val="21"/>
                <w:szCs w:val="21"/>
                <w:lang w:val="en-US" w:eastAsia="zh-CN"/>
              </w:rPr>
              <w:t>浅蓝色</w:t>
            </w:r>
            <w:r>
              <w:rPr>
                <w:rStyle w:val="19"/>
                <w:rFonts w:hint="eastAsia" w:ascii="Times New Roman" w:hAnsi="Times New Roman" w:eastAsia="宋体" w:cs="Times New Roman"/>
                <w:color w:val="auto"/>
                <w:sz w:val="21"/>
                <w:szCs w:val="21"/>
                <w:lang w:eastAsia="zh-CN"/>
              </w:rPr>
              <w:t>等线色及线径为</w:t>
            </w:r>
            <w:r>
              <w:rPr>
                <w:rStyle w:val="19"/>
                <w:rFonts w:hint="eastAsia" w:ascii="Times New Roman" w:hAnsi="Times New Roman" w:eastAsia="宋体" w:cs="Times New Roman"/>
                <w:color w:val="auto"/>
                <w:sz w:val="21"/>
                <w:szCs w:val="21"/>
                <w:lang w:val="en-US" w:eastAsia="zh-CN"/>
              </w:rPr>
              <w:t>0.75mm、0.5mm、0.3mm</w:t>
            </w:r>
            <w:r>
              <w:rPr>
                <w:rStyle w:val="19"/>
                <w:rFonts w:hint="eastAsia" w:cs="Times New Roman"/>
                <w:color w:val="auto"/>
                <w:sz w:val="21"/>
                <w:szCs w:val="21"/>
                <w:lang w:val="en-US" w:eastAsia="zh-CN"/>
              </w:rPr>
              <w:t>、2.5mm</w:t>
            </w:r>
            <w:r>
              <w:rPr>
                <w:rStyle w:val="19"/>
                <w:rFonts w:hint="eastAsia" w:ascii="Times New Roman" w:hAnsi="Times New Roman" w:eastAsia="宋体" w:cs="Times New Roman"/>
                <w:color w:val="auto"/>
                <w:sz w:val="21"/>
                <w:szCs w:val="21"/>
                <w:lang w:val="en-US" w:eastAsia="zh-CN"/>
              </w:rPr>
              <w:t>等的电线</w:t>
            </w:r>
            <w:r>
              <w:rPr>
                <w:rStyle w:val="19"/>
                <w:rFonts w:hint="eastAsia" w:ascii="Times New Roman" w:hAnsi="Times New Roman" w:eastAsia="宋体" w:cs="Times New Roman"/>
                <w:color w:val="auto"/>
                <w:sz w:val="21"/>
                <w:szCs w:val="21"/>
                <w:lang w:eastAsia="zh-CN"/>
              </w:rPr>
              <w:t>。根据不同的线色、线径、尺寸、剥头尺寸及计划数量调整机器的设定值。按工艺卡上的要求长度下线，每条线放余长5-6mm，下线后长度比卡片长度长5-10mm。按工艺图上的长度要求和端子的长度开点，（开点位置应从端子顶部测量）开点后露出铜丝尺寸为5-10mm；开点后端子底部到开点位置的尺寸应符合图纸资料的尺寸,公差在±5mm内。</w:t>
            </w:r>
          </w:p>
          <w:p>
            <w:pPr>
              <w:rPr>
                <w:rStyle w:val="19"/>
                <w:rFonts w:hint="eastAsia" w:ascii="Times New Roman" w:hAnsi="Times New Roman" w:eastAsia="宋体" w:cs="Times New Roman"/>
                <w:color w:val="auto"/>
                <w:sz w:val="21"/>
                <w:szCs w:val="21"/>
                <w:lang w:eastAsia="zh-CN"/>
              </w:rPr>
            </w:pPr>
            <w:r>
              <w:rPr>
                <w:rStyle w:val="19"/>
                <w:rFonts w:hint="eastAsia" w:ascii="Times New Roman" w:hAnsi="Times New Roman" w:eastAsia="宋体" w:cs="Times New Roman"/>
                <w:color w:val="auto"/>
                <w:sz w:val="21"/>
                <w:szCs w:val="21"/>
                <w:lang w:eastAsia="zh-CN"/>
              </w:rPr>
              <w:t>………</w:t>
            </w:r>
          </w:p>
          <w:p>
            <w:pPr>
              <w:rPr>
                <w:rStyle w:val="19"/>
                <w:rFonts w:hint="eastAsia" w:ascii="Times New Roman" w:hAnsi="Times New Roman" w:eastAsia="宋体" w:cs="Times New Roman"/>
                <w:color w:val="auto"/>
                <w:sz w:val="21"/>
                <w:szCs w:val="21"/>
                <w:lang w:eastAsia="zh-CN"/>
              </w:rPr>
            </w:pPr>
            <w:r>
              <w:rPr>
                <w:rStyle w:val="19"/>
                <w:rFonts w:hint="eastAsia" w:ascii="Times New Roman" w:hAnsi="Times New Roman" w:eastAsia="宋体" w:cs="Times New Roman"/>
                <w:color w:val="auto"/>
                <w:sz w:val="21"/>
                <w:szCs w:val="21"/>
                <w:lang w:eastAsia="zh-CN"/>
              </w:rPr>
              <w:t>质量控制点：下料尺寸、严防铜丝剥断或剥出铜丝过长或过短。</w:t>
            </w:r>
          </w:p>
          <w:p>
            <w:pPr>
              <w:rPr>
                <w:rStyle w:val="19"/>
                <w:rFonts w:hint="default" w:ascii="Times New Roman" w:hAnsi="Times New Roman" w:eastAsia="宋体" w:cs="Times New Roman"/>
                <w:color w:val="auto"/>
                <w:sz w:val="21"/>
                <w:szCs w:val="21"/>
                <w:lang w:val="en-US" w:eastAsia="zh-CN"/>
              </w:rPr>
            </w:pPr>
            <w:r>
              <w:rPr>
                <w:rStyle w:val="19"/>
                <w:rFonts w:hint="eastAsia" w:ascii="Times New Roman" w:hAnsi="Times New Roman" w:eastAsia="宋体" w:cs="Times New Roman"/>
                <w:color w:val="auto"/>
                <w:sz w:val="21"/>
                <w:szCs w:val="21"/>
                <w:lang w:eastAsia="zh-CN"/>
              </w:rPr>
              <w:t>操作工：</w:t>
            </w:r>
            <w:r>
              <w:rPr>
                <w:rStyle w:val="19"/>
                <w:rFonts w:hint="eastAsia" w:cs="Times New Roman"/>
                <w:color w:val="auto"/>
                <w:sz w:val="21"/>
                <w:szCs w:val="21"/>
                <w:lang w:val="en-US" w:eastAsia="zh-CN"/>
              </w:rPr>
              <w:t>张科</w:t>
            </w:r>
          </w:p>
          <w:p>
            <w:pPr>
              <w:rPr>
                <w:rStyle w:val="19"/>
                <w:rFonts w:hint="eastAsia" w:ascii="Times New Roman" w:hAnsi="Times New Roman" w:eastAsia="宋体" w:cs="Times New Roman"/>
                <w:color w:val="auto"/>
                <w:sz w:val="21"/>
                <w:szCs w:val="21"/>
                <w:lang w:eastAsia="zh-CN"/>
              </w:rPr>
            </w:pPr>
          </w:p>
          <w:p>
            <w:pPr>
              <w:rPr>
                <w:rStyle w:val="19"/>
                <w:rFonts w:hint="eastAsia" w:ascii="Times New Roman" w:hAnsi="Times New Roman" w:eastAsia="宋体" w:cs="Times New Roman"/>
                <w:color w:val="auto"/>
                <w:sz w:val="21"/>
                <w:szCs w:val="21"/>
              </w:rPr>
            </w:pPr>
            <w:r>
              <w:rPr>
                <w:rStyle w:val="19"/>
                <w:rFonts w:hint="eastAsia" w:ascii="Times New Roman" w:hAnsi="Times New Roman" w:eastAsia="宋体" w:cs="Times New Roman"/>
                <w:color w:val="auto"/>
                <w:sz w:val="21"/>
                <w:szCs w:val="21"/>
                <w:lang w:val="en-US" w:eastAsia="zh-CN"/>
              </w:rPr>
              <w:t>2</w:t>
            </w:r>
            <w:r>
              <w:rPr>
                <w:rStyle w:val="19"/>
                <w:rFonts w:hint="eastAsia" w:ascii="Times New Roman" w:hAnsi="Times New Roman" w:eastAsia="宋体" w:cs="Times New Roman"/>
                <w:color w:val="auto"/>
                <w:sz w:val="21"/>
                <w:szCs w:val="21"/>
              </w:rPr>
              <w:t>、</w:t>
            </w:r>
            <w:r>
              <w:rPr>
                <w:rStyle w:val="19"/>
                <w:rFonts w:hint="eastAsia" w:ascii="Times New Roman" w:hAnsi="Times New Roman" w:eastAsia="宋体" w:cs="Times New Roman"/>
                <w:color w:val="auto"/>
                <w:sz w:val="21"/>
                <w:szCs w:val="21"/>
                <w:lang w:eastAsia="zh-CN"/>
              </w:rPr>
              <w:t>冲压端子</w:t>
            </w:r>
            <w:r>
              <w:rPr>
                <w:rStyle w:val="19"/>
                <w:rFonts w:hint="eastAsia" w:ascii="Times New Roman" w:hAnsi="Times New Roman" w:eastAsia="宋体" w:cs="Times New Roman"/>
                <w:color w:val="auto"/>
                <w:sz w:val="21"/>
                <w:szCs w:val="21"/>
              </w:rPr>
              <w:t>工序</w:t>
            </w:r>
          </w:p>
          <w:p>
            <w:pPr>
              <w:rPr>
                <w:rStyle w:val="19"/>
                <w:rFonts w:hint="eastAsia" w:ascii="Times New Roman" w:hAnsi="Times New Roman" w:eastAsia="宋体" w:cs="Times New Roman"/>
                <w:color w:val="auto"/>
                <w:sz w:val="21"/>
                <w:szCs w:val="21"/>
                <w:lang w:val="en-US" w:eastAsia="zh-CN"/>
              </w:rPr>
            </w:pPr>
            <w:r>
              <w:rPr>
                <w:rStyle w:val="19"/>
                <w:rFonts w:hint="eastAsia" w:ascii="Times New Roman" w:hAnsi="Times New Roman" w:eastAsia="宋体" w:cs="Times New Roman"/>
                <w:color w:val="auto"/>
                <w:sz w:val="21"/>
                <w:szCs w:val="21"/>
              </w:rPr>
              <w:t>产品：</w:t>
            </w:r>
            <w:r>
              <w:rPr>
                <w:rStyle w:val="19"/>
                <w:rFonts w:hint="eastAsia" w:cs="Times New Roman"/>
                <w:color w:val="auto"/>
                <w:sz w:val="21"/>
                <w:szCs w:val="21"/>
                <w:lang w:eastAsia="zh-CN"/>
              </w:rPr>
              <w:t>（</w:t>
            </w:r>
            <w:r>
              <w:rPr>
                <w:rStyle w:val="19"/>
                <w:rFonts w:hint="eastAsia" w:cs="Times New Roman"/>
                <w:color w:val="auto"/>
                <w:sz w:val="21"/>
                <w:szCs w:val="21"/>
                <w:lang w:val="en-US" w:eastAsia="zh-CN"/>
              </w:rPr>
              <w:t>火云龙）主</w:t>
            </w:r>
            <w:r>
              <w:rPr>
                <w:rStyle w:val="19"/>
                <w:rFonts w:hint="eastAsia" w:ascii="Times New Roman" w:hAnsi="Times New Roman" w:eastAsia="宋体" w:cs="Times New Roman"/>
                <w:color w:val="auto"/>
                <w:sz w:val="21"/>
                <w:szCs w:val="21"/>
                <w:lang w:eastAsia="zh-CN"/>
              </w:rPr>
              <w:t>电缆</w:t>
            </w:r>
            <w:r>
              <w:rPr>
                <w:rStyle w:val="19"/>
                <w:rFonts w:hint="eastAsia" w:ascii="Times New Roman" w:hAnsi="Times New Roman" w:eastAsia="宋体" w:cs="Times New Roman"/>
                <w:color w:val="auto"/>
                <w:sz w:val="21"/>
                <w:szCs w:val="21"/>
                <w:lang w:val="en-US" w:eastAsia="zh-CN"/>
              </w:rPr>
              <w:t>(2041</w:t>
            </w:r>
            <w:r>
              <w:rPr>
                <w:rStyle w:val="19"/>
                <w:rFonts w:hint="eastAsia" w:cs="Times New Roman"/>
                <w:color w:val="auto"/>
                <w:sz w:val="21"/>
                <w:szCs w:val="21"/>
                <w:lang w:val="en-US" w:eastAsia="zh-CN"/>
              </w:rPr>
              <w:t>180255</w:t>
            </w:r>
            <w:r>
              <w:rPr>
                <w:rStyle w:val="19"/>
                <w:rFonts w:hint="eastAsia" w:ascii="Times New Roman" w:hAnsi="Times New Roman" w:eastAsia="宋体" w:cs="Times New Roman"/>
                <w:color w:val="auto"/>
                <w:sz w:val="21"/>
                <w:szCs w:val="21"/>
                <w:lang w:val="en-US" w:eastAsia="zh-CN"/>
              </w:rPr>
              <w:t xml:space="preserve">) </w:t>
            </w:r>
          </w:p>
          <w:p>
            <w:pPr>
              <w:rPr>
                <w:rStyle w:val="19"/>
                <w:rFonts w:hint="eastAsia" w:ascii="Times New Roman" w:hAnsi="Times New Roman" w:eastAsia="宋体" w:cs="Times New Roman"/>
                <w:color w:val="auto"/>
                <w:sz w:val="21"/>
                <w:szCs w:val="21"/>
                <w:lang w:val="en-US" w:eastAsia="zh-CN"/>
              </w:rPr>
            </w:pPr>
            <w:r>
              <w:rPr>
                <w:rStyle w:val="19"/>
                <w:rFonts w:hint="eastAsia" w:ascii="Times New Roman" w:hAnsi="Times New Roman" w:eastAsia="宋体" w:cs="Times New Roman"/>
                <w:color w:val="auto"/>
                <w:sz w:val="21"/>
                <w:szCs w:val="21"/>
                <w:lang w:val="en-US" w:eastAsia="zh-CN"/>
              </w:rPr>
              <w:t>依据：作业指导书</w:t>
            </w:r>
          </w:p>
          <w:p>
            <w:pPr>
              <w:rPr>
                <w:rStyle w:val="19"/>
                <w:rFonts w:hint="eastAsia" w:ascii="Times New Roman" w:hAnsi="Times New Roman" w:eastAsia="宋体" w:cs="Times New Roman"/>
                <w:color w:val="auto"/>
                <w:sz w:val="21"/>
                <w:szCs w:val="21"/>
              </w:rPr>
            </w:pPr>
            <w:r>
              <w:rPr>
                <w:rStyle w:val="19"/>
                <w:rFonts w:hint="eastAsia" w:ascii="Times New Roman" w:hAnsi="Times New Roman" w:eastAsia="宋体" w:cs="Times New Roman"/>
                <w:color w:val="auto"/>
                <w:sz w:val="21"/>
                <w:szCs w:val="21"/>
                <w:lang w:val="en-US" w:eastAsia="zh-CN"/>
              </w:rPr>
              <w:t>设备：</w:t>
            </w:r>
            <w:r>
              <w:rPr>
                <w:rStyle w:val="19"/>
                <w:rFonts w:hint="eastAsia" w:ascii="Times New Roman" w:hAnsi="Times New Roman" w:eastAsia="宋体" w:cs="Times New Roman"/>
                <w:color w:val="auto"/>
                <w:sz w:val="21"/>
                <w:szCs w:val="21"/>
              </w:rPr>
              <w:t>端子冲压机</w:t>
            </w:r>
          </w:p>
          <w:p>
            <w:pPr>
              <w:rPr>
                <w:rStyle w:val="19"/>
                <w:rFonts w:hint="default" w:ascii="Times New Roman" w:hAnsi="Times New Roman" w:eastAsia="宋体" w:cs="Times New Roman"/>
                <w:color w:val="auto"/>
                <w:sz w:val="21"/>
                <w:szCs w:val="21"/>
                <w:lang w:val="en-US" w:eastAsia="zh-CN"/>
              </w:rPr>
            </w:pPr>
            <w:r>
              <w:rPr>
                <w:rStyle w:val="19"/>
                <w:rFonts w:hint="eastAsia" w:ascii="Times New Roman" w:hAnsi="Times New Roman" w:eastAsia="宋体" w:cs="Times New Roman"/>
                <w:color w:val="auto"/>
                <w:sz w:val="21"/>
                <w:szCs w:val="21"/>
                <w:lang w:val="en-US" w:eastAsia="zh-CN"/>
              </w:rPr>
              <w:t>操作：</w:t>
            </w:r>
            <w:r>
              <w:rPr>
                <w:rStyle w:val="19"/>
                <w:rFonts w:hint="eastAsia" w:ascii="Times New Roman" w:hAnsi="Times New Roman" w:eastAsia="宋体" w:cs="Times New Roman"/>
                <w:color w:val="auto"/>
                <w:sz w:val="21"/>
                <w:szCs w:val="21"/>
              </w:rPr>
              <w:t>查看实物与卡片上的尺寸、线色、线径是否相符</w:t>
            </w:r>
            <w:r>
              <w:rPr>
                <w:rStyle w:val="19"/>
                <w:rFonts w:hint="eastAsia" w:ascii="Times New Roman" w:hAnsi="Times New Roman" w:eastAsia="宋体" w:cs="Times New Roman"/>
                <w:color w:val="auto"/>
                <w:sz w:val="21"/>
                <w:szCs w:val="21"/>
                <w:lang w:eastAsia="zh-CN"/>
              </w:rPr>
              <w:t>。按生产数据图要求，将</w:t>
            </w:r>
            <w:r>
              <w:rPr>
                <w:rStyle w:val="19"/>
                <w:rFonts w:hint="eastAsia" w:cs="Times New Roman"/>
                <w:color w:val="auto"/>
                <w:sz w:val="21"/>
                <w:szCs w:val="21"/>
                <w:lang w:val="en-US" w:eastAsia="zh-CN"/>
              </w:rPr>
              <w:t>3980m</w:t>
            </w:r>
            <w:r>
              <w:rPr>
                <w:rStyle w:val="19"/>
                <w:rFonts w:hint="eastAsia" w:ascii="Times New Roman" w:hAnsi="Times New Roman" w:eastAsia="宋体" w:cs="Times New Roman"/>
                <w:color w:val="auto"/>
                <w:sz w:val="21"/>
                <w:szCs w:val="21"/>
                <w:lang w:val="en-US" w:eastAsia="zh-CN"/>
              </w:rPr>
              <w:t>m</w:t>
            </w:r>
            <w:r>
              <w:rPr>
                <w:rStyle w:val="19"/>
                <w:rFonts w:hint="eastAsia" w:cs="Times New Roman"/>
                <w:color w:val="auto"/>
                <w:sz w:val="21"/>
                <w:szCs w:val="21"/>
                <w:lang w:val="en-US" w:eastAsia="zh-CN"/>
              </w:rPr>
              <w:t>橙</w:t>
            </w:r>
            <w:r>
              <w:rPr>
                <w:rStyle w:val="19"/>
                <w:rFonts w:hint="eastAsia" w:ascii="Times New Roman" w:hAnsi="Times New Roman" w:eastAsia="宋体" w:cs="Times New Roman"/>
                <w:color w:val="auto"/>
                <w:sz w:val="21"/>
                <w:szCs w:val="21"/>
                <w:lang w:val="en-US" w:eastAsia="zh-CN"/>
              </w:rPr>
              <w:t>色的电线的三个接头上冲压上对应的端子。中分</w:t>
            </w:r>
            <w:r>
              <w:rPr>
                <w:rStyle w:val="19"/>
                <w:rFonts w:hint="eastAsia" w:cs="Times New Roman"/>
                <w:color w:val="auto"/>
                <w:sz w:val="21"/>
                <w:szCs w:val="21"/>
                <w:lang w:val="en-US" w:eastAsia="zh-CN"/>
              </w:rPr>
              <w:t>210mm接210mm两</w:t>
            </w:r>
            <w:r>
              <w:rPr>
                <w:rStyle w:val="19"/>
                <w:rFonts w:hint="eastAsia" w:ascii="Times New Roman" w:hAnsi="Times New Roman" w:eastAsia="宋体" w:cs="Times New Roman"/>
                <w:color w:val="auto"/>
                <w:sz w:val="21"/>
                <w:szCs w:val="21"/>
                <w:lang w:val="en-US" w:eastAsia="zh-CN"/>
              </w:rPr>
              <w:t>根，</w:t>
            </w:r>
            <w:r>
              <w:rPr>
                <w:rStyle w:val="19"/>
                <w:rFonts w:hint="eastAsia" w:cs="Times New Roman"/>
                <w:color w:val="auto"/>
                <w:sz w:val="21"/>
                <w:szCs w:val="21"/>
                <w:lang w:val="en-US" w:eastAsia="zh-CN"/>
              </w:rPr>
              <w:t>1根</w:t>
            </w:r>
            <w:r>
              <w:rPr>
                <w:rStyle w:val="19"/>
                <w:rFonts w:hint="eastAsia" w:ascii="Times New Roman" w:hAnsi="Times New Roman" w:eastAsia="宋体" w:cs="Times New Roman"/>
                <w:color w:val="auto"/>
                <w:sz w:val="21"/>
                <w:szCs w:val="21"/>
                <w:lang w:val="en-US" w:eastAsia="zh-CN"/>
              </w:rPr>
              <w:t>扎2.8-</w:t>
            </w:r>
            <w:r>
              <w:rPr>
                <w:rStyle w:val="19"/>
                <w:rFonts w:hint="eastAsia" w:cs="Times New Roman"/>
                <w:color w:val="auto"/>
                <w:sz w:val="21"/>
                <w:szCs w:val="21"/>
                <w:lang w:val="en-US" w:eastAsia="zh-CN"/>
              </w:rPr>
              <w:t>11</w:t>
            </w:r>
            <w:r>
              <w:rPr>
                <w:rStyle w:val="19"/>
                <w:rFonts w:hint="eastAsia" w:ascii="Times New Roman" w:hAnsi="Times New Roman" w:eastAsia="宋体" w:cs="Times New Roman"/>
                <w:color w:val="auto"/>
                <w:sz w:val="21"/>
                <w:szCs w:val="21"/>
                <w:lang w:val="en-US" w:eastAsia="zh-CN"/>
              </w:rPr>
              <w:t>的端子</w:t>
            </w:r>
            <w:r>
              <w:rPr>
                <w:rStyle w:val="19"/>
                <w:rFonts w:hint="eastAsia" w:cs="Times New Roman"/>
                <w:color w:val="auto"/>
                <w:sz w:val="21"/>
                <w:szCs w:val="21"/>
                <w:lang w:val="en-US" w:eastAsia="zh-CN"/>
              </w:rPr>
              <w:t>，另1根扎221-4.0</w:t>
            </w:r>
            <w:r>
              <w:rPr>
                <w:rStyle w:val="19"/>
                <w:rFonts w:hint="eastAsia" w:ascii="Times New Roman" w:hAnsi="Times New Roman" w:eastAsia="宋体" w:cs="Times New Roman"/>
                <w:color w:val="auto"/>
                <w:sz w:val="21"/>
                <w:szCs w:val="21"/>
                <w:lang w:val="en-US" w:eastAsia="zh-CN"/>
              </w:rPr>
              <w:t>的端子。</w:t>
            </w:r>
          </w:p>
          <w:p>
            <w:pPr>
              <w:rPr>
                <w:rFonts w:hint="eastAsia"/>
                <w:lang w:val="en-US" w:eastAsia="zh-CN"/>
              </w:rPr>
            </w:pPr>
            <w:r>
              <w:rPr>
                <w:rStyle w:val="19"/>
                <w:rFonts w:hint="eastAsia" w:ascii="Times New Roman" w:hAnsi="Times New Roman" w:eastAsia="宋体" w:cs="Times New Roman"/>
                <w:color w:val="auto"/>
                <w:sz w:val="21"/>
                <w:szCs w:val="21"/>
                <w:lang w:val="en-US" w:eastAsia="zh-CN"/>
              </w:rPr>
              <w:t>主要工艺控制点：端子与接头压接紧实，拉脱力</w:t>
            </w:r>
            <w:r>
              <w:rPr>
                <w:rStyle w:val="19"/>
                <w:rFonts w:hint="eastAsia" w:cs="Times New Roman"/>
                <w:color w:val="auto"/>
                <w:sz w:val="21"/>
                <w:szCs w:val="21"/>
                <w:lang w:val="en-US" w:eastAsia="zh-CN"/>
              </w:rPr>
              <w:t>≥70N</w:t>
            </w:r>
            <w:r>
              <w:rPr>
                <w:rStyle w:val="19"/>
                <w:rFonts w:hint="eastAsia" w:ascii="Times New Roman" w:hAnsi="Times New Roman" w:eastAsia="宋体" w:cs="Times New Roman"/>
                <w:color w:val="auto"/>
                <w:sz w:val="21"/>
                <w:szCs w:val="21"/>
                <w:lang w:val="en-US" w:eastAsia="zh-CN"/>
              </w:rPr>
              <w:t>技术要求</w:t>
            </w:r>
            <w:r>
              <w:rPr>
                <w:rStyle w:val="19"/>
                <w:rFonts w:hint="eastAsia" w:cs="Times New Roman"/>
                <w:color w:val="auto"/>
                <w:sz w:val="21"/>
                <w:szCs w:val="21"/>
                <w:lang w:val="en-US" w:eastAsia="zh-CN"/>
              </w:rPr>
              <w:t>，现场查看</w:t>
            </w:r>
            <w:r>
              <w:rPr>
                <w:rStyle w:val="19"/>
                <w:rFonts w:hint="eastAsia" w:ascii="Times New Roman" w:hAnsi="Times New Roman" w:eastAsia="宋体" w:cs="Times New Roman"/>
                <w:color w:val="auto"/>
                <w:sz w:val="21"/>
                <w:szCs w:val="21"/>
                <w:lang w:val="en-US" w:eastAsia="zh-CN"/>
              </w:rPr>
              <w:t>拉脱力</w:t>
            </w:r>
            <w:r>
              <w:rPr>
                <w:rStyle w:val="19"/>
                <w:rFonts w:hint="eastAsia" w:cs="Times New Roman"/>
                <w:color w:val="auto"/>
                <w:sz w:val="21"/>
                <w:szCs w:val="21"/>
                <w:lang w:val="en-US" w:eastAsia="zh-CN"/>
              </w:rPr>
              <w:t>达到要求</w:t>
            </w:r>
            <w:r>
              <w:rPr>
                <w:rStyle w:val="19"/>
                <w:rFonts w:hint="eastAsia" w:ascii="Times New Roman" w:hAnsi="Times New Roman" w:eastAsia="宋体" w:cs="Times New Roman"/>
                <w:color w:val="auto"/>
                <w:sz w:val="21"/>
                <w:szCs w:val="21"/>
                <w:lang w:val="en-US" w:eastAsia="zh-CN"/>
              </w:rPr>
              <w:t>。</w:t>
            </w:r>
          </w:p>
          <w:p>
            <w:pPr>
              <w:rPr>
                <w:rStyle w:val="19"/>
                <w:rFonts w:hint="eastAsia" w:ascii="Times New Roman" w:hAnsi="Times New Roman" w:eastAsia="宋体" w:cs="Times New Roman"/>
                <w:color w:val="auto"/>
                <w:sz w:val="21"/>
                <w:szCs w:val="21"/>
                <w:lang w:val="en-US" w:eastAsia="zh-CN"/>
              </w:rPr>
            </w:pPr>
            <w:r>
              <w:rPr>
                <w:rStyle w:val="19"/>
                <w:rFonts w:hint="eastAsia" w:ascii="Times New Roman" w:hAnsi="Times New Roman" w:eastAsia="宋体" w:cs="Times New Roman"/>
                <w:color w:val="auto"/>
                <w:sz w:val="21"/>
                <w:szCs w:val="21"/>
                <w:lang w:val="en-US" w:eastAsia="zh-CN"/>
              </w:rPr>
              <w:t>操作工：陈泽英</w:t>
            </w:r>
          </w:p>
          <w:p>
            <w:pPr>
              <w:pStyle w:val="11"/>
              <w:rPr>
                <w:rFonts w:hint="eastAsia"/>
                <w:lang w:val="en-US" w:eastAsia="zh-CN"/>
              </w:rPr>
            </w:pPr>
          </w:p>
          <w:p>
            <w:pPr>
              <w:rPr>
                <w:rStyle w:val="19"/>
                <w:rFonts w:hint="eastAsia" w:ascii="Times New Roman" w:hAnsi="Times New Roman" w:eastAsia="宋体" w:cs="Times New Roman"/>
                <w:color w:val="auto"/>
                <w:sz w:val="21"/>
                <w:szCs w:val="21"/>
              </w:rPr>
            </w:pPr>
            <w:r>
              <w:rPr>
                <w:rStyle w:val="19"/>
                <w:rFonts w:hint="eastAsia" w:ascii="Times New Roman" w:hAnsi="Times New Roman" w:eastAsia="宋体" w:cs="Times New Roman"/>
                <w:color w:val="auto"/>
                <w:sz w:val="21"/>
                <w:szCs w:val="21"/>
                <w:lang w:val="en-US" w:eastAsia="zh-CN"/>
              </w:rPr>
              <w:t>3</w:t>
            </w:r>
            <w:r>
              <w:rPr>
                <w:rStyle w:val="19"/>
                <w:rFonts w:hint="eastAsia" w:ascii="Times New Roman" w:hAnsi="Times New Roman" w:eastAsia="宋体" w:cs="Times New Roman"/>
                <w:color w:val="auto"/>
                <w:sz w:val="21"/>
                <w:szCs w:val="21"/>
              </w:rPr>
              <w:t>、</w:t>
            </w:r>
            <w:r>
              <w:rPr>
                <w:rStyle w:val="19"/>
                <w:rFonts w:hint="eastAsia" w:ascii="Times New Roman" w:hAnsi="Times New Roman" w:eastAsia="宋体" w:cs="Times New Roman"/>
                <w:color w:val="auto"/>
                <w:sz w:val="21"/>
                <w:szCs w:val="21"/>
                <w:lang w:val="en-US" w:eastAsia="zh-CN"/>
              </w:rPr>
              <w:t>中接</w:t>
            </w:r>
            <w:r>
              <w:rPr>
                <w:rStyle w:val="19"/>
                <w:rFonts w:hint="eastAsia" w:ascii="Times New Roman" w:hAnsi="Times New Roman" w:eastAsia="宋体" w:cs="Times New Roman"/>
                <w:color w:val="auto"/>
                <w:sz w:val="21"/>
                <w:szCs w:val="21"/>
              </w:rPr>
              <w:t>工序</w:t>
            </w:r>
          </w:p>
          <w:p>
            <w:pPr>
              <w:rPr>
                <w:rStyle w:val="19"/>
                <w:rFonts w:hint="eastAsia" w:ascii="Times New Roman" w:hAnsi="Times New Roman" w:eastAsia="宋体" w:cs="Times New Roman"/>
                <w:color w:val="auto"/>
                <w:sz w:val="21"/>
                <w:szCs w:val="21"/>
                <w:lang w:val="en-US" w:eastAsia="zh-CN"/>
              </w:rPr>
            </w:pPr>
            <w:r>
              <w:rPr>
                <w:rStyle w:val="19"/>
                <w:rFonts w:hint="eastAsia" w:ascii="Times New Roman" w:hAnsi="Times New Roman" w:eastAsia="宋体" w:cs="Times New Roman"/>
                <w:color w:val="auto"/>
                <w:sz w:val="21"/>
                <w:szCs w:val="21"/>
              </w:rPr>
              <w:t>产品：</w:t>
            </w:r>
            <w:r>
              <w:rPr>
                <w:rStyle w:val="19"/>
                <w:rFonts w:hint="eastAsia" w:ascii="Times New Roman" w:hAnsi="Times New Roman" w:eastAsia="宋体" w:cs="Times New Roman"/>
                <w:color w:val="auto"/>
                <w:sz w:val="21"/>
                <w:szCs w:val="21"/>
                <w:lang w:eastAsia="zh-CN"/>
              </w:rPr>
              <w:t>主电缆</w:t>
            </w:r>
            <w:r>
              <w:rPr>
                <w:rStyle w:val="19"/>
                <w:rFonts w:hint="eastAsia" w:ascii="Times New Roman" w:hAnsi="Times New Roman" w:eastAsia="宋体" w:cs="Times New Roman"/>
                <w:color w:val="auto"/>
                <w:sz w:val="21"/>
                <w:szCs w:val="21"/>
                <w:lang w:val="en-US" w:eastAsia="zh-CN"/>
              </w:rPr>
              <w:t>(2041</w:t>
            </w:r>
            <w:r>
              <w:rPr>
                <w:rStyle w:val="19"/>
                <w:rFonts w:hint="eastAsia" w:cs="Times New Roman"/>
                <w:color w:val="auto"/>
                <w:sz w:val="21"/>
                <w:szCs w:val="21"/>
                <w:lang w:val="en-US" w:eastAsia="zh-CN"/>
              </w:rPr>
              <w:t>180285</w:t>
            </w:r>
            <w:r>
              <w:rPr>
                <w:rStyle w:val="19"/>
                <w:rFonts w:hint="eastAsia" w:ascii="Times New Roman" w:hAnsi="Times New Roman" w:eastAsia="宋体" w:cs="Times New Roman"/>
                <w:color w:val="auto"/>
                <w:sz w:val="21"/>
                <w:szCs w:val="21"/>
                <w:lang w:val="en-US" w:eastAsia="zh-CN"/>
              </w:rPr>
              <w:t xml:space="preserve">) </w:t>
            </w:r>
          </w:p>
          <w:p>
            <w:pPr>
              <w:rPr>
                <w:rStyle w:val="19"/>
                <w:rFonts w:hint="eastAsia" w:ascii="Times New Roman" w:hAnsi="Times New Roman" w:eastAsia="宋体" w:cs="Times New Roman"/>
                <w:color w:val="auto"/>
                <w:sz w:val="21"/>
                <w:szCs w:val="21"/>
                <w:lang w:val="en-US" w:eastAsia="zh-CN"/>
              </w:rPr>
            </w:pPr>
            <w:r>
              <w:rPr>
                <w:rStyle w:val="19"/>
                <w:rFonts w:hint="eastAsia" w:ascii="Times New Roman" w:hAnsi="Times New Roman" w:eastAsia="宋体" w:cs="Times New Roman"/>
                <w:color w:val="auto"/>
                <w:sz w:val="21"/>
                <w:szCs w:val="21"/>
                <w:lang w:val="en-US" w:eastAsia="zh-CN"/>
              </w:rPr>
              <w:t>依据：</w:t>
            </w:r>
            <w:r>
              <w:rPr>
                <w:rStyle w:val="19"/>
                <w:rFonts w:hint="eastAsia" w:cs="Times New Roman"/>
                <w:color w:val="auto"/>
                <w:sz w:val="21"/>
                <w:szCs w:val="21"/>
                <w:lang w:val="en-US" w:eastAsia="zh-CN"/>
              </w:rPr>
              <w:t>中铆</w:t>
            </w:r>
            <w:r>
              <w:rPr>
                <w:rStyle w:val="19"/>
                <w:rFonts w:hint="eastAsia" w:ascii="Times New Roman" w:hAnsi="Times New Roman" w:eastAsia="宋体" w:cs="Times New Roman"/>
                <w:color w:val="auto"/>
                <w:sz w:val="21"/>
                <w:szCs w:val="21"/>
                <w:lang w:val="en-US" w:eastAsia="zh-CN"/>
              </w:rPr>
              <w:t>作业指导书、生产数据图</w:t>
            </w:r>
          </w:p>
          <w:p>
            <w:pPr>
              <w:rPr>
                <w:rStyle w:val="19"/>
                <w:rFonts w:hint="eastAsia" w:ascii="Times New Roman" w:hAnsi="Times New Roman" w:eastAsia="宋体" w:cs="Times New Roman"/>
                <w:color w:val="auto"/>
                <w:sz w:val="21"/>
                <w:szCs w:val="21"/>
              </w:rPr>
            </w:pPr>
            <w:r>
              <w:rPr>
                <w:rStyle w:val="19"/>
                <w:rFonts w:hint="eastAsia" w:ascii="Times New Roman" w:hAnsi="Times New Roman" w:eastAsia="宋体" w:cs="Times New Roman"/>
                <w:color w:val="auto"/>
                <w:sz w:val="21"/>
                <w:szCs w:val="21"/>
                <w:lang w:val="en-US" w:eastAsia="zh-CN"/>
              </w:rPr>
              <w:t>设备：</w:t>
            </w:r>
            <w:r>
              <w:rPr>
                <w:rStyle w:val="19"/>
                <w:rFonts w:hint="eastAsia" w:ascii="Times New Roman" w:hAnsi="Times New Roman" w:eastAsia="宋体" w:cs="Times New Roman"/>
                <w:color w:val="auto"/>
                <w:sz w:val="21"/>
                <w:szCs w:val="21"/>
                <w:lang w:eastAsia="zh-CN"/>
              </w:rPr>
              <w:t>铜带机</w:t>
            </w:r>
          </w:p>
          <w:p>
            <w:pPr>
              <w:rPr>
                <w:rStyle w:val="19"/>
                <w:rFonts w:hint="eastAsia" w:ascii="Times New Roman" w:hAnsi="Times New Roman" w:eastAsia="宋体" w:cs="Times New Roman"/>
                <w:color w:val="auto"/>
                <w:sz w:val="21"/>
                <w:szCs w:val="21"/>
                <w:lang w:val="en-US" w:eastAsia="zh-CN"/>
              </w:rPr>
            </w:pPr>
            <w:r>
              <w:rPr>
                <w:rStyle w:val="19"/>
                <w:rFonts w:hint="eastAsia" w:ascii="Times New Roman" w:hAnsi="Times New Roman" w:eastAsia="宋体" w:cs="Times New Roman"/>
                <w:color w:val="auto"/>
                <w:sz w:val="21"/>
                <w:szCs w:val="21"/>
                <w:lang w:val="en-US" w:eastAsia="zh-CN"/>
              </w:rPr>
              <w:t>操作：</w:t>
            </w:r>
            <w:r>
              <w:rPr>
                <w:rStyle w:val="19"/>
                <w:rFonts w:hint="eastAsia" w:ascii="Times New Roman" w:hAnsi="Times New Roman" w:eastAsia="宋体" w:cs="Times New Roman"/>
                <w:color w:val="auto"/>
                <w:sz w:val="21"/>
                <w:szCs w:val="21"/>
              </w:rPr>
              <w:t>查看实物与卡片上的尺寸、线色、线径是否相符</w:t>
            </w:r>
            <w:r>
              <w:rPr>
                <w:rStyle w:val="19"/>
                <w:rFonts w:hint="eastAsia" w:ascii="Times New Roman" w:hAnsi="Times New Roman" w:eastAsia="宋体" w:cs="Times New Roman"/>
                <w:color w:val="auto"/>
                <w:sz w:val="21"/>
                <w:szCs w:val="21"/>
                <w:lang w:eastAsia="zh-CN"/>
              </w:rPr>
              <w:t>，</w:t>
            </w:r>
            <w:r>
              <w:rPr>
                <w:rStyle w:val="19"/>
                <w:rFonts w:hint="eastAsia" w:ascii="Times New Roman" w:hAnsi="Times New Roman" w:eastAsia="宋体" w:cs="Times New Roman"/>
                <w:color w:val="auto"/>
                <w:sz w:val="21"/>
                <w:szCs w:val="21"/>
              </w:rPr>
              <w:t>查看其开线后露出铜丝尺寸是否符合规定要求5-7mm</w:t>
            </w:r>
            <w:r>
              <w:rPr>
                <w:rStyle w:val="19"/>
                <w:rFonts w:hint="eastAsia" w:ascii="Times New Roman" w:hAnsi="Times New Roman" w:eastAsia="宋体" w:cs="Times New Roman"/>
                <w:color w:val="auto"/>
                <w:sz w:val="21"/>
                <w:szCs w:val="21"/>
                <w:lang w:eastAsia="zh-CN"/>
              </w:rPr>
              <w:t>，将各色线用剥口钳剥口，找出与之相应的接头，放入铜带机模口压接铜扣。</w:t>
            </w:r>
          </w:p>
          <w:p>
            <w:pPr>
              <w:rPr>
                <w:rStyle w:val="19"/>
                <w:rFonts w:hint="eastAsia" w:ascii="Times New Roman" w:hAnsi="Times New Roman" w:eastAsia="宋体" w:cs="Times New Roman"/>
                <w:color w:val="auto"/>
                <w:sz w:val="21"/>
                <w:szCs w:val="21"/>
                <w:lang w:val="en-US" w:eastAsia="zh-CN"/>
              </w:rPr>
            </w:pPr>
            <w:r>
              <w:rPr>
                <w:rStyle w:val="19"/>
                <w:rFonts w:hint="eastAsia" w:ascii="Times New Roman" w:hAnsi="Times New Roman" w:eastAsia="宋体" w:cs="Times New Roman"/>
                <w:color w:val="auto"/>
                <w:sz w:val="21"/>
                <w:szCs w:val="21"/>
                <w:lang w:val="en-US" w:eastAsia="zh-CN"/>
              </w:rPr>
              <w:t>主要工艺控制点：</w:t>
            </w:r>
            <w:r>
              <w:rPr>
                <w:rStyle w:val="19"/>
                <w:rFonts w:hint="eastAsia" w:ascii="Times New Roman" w:hAnsi="Times New Roman" w:eastAsia="宋体" w:cs="Times New Roman"/>
                <w:color w:val="auto"/>
                <w:sz w:val="21"/>
                <w:szCs w:val="21"/>
                <w:lang w:eastAsia="zh-CN"/>
              </w:rPr>
              <w:t>中铆压接端子必须成型美观，压接面呈“M”型</w:t>
            </w:r>
            <w:r>
              <w:rPr>
                <w:rStyle w:val="19"/>
                <w:rFonts w:hint="eastAsia" w:ascii="Times New Roman" w:hAnsi="Times New Roman" w:eastAsia="宋体" w:cs="Times New Roman"/>
                <w:color w:val="auto"/>
                <w:sz w:val="21"/>
                <w:szCs w:val="21"/>
                <w:lang w:val="en-US" w:eastAsia="zh-CN"/>
              </w:rPr>
              <w:t>。</w:t>
            </w:r>
            <w:r>
              <w:rPr>
                <w:rStyle w:val="19"/>
                <w:rFonts w:hint="eastAsia" w:ascii="Times New Roman" w:hAnsi="Times New Roman" w:eastAsia="宋体" w:cs="Times New Roman"/>
                <w:color w:val="auto"/>
                <w:sz w:val="21"/>
                <w:szCs w:val="21"/>
                <w:lang w:eastAsia="zh-CN"/>
              </w:rPr>
              <w:t>压接必须到位、紧实。不得有压断铜丝或铜丝外露现象。</w:t>
            </w:r>
            <w:r>
              <w:rPr>
                <w:rStyle w:val="19"/>
                <w:rFonts w:hint="eastAsia" w:ascii="Times New Roman" w:hAnsi="Times New Roman" w:eastAsia="宋体" w:cs="Times New Roman"/>
                <w:color w:val="auto"/>
                <w:sz w:val="21"/>
                <w:szCs w:val="21"/>
                <w:lang w:val="en-US" w:eastAsia="zh-CN"/>
              </w:rPr>
              <w:t>拉脱力</w:t>
            </w:r>
            <w:r>
              <w:rPr>
                <w:rStyle w:val="19"/>
                <w:rFonts w:hint="eastAsia" w:cs="Times New Roman"/>
                <w:color w:val="auto"/>
                <w:sz w:val="21"/>
                <w:szCs w:val="21"/>
                <w:lang w:val="en-US" w:eastAsia="zh-CN"/>
              </w:rPr>
              <w:t>≥70N</w:t>
            </w:r>
            <w:r>
              <w:rPr>
                <w:rStyle w:val="19"/>
                <w:rFonts w:hint="eastAsia" w:ascii="Times New Roman" w:hAnsi="Times New Roman" w:eastAsia="宋体" w:cs="Times New Roman"/>
                <w:color w:val="auto"/>
                <w:sz w:val="21"/>
                <w:szCs w:val="21"/>
                <w:lang w:val="en-US" w:eastAsia="zh-CN"/>
              </w:rPr>
              <w:t>技术要求</w:t>
            </w:r>
            <w:r>
              <w:rPr>
                <w:rStyle w:val="19"/>
                <w:rFonts w:hint="eastAsia" w:cs="Times New Roman"/>
                <w:color w:val="auto"/>
                <w:sz w:val="21"/>
                <w:szCs w:val="21"/>
                <w:lang w:val="en-US" w:eastAsia="zh-CN"/>
              </w:rPr>
              <w:t>，现场查看</w:t>
            </w:r>
            <w:r>
              <w:rPr>
                <w:rStyle w:val="19"/>
                <w:rFonts w:hint="eastAsia" w:ascii="Times New Roman" w:hAnsi="Times New Roman" w:eastAsia="宋体" w:cs="Times New Roman"/>
                <w:color w:val="auto"/>
                <w:sz w:val="21"/>
                <w:szCs w:val="21"/>
                <w:lang w:val="en-US" w:eastAsia="zh-CN"/>
              </w:rPr>
              <w:t>拉脱力</w:t>
            </w:r>
            <w:r>
              <w:rPr>
                <w:rStyle w:val="19"/>
                <w:rFonts w:hint="eastAsia" w:cs="Times New Roman"/>
                <w:color w:val="auto"/>
                <w:sz w:val="21"/>
                <w:szCs w:val="21"/>
                <w:lang w:val="en-US" w:eastAsia="zh-CN"/>
              </w:rPr>
              <w:t>达到要求，操作符合质量要求</w:t>
            </w:r>
            <w:r>
              <w:rPr>
                <w:rStyle w:val="19"/>
                <w:rFonts w:hint="eastAsia" w:ascii="Times New Roman" w:hAnsi="Times New Roman" w:eastAsia="宋体" w:cs="Times New Roman"/>
                <w:color w:val="auto"/>
                <w:sz w:val="21"/>
                <w:szCs w:val="21"/>
                <w:lang w:eastAsia="zh-CN"/>
              </w:rPr>
              <w:t>。</w:t>
            </w:r>
          </w:p>
          <w:p>
            <w:pPr>
              <w:rPr>
                <w:rStyle w:val="19"/>
                <w:rFonts w:hint="eastAsia" w:ascii="Times New Roman" w:hAnsi="Times New Roman" w:eastAsia="宋体" w:cs="Times New Roman"/>
                <w:color w:val="auto"/>
                <w:sz w:val="21"/>
                <w:szCs w:val="21"/>
                <w:lang w:val="en-US" w:eastAsia="zh-CN"/>
              </w:rPr>
            </w:pPr>
            <w:r>
              <w:rPr>
                <w:rStyle w:val="19"/>
                <w:rFonts w:hint="eastAsia" w:ascii="Times New Roman" w:hAnsi="Times New Roman" w:eastAsia="宋体" w:cs="Times New Roman"/>
                <w:color w:val="auto"/>
                <w:sz w:val="21"/>
                <w:szCs w:val="21"/>
                <w:lang w:val="en-US" w:eastAsia="zh-CN"/>
              </w:rPr>
              <w:t>操作工：周志勇</w:t>
            </w:r>
          </w:p>
          <w:p>
            <w:pPr>
              <w:rPr>
                <w:rStyle w:val="19"/>
                <w:rFonts w:hint="eastAsia" w:ascii="Times New Roman" w:hAnsi="Times New Roman" w:eastAsia="宋体" w:cs="Times New Roman"/>
                <w:color w:val="auto"/>
                <w:sz w:val="21"/>
                <w:szCs w:val="21"/>
                <w:lang w:val="en-US" w:eastAsia="zh-CN"/>
              </w:rPr>
            </w:pPr>
          </w:p>
          <w:p>
            <w:pPr>
              <w:rPr>
                <w:rStyle w:val="19"/>
                <w:rFonts w:hint="eastAsia" w:ascii="Times New Roman" w:hAnsi="Times New Roman" w:eastAsia="宋体" w:cs="Times New Roman"/>
                <w:color w:val="auto"/>
                <w:sz w:val="21"/>
                <w:szCs w:val="21"/>
              </w:rPr>
            </w:pPr>
            <w:r>
              <w:rPr>
                <w:rStyle w:val="19"/>
                <w:rFonts w:hint="eastAsia" w:ascii="Times New Roman" w:hAnsi="Times New Roman" w:eastAsia="宋体" w:cs="Times New Roman"/>
                <w:color w:val="auto"/>
                <w:sz w:val="21"/>
                <w:szCs w:val="21"/>
                <w:lang w:val="en-US" w:eastAsia="zh-CN"/>
              </w:rPr>
              <w:t>4</w:t>
            </w:r>
            <w:r>
              <w:rPr>
                <w:rStyle w:val="19"/>
                <w:rFonts w:hint="eastAsia" w:ascii="Times New Roman" w:hAnsi="Times New Roman" w:eastAsia="宋体" w:cs="Times New Roman"/>
                <w:color w:val="auto"/>
                <w:sz w:val="21"/>
                <w:szCs w:val="21"/>
              </w:rPr>
              <w:t>、</w:t>
            </w:r>
            <w:r>
              <w:rPr>
                <w:rStyle w:val="19"/>
                <w:rFonts w:hint="eastAsia" w:ascii="Times New Roman" w:hAnsi="Times New Roman" w:eastAsia="宋体" w:cs="Times New Roman"/>
                <w:color w:val="auto"/>
                <w:sz w:val="21"/>
                <w:szCs w:val="21"/>
                <w:lang w:val="en-US" w:eastAsia="zh-CN"/>
              </w:rPr>
              <w:t>配线组合、组缠</w:t>
            </w:r>
            <w:r>
              <w:rPr>
                <w:rStyle w:val="19"/>
                <w:rFonts w:hint="eastAsia" w:ascii="Times New Roman" w:hAnsi="Times New Roman" w:eastAsia="宋体" w:cs="Times New Roman"/>
                <w:color w:val="auto"/>
                <w:sz w:val="21"/>
                <w:szCs w:val="21"/>
              </w:rPr>
              <w:t>工序</w:t>
            </w:r>
          </w:p>
          <w:p>
            <w:pPr>
              <w:rPr>
                <w:rStyle w:val="19"/>
                <w:rFonts w:hint="eastAsia" w:ascii="Times New Roman" w:hAnsi="Times New Roman" w:eastAsia="宋体" w:cs="Times New Roman"/>
                <w:color w:val="auto"/>
                <w:sz w:val="21"/>
                <w:szCs w:val="21"/>
                <w:lang w:val="en-US" w:eastAsia="zh-CN"/>
              </w:rPr>
            </w:pPr>
            <w:r>
              <w:rPr>
                <w:rStyle w:val="19"/>
                <w:rFonts w:hint="eastAsia" w:ascii="Times New Roman" w:hAnsi="Times New Roman" w:eastAsia="宋体" w:cs="Times New Roman"/>
                <w:color w:val="auto"/>
                <w:sz w:val="21"/>
                <w:szCs w:val="21"/>
              </w:rPr>
              <w:t>产品：</w:t>
            </w:r>
            <w:r>
              <w:rPr>
                <w:rStyle w:val="19"/>
                <w:rFonts w:hint="eastAsia" w:ascii="Times New Roman" w:hAnsi="Times New Roman" w:eastAsia="宋体" w:cs="Times New Roman"/>
                <w:color w:val="auto"/>
                <w:sz w:val="21"/>
                <w:szCs w:val="21"/>
                <w:lang w:eastAsia="zh-CN"/>
              </w:rPr>
              <w:t>主电缆</w:t>
            </w:r>
            <w:r>
              <w:rPr>
                <w:rStyle w:val="19"/>
                <w:rFonts w:hint="eastAsia" w:ascii="Times New Roman" w:hAnsi="Times New Roman" w:eastAsia="宋体" w:cs="Times New Roman"/>
                <w:color w:val="auto"/>
                <w:sz w:val="21"/>
                <w:szCs w:val="21"/>
                <w:lang w:val="en-US" w:eastAsia="zh-CN"/>
              </w:rPr>
              <w:t>(2041</w:t>
            </w:r>
            <w:r>
              <w:rPr>
                <w:rStyle w:val="19"/>
                <w:rFonts w:hint="eastAsia" w:cs="Times New Roman"/>
                <w:color w:val="auto"/>
                <w:sz w:val="21"/>
                <w:szCs w:val="21"/>
                <w:lang w:val="en-US" w:eastAsia="zh-CN"/>
              </w:rPr>
              <w:t>180285</w:t>
            </w:r>
            <w:r>
              <w:rPr>
                <w:rStyle w:val="19"/>
                <w:rFonts w:hint="eastAsia" w:ascii="Times New Roman" w:hAnsi="Times New Roman" w:eastAsia="宋体" w:cs="Times New Roman"/>
                <w:color w:val="auto"/>
                <w:sz w:val="21"/>
                <w:szCs w:val="21"/>
                <w:lang w:val="en-US" w:eastAsia="zh-CN"/>
              </w:rPr>
              <w:t xml:space="preserve">)  </w:t>
            </w:r>
          </w:p>
          <w:p>
            <w:pPr>
              <w:rPr>
                <w:rStyle w:val="19"/>
                <w:rFonts w:hint="eastAsia" w:ascii="Times New Roman" w:hAnsi="Times New Roman" w:eastAsia="宋体" w:cs="Times New Roman"/>
                <w:color w:val="auto"/>
                <w:sz w:val="21"/>
                <w:szCs w:val="21"/>
                <w:lang w:val="en-US" w:eastAsia="zh-CN"/>
              </w:rPr>
            </w:pPr>
            <w:r>
              <w:rPr>
                <w:rStyle w:val="19"/>
                <w:rFonts w:hint="eastAsia" w:ascii="Times New Roman" w:hAnsi="Times New Roman" w:eastAsia="宋体" w:cs="Times New Roman"/>
                <w:color w:val="auto"/>
                <w:sz w:val="21"/>
                <w:szCs w:val="21"/>
                <w:lang w:val="en-US" w:eastAsia="zh-CN"/>
              </w:rPr>
              <w:t>依据：</w:t>
            </w:r>
            <w:r>
              <w:rPr>
                <w:rStyle w:val="19"/>
                <w:rFonts w:hint="eastAsia" w:cs="Times New Roman"/>
                <w:color w:val="auto"/>
                <w:sz w:val="21"/>
                <w:szCs w:val="21"/>
                <w:lang w:val="en-US" w:eastAsia="zh-CN"/>
              </w:rPr>
              <w:t>配线</w:t>
            </w:r>
            <w:r>
              <w:rPr>
                <w:rStyle w:val="19"/>
                <w:rFonts w:hint="eastAsia" w:ascii="Times New Roman" w:hAnsi="Times New Roman" w:eastAsia="宋体" w:cs="Times New Roman"/>
                <w:color w:val="auto"/>
                <w:sz w:val="21"/>
                <w:szCs w:val="21"/>
                <w:lang w:val="en-US" w:eastAsia="zh-CN"/>
              </w:rPr>
              <w:t>作业指导书、生产图</w:t>
            </w:r>
          </w:p>
          <w:p>
            <w:pPr>
              <w:rPr>
                <w:rStyle w:val="19"/>
                <w:rFonts w:hint="eastAsia" w:ascii="Times New Roman" w:hAnsi="Times New Roman" w:eastAsia="宋体" w:cs="Times New Roman"/>
                <w:color w:val="auto"/>
                <w:sz w:val="21"/>
                <w:szCs w:val="21"/>
              </w:rPr>
            </w:pPr>
            <w:r>
              <w:rPr>
                <w:rStyle w:val="19"/>
                <w:rFonts w:hint="eastAsia" w:ascii="Times New Roman" w:hAnsi="Times New Roman" w:eastAsia="宋体" w:cs="Times New Roman"/>
                <w:color w:val="auto"/>
                <w:sz w:val="21"/>
                <w:szCs w:val="21"/>
                <w:lang w:val="en-US" w:eastAsia="zh-CN"/>
              </w:rPr>
              <w:t>设备</w:t>
            </w:r>
            <w:r>
              <w:rPr>
                <w:rStyle w:val="19"/>
                <w:rFonts w:hint="eastAsia" w:cs="Times New Roman"/>
                <w:color w:val="auto"/>
                <w:sz w:val="21"/>
                <w:szCs w:val="21"/>
                <w:lang w:val="en-US" w:eastAsia="zh-CN"/>
              </w:rPr>
              <w:t>及辅料</w:t>
            </w:r>
            <w:r>
              <w:rPr>
                <w:rStyle w:val="19"/>
                <w:rFonts w:hint="eastAsia" w:ascii="Times New Roman" w:hAnsi="Times New Roman" w:eastAsia="宋体" w:cs="Times New Roman"/>
                <w:color w:val="auto"/>
                <w:sz w:val="21"/>
                <w:szCs w:val="21"/>
                <w:lang w:val="en-US" w:eastAsia="zh-CN"/>
              </w:rPr>
              <w:t>：</w:t>
            </w:r>
            <w:r>
              <w:rPr>
                <w:rStyle w:val="19"/>
                <w:rFonts w:hint="eastAsia" w:cs="Times New Roman"/>
                <w:color w:val="auto"/>
                <w:sz w:val="21"/>
                <w:szCs w:val="21"/>
                <w:lang w:val="en-US" w:eastAsia="zh-CN"/>
              </w:rPr>
              <w:t>操作台、</w:t>
            </w:r>
            <w:r>
              <w:rPr>
                <w:rStyle w:val="19"/>
                <w:rFonts w:hint="eastAsia" w:ascii="Times New Roman" w:hAnsi="Times New Roman" w:eastAsia="宋体" w:cs="Times New Roman"/>
                <w:color w:val="auto"/>
                <w:sz w:val="21"/>
                <w:szCs w:val="21"/>
                <w:lang w:eastAsia="zh-CN"/>
              </w:rPr>
              <w:t>绝缘胶带</w:t>
            </w:r>
            <w:r>
              <w:rPr>
                <w:rStyle w:val="19"/>
                <w:rFonts w:hint="eastAsia" w:cs="Times New Roman"/>
                <w:color w:val="auto"/>
                <w:sz w:val="21"/>
                <w:szCs w:val="21"/>
                <w:lang w:eastAsia="zh-CN"/>
              </w:rPr>
              <w:t>。</w:t>
            </w:r>
          </w:p>
          <w:p>
            <w:pPr>
              <w:rPr>
                <w:rStyle w:val="19"/>
                <w:rFonts w:hint="eastAsia" w:ascii="Times New Roman" w:hAnsi="Times New Roman" w:eastAsia="宋体" w:cs="Times New Roman"/>
                <w:color w:val="auto"/>
                <w:sz w:val="21"/>
                <w:szCs w:val="21"/>
                <w:lang w:val="en-US" w:eastAsia="zh-CN"/>
              </w:rPr>
            </w:pPr>
            <w:r>
              <w:rPr>
                <w:rStyle w:val="19"/>
                <w:rFonts w:hint="eastAsia" w:ascii="Times New Roman" w:hAnsi="Times New Roman" w:eastAsia="宋体" w:cs="Times New Roman"/>
                <w:color w:val="auto"/>
                <w:sz w:val="21"/>
                <w:szCs w:val="21"/>
                <w:lang w:val="en-US" w:eastAsia="zh-CN"/>
              </w:rPr>
              <w:t>操作：</w:t>
            </w:r>
            <w:r>
              <w:rPr>
                <w:rStyle w:val="19"/>
                <w:rFonts w:hint="eastAsia" w:ascii="Times New Roman" w:hAnsi="Times New Roman" w:eastAsia="宋体" w:cs="Times New Roman"/>
                <w:color w:val="auto"/>
                <w:sz w:val="21"/>
                <w:szCs w:val="21"/>
                <w:lang w:eastAsia="zh-CN"/>
              </w:rPr>
              <w:t>①检查下线组所备各种线色、尺寸、线径是否与图纸技术要求一致；②检查冲压组每一种线有无漏打、打错、打烂件、外观不合格等现象；③检查中接组的线是否有漏绑、错绑，分支错误等现象</w:t>
            </w:r>
            <w:r>
              <w:rPr>
                <w:rStyle w:val="19"/>
                <w:rFonts w:hint="eastAsia" w:ascii="Times New Roman" w:hAnsi="Times New Roman" w:eastAsia="宋体" w:cs="Times New Roman"/>
                <w:color w:val="auto"/>
                <w:sz w:val="21"/>
                <w:szCs w:val="21"/>
                <w:lang w:val="en-US" w:eastAsia="zh-CN"/>
              </w:rPr>
              <w:t>。</w:t>
            </w:r>
            <w:r>
              <w:rPr>
                <w:rStyle w:val="19"/>
                <w:rFonts w:hint="eastAsia" w:ascii="Times New Roman" w:hAnsi="Times New Roman" w:eastAsia="宋体" w:cs="Times New Roman"/>
                <w:color w:val="auto"/>
                <w:sz w:val="21"/>
                <w:szCs w:val="21"/>
                <w:lang w:eastAsia="zh-CN"/>
              </w:rPr>
              <w:t>根据成品图纸及技术要求选用各种型号插接件进行加工。穿件按图纸要求排列线色位置，直至发出“咔嚓”声，再进行反拉，并自检是否穿插到位，用手摇晃端子有无退出现象，不允许铜件滑出塑料护套外，端子插入护套以前检查铜件或塑料件是否完好，是否符合技术要求。胶带缠绕按1/2要求压半重叠缠绕，第二圈胶带压于第一圈胶带的宽度不得小于9mm，其第一圈胶带的外露宽度不得大于9mm；包缠均匀、紧密，90°弯折不露线，缠绕后的产品起始端或终端不得有胶带松散或飞边现象；包缠主干时按板上刻度对中接点间距进行测量，相邻两个中接点缠胶的起始端间距为≥40mm,测量过程中出现&lt;40mm的必须将相邻两个中接点的胶带拆开,量其相邻两个中接点之间的绝缘部分是否≥40mm。</w:t>
            </w:r>
          </w:p>
          <w:p>
            <w:pPr>
              <w:rPr>
                <w:rStyle w:val="19"/>
                <w:rFonts w:hint="default" w:ascii="Times New Roman" w:hAnsi="Times New Roman" w:eastAsia="宋体" w:cs="Times New Roman"/>
                <w:color w:val="auto"/>
                <w:sz w:val="21"/>
                <w:szCs w:val="21"/>
                <w:lang w:val="en-US" w:eastAsia="zh-CN"/>
              </w:rPr>
            </w:pPr>
            <w:r>
              <w:rPr>
                <w:rStyle w:val="19"/>
                <w:rFonts w:hint="eastAsia" w:ascii="Times New Roman" w:hAnsi="Times New Roman" w:eastAsia="宋体" w:cs="Times New Roman"/>
                <w:color w:val="auto"/>
                <w:sz w:val="21"/>
                <w:szCs w:val="21"/>
                <w:lang w:val="en-US" w:eastAsia="zh-CN"/>
              </w:rPr>
              <w:t>工艺控制点：</w:t>
            </w:r>
            <w:r>
              <w:rPr>
                <w:rStyle w:val="19"/>
                <w:rFonts w:hint="eastAsia" w:ascii="Times New Roman" w:hAnsi="Times New Roman" w:eastAsia="宋体" w:cs="Times New Roman"/>
                <w:color w:val="auto"/>
                <w:sz w:val="21"/>
                <w:szCs w:val="21"/>
                <w:lang w:eastAsia="zh-CN"/>
              </w:rPr>
              <w:t>包缠均匀、紧密，90°弯折不露线，缠绕后的产品起始端或终端不得有胶带松散或飞边现象；不得有外观凹凸不平的现象。</w:t>
            </w:r>
            <w:r>
              <w:rPr>
                <w:rStyle w:val="19"/>
                <w:rFonts w:hint="eastAsia" w:cs="Times New Roman"/>
                <w:color w:val="auto"/>
                <w:sz w:val="21"/>
                <w:szCs w:val="21"/>
                <w:lang w:val="en-US" w:eastAsia="zh-CN"/>
              </w:rPr>
              <w:t>现场查看操作符合质量要求。</w:t>
            </w:r>
          </w:p>
          <w:p>
            <w:pPr>
              <w:rPr>
                <w:rStyle w:val="19"/>
                <w:rFonts w:hint="default" w:ascii="Times New Roman" w:hAnsi="Times New Roman" w:eastAsia="宋体" w:cs="Times New Roman"/>
                <w:color w:val="auto"/>
                <w:sz w:val="21"/>
                <w:szCs w:val="21"/>
                <w:lang w:val="en-US" w:eastAsia="zh-CN"/>
              </w:rPr>
            </w:pPr>
            <w:r>
              <w:rPr>
                <w:rStyle w:val="19"/>
                <w:rFonts w:hint="eastAsia" w:ascii="Times New Roman" w:hAnsi="Times New Roman" w:eastAsia="宋体" w:cs="Times New Roman"/>
                <w:color w:val="auto"/>
                <w:sz w:val="21"/>
                <w:szCs w:val="21"/>
                <w:lang w:val="en-US" w:eastAsia="zh-CN"/>
              </w:rPr>
              <w:t>操作工：袁亚玲、</w:t>
            </w:r>
            <w:r>
              <w:rPr>
                <w:rStyle w:val="19"/>
                <w:rFonts w:hint="eastAsia" w:cs="Times New Roman"/>
                <w:color w:val="auto"/>
                <w:sz w:val="21"/>
                <w:szCs w:val="21"/>
                <w:lang w:val="en-US" w:eastAsia="zh-CN"/>
              </w:rPr>
              <w:t>代智芬</w:t>
            </w:r>
          </w:p>
          <w:p>
            <w:pPr>
              <w:rPr>
                <w:rStyle w:val="19"/>
                <w:rFonts w:hint="default" w:ascii="Times New Roman" w:hAnsi="Times New Roman" w:eastAsia="宋体" w:cs="Times New Roman"/>
                <w:color w:val="auto"/>
                <w:sz w:val="21"/>
                <w:szCs w:val="21"/>
                <w:lang w:val="en-US" w:eastAsia="zh-CN"/>
              </w:rPr>
            </w:pPr>
            <w:r>
              <w:rPr>
                <w:rStyle w:val="19"/>
                <w:rFonts w:hint="eastAsia" w:cs="Times New Roman"/>
                <w:color w:val="auto"/>
                <w:sz w:val="21"/>
                <w:szCs w:val="21"/>
                <w:lang w:val="en-US" w:eastAsia="zh-CN"/>
              </w:rPr>
              <w:t>现场查看主线缆生产过程质量符合策划要求。</w:t>
            </w:r>
          </w:p>
          <w:p>
            <w:pPr>
              <w:ind w:firstLine="420" w:firstLineChars="200"/>
              <w:rPr>
                <w:rStyle w:val="19"/>
                <w:rFonts w:hint="eastAsia" w:ascii="Times New Roman" w:hAnsi="Times New Roman" w:eastAsia="宋体" w:cs="Times New Roman"/>
                <w:color w:val="auto"/>
                <w:sz w:val="21"/>
                <w:szCs w:val="21"/>
                <w:lang w:eastAsia="zh-CN"/>
              </w:rPr>
            </w:pPr>
            <w:r>
              <w:rPr>
                <w:rStyle w:val="19"/>
                <w:rFonts w:hint="eastAsia" w:ascii="Times New Roman" w:hAnsi="Times New Roman" w:eastAsia="宋体" w:cs="Times New Roman"/>
                <w:color w:val="auto"/>
                <w:sz w:val="21"/>
                <w:szCs w:val="21"/>
                <w:lang w:eastAsia="zh-CN"/>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p>
            <w:pPr>
              <w:rPr>
                <w:rStyle w:val="19"/>
                <w:rFonts w:hint="eastAsia" w:ascii="Times New Roman" w:hAnsi="Times New Roman" w:eastAsia="宋体" w:cs="Times New Roman"/>
                <w:color w:val="auto"/>
                <w:sz w:val="21"/>
                <w:szCs w:val="21"/>
              </w:rPr>
            </w:pPr>
            <w:r>
              <w:rPr>
                <w:rStyle w:val="19"/>
                <w:rFonts w:hint="eastAsia" w:ascii="Times New Roman" w:hAnsi="Times New Roman" w:eastAsia="宋体" w:cs="Times New Roman"/>
                <w:color w:val="auto"/>
                <w:sz w:val="21"/>
                <w:szCs w:val="21"/>
                <w:lang w:eastAsia="zh-CN"/>
              </w:rPr>
              <w:t>生产现场只为白班，其生产过程基本受控。</w:t>
            </w:r>
          </w:p>
        </w:tc>
        <w:tc>
          <w:tcPr>
            <w:tcW w:w="1164"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szCs w:val="21"/>
                <w:highlight w:val="none"/>
              </w:rPr>
            </w:pPr>
            <w:r>
              <w:rPr>
                <w:rFonts w:hint="eastAsia" w:ascii="宋体" w:hAnsi="宋体" w:cs="宋体"/>
                <w:color w:val="000000"/>
                <w:szCs w:val="21"/>
                <w:highlight w:val="none"/>
              </w:rPr>
              <w:t>标识和可追溯性</w:t>
            </w:r>
          </w:p>
        </w:tc>
        <w:tc>
          <w:tcPr>
            <w:tcW w:w="960" w:type="dxa"/>
          </w:tcPr>
          <w:p>
            <w:pPr>
              <w:adjustRightInd w:val="0"/>
              <w:snapToGrid w:val="0"/>
              <w:jc w:val="center"/>
              <w:rPr>
                <w:rFonts w:ascii="宋体" w:hAnsi="宋体" w:cs="宋体"/>
                <w:szCs w:val="21"/>
                <w:highlight w:val="none"/>
              </w:rPr>
            </w:pPr>
            <w:r>
              <w:rPr>
                <w:rFonts w:hint="eastAsia" w:ascii="宋体" w:hAnsi="宋体" w:cs="宋体"/>
                <w:szCs w:val="21"/>
                <w:highlight w:val="none"/>
              </w:rPr>
              <w:t>Q8.5.2</w:t>
            </w:r>
          </w:p>
        </w:tc>
        <w:tc>
          <w:tcPr>
            <w:tcW w:w="10425" w:type="dxa"/>
          </w:tcPr>
          <w:p>
            <w:pPr>
              <w:spacing w:line="360" w:lineRule="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查《</w:t>
            </w:r>
            <w:r>
              <w:rPr>
                <w:rFonts w:hint="eastAsia" w:ascii="Times New Roman" w:hAnsi="Times New Roman" w:eastAsia="宋体" w:cs="Times New Roman"/>
                <w:sz w:val="21"/>
                <w:szCs w:val="21"/>
                <w:lang w:eastAsia="zh-CN"/>
              </w:rPr>
              <w:t>质量手册</w:t>
            </w:r>
            <w:r>
              <w:rPr>
                <w:rFonts w:hint="eastAsia" w:ascii="Times New Roman" w:hAnsi="Times New Roman" w:eastAsia="宋体" w:cs="Times New Roman"/>
                <w:sz w:val="21"/>
                <w:szCs w:val="21"/>
              </w:rPr>
              <w:t>》，文件规定了对产品、检验状态及唯一性标识做出了规定。</w:t>
            </w:r>
          </w:p>
          <w:p>
            <w:pPr>
              <w:spacing w:line="360" w:lineRule="auto"/>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在生产现场，车间的</w:t>
            </w:r>
            <w:r>
              <w:rPr>
                <w:rFonts w:hint="eastAsia" w:cs="Times New Roman"/>
                <w:sz w:val="21"/>
                <w:szCs w:val="21"/>
                <w:lang w:eastAsia="zh-CN"/>
              </w:rPr>
              <w:t>原料采用原包装、</w:t>
            </w:r>
            <w:r>
              <w:rPr>
                <w:rFonts w:hint="eastAsia" w:ascii="Times New Roman" w:hAnsi="Times New Roman" w:eastAsia="宋体" w:cs="Times New Roman"/>
                <w:sz w:val="21"/>
                <w:szCs w:val="21"/>
              </w:rPr>
              <w:t>半成品采用</w:t>
            </w:r>
            <w:r>
              <w:rPr>
                <w:rFonts w:hint="eastAsia" w:cs="Times New Roman"/>
                <w:sz w:val="21"/>
                <w:szCs w:val="21"/>
                <w:lang w:eastAsia="zh-CN"/>
              </w:rPr>
              <w:t>工序流转卡进行</w:t>
            </w:r>
            <w:r>
              <w:rPr>
                <w:rFonts w:hint="eastAsia" w:ascii="Times New Roman" w:hAnsi="Times New Roman" w:eastAsia="宋体" w:cs="Times New Roman"/>
                <w:sz w:val="21"/>
                <w:szCs w:val="21"/>
              </w:rPr>
              <w:t>标识，</w:t>
            </w:r>
            <w:r>
              <w:rPr>
                <w:rFonts w:hint="eastAsia" w:cs="Times New Roman"/>
                <w:sz w:val="21"/>
                <w:szCs w:val="21"/>
                <w:lang w:eastAsia="zh-CN"/>
              </w:rPr>
              <w:t>包装上标识原材料的</w:t>
            </w:r>
            <w:r>
              <w:rPr>
                <w:rFonts w:hint="eastAsia" w:ascii="Times New Roman" w:hAnsi="Times New Roman" w:eastAsia="宋体" w:cs="Times New Roman"/>
                <w:sz w:val="21"/>
                <w:szCs w:val="21"/>
              </w:rPr>
              <w:t>规格型号、数量、</w:t>
            </w:r>
            <w:r>
              <w:rPr>
                <w:rFonts w:hint="eastAsia" w:cs="Times New Roman"/>
                <w:sz w:val="21"/>
                <w:szCs w:val="21"/>
                <w:lang w:eastAsia="zh-CN"/>
              </w:rPr>
              <w:t>名称；工序流转卡标识了</w:t>
            </w:r>
            <w:r>
              <w:rPr>
                <w:rFonts w:hint="eastAsia" w:ascii="Times New Roman" w:hAnsi="Times New Roman" w:eastAsia="宋体" w:cs="Times New Roman"/>
                <w:sz w:val="21"/>
                <w:szCs w:val="21"/>
              </w:rPr>
              <w:t>操作工、日期</w:t>
            </w:r>
            <w:r>
              <w:rPr>
                <w:rFonts w:hint="eastAsia" w:cs="Times New Roman"/>
                <w:sz w:val="21"/>
                <w:szCs w:val="21"/>
                <w:lang w:eastAsia="zh-CN"/>
              </w:rPr>
              <w:t>等</w:t>
            </w:r>
            <w:r>
              <w:rPr>
                <w:rFonts w:hint="eastAsia" w:ascii="Times New Roman" w:hAnsi="Times New Roman" w:eastAsia="宋体" w:cs="Times New Roman"/>
                <w:sz w:val="21"/>
                <w:szCs w:val="21"/>
              </w:rPr>
              <w:t xml:space="preserve">； </w:t>
            </w:r>
          </w:p>
          <w:p>
            <w:pPr>
              <w:spacing w:line="360" w:lineRule="auto"/>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成品通过产品检验</w:t>
            </w:r>
            <w:r>
              <w:rPr>
                <w:rFonts w:hint="eastAsia" w:cs="Times New Roman"/>
                <w:sz w:val="21"/>
                <w:szCs w:val="21"/>
                <w:lang w:eastAsia="zh-CN"/>
              </w:rPr>
              <w:t>记录</w:t>
            </w:r>
            <w:r>
              <w:rPr>
                <w:rFonts w:hint="eastAsia" w:ascii="Times New Roman" w:hAnsi="Times New Roman" w:eastAsia="宋体" w:cs="Times New Roman"/>
                <w:sz w:val="21"/>
                <w:szCs w:val="21"/>
              </w:rPr>
              <w:t>进行追溯，主要记录内容：生产日期，产品型号、检验员、数量等；</w:t>
            </w:r>
          </w:p>
          <w:p>
            <w:pPr>
              <w:spacing w:line="360" w:lineRule="auto"/>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在原料仓库，各种配件，按名称进行分类放置，有明确的标识。</w:t>
            </w:r>
          </w:p>
          <w:p>
            <w:pPr>
              <w:spacing w:line="360" w:lineRule="auto"/>
              <w:rPr>
                <w:rFonts w:hint="eastAsia" w:cs="Times New Roman"/>
                <w:sz w:val="21"/>
                <w:szCs w:val="21"/>
                <w:lang w:val="en-US" w:eastAsia="zh-CN"/>
              </w:rPr>
            </w:pPr>
            <w:r>
              <w:rPr>
                <w:rFonts w:hint="eastAsia" w:ascii="Times New Roman" w:hAnsi="Times New Roman" w:eastAsia="宋体" w:cs="Times New Roman"/>
                <w:sz w:val="21"/>
                <w:szCs w:val="21"/>
                <w:lang w:val="en-US" w:eastAsia="zh-CN"/>
              </w:rPr>
              <w:t>4、产品</w:t>
            </w:r>
            <w:r>
              <w:rPr>
                <w:rFonts w:hint="eastAsia" w:cs="Times New Roman"/>
                <w:sz w:val="21"/>
                <w:szCs w:val="21"/>
                <w:lang w:val="en-US" w:eastAsia="zh-CN"/>
              </w:rPr>
              <w:t>标签</w:t>
            </w:r>
            <w:r>
              <w:rPr>
                <w:rFonts w:hint="eastAsia" w:ascii="Times New Roman" w:hAnsi="Times New Roman" w:eastAsia="宋体" w:cs="Times New Roman"/>
                <w:sz w:val="21"/>
                <w:szCs w:val="21"/>
                <w:lang w:val="en-US" w:eastAsia="zh-CN"/>
              </w:rPr>
              <w:t>上标识产品名称、规格型号、</w:t>
            </w:r>
            <w:r>
              <w:rPr>
                <w:rFonts w:hint="eastAsia" w:cs="Times New Roman"/>
                <w:sz w:val="21"/>
                <w:szCs w:val="21"/>
                <w:lang w:val="en-US" w:eastAsia="zh-CN"/>
              </w:rPr>
              <w:t>厂名等</w:t>
            </w:r>
          </w:p>
          <w:p>
            <w:pPr>
              <w:numPr>
                <w:ilvl w:val="0"/>
                <w:numId w:val="0"/>
              </w:numPr>
              <w:spacing w:line="400" w:lineRule="atLeast"/>
              <w:rPr>
                <w:rFonts w:hint="eastAsia"/>
              </w:rPr>
            </w:pPr>
            <w:r>
              <w:rPr>
                <w:rFonts w:hint="eastAsia"/>
              </w:rPr>
              <w:t>在生产现场，车间的</w:t>
            </w:r>
            <w:r>
              <w:rPr>
                <w:rFonts w:hint="eastAsia"/>
                <w:lang w:eastAsia="zh-CN"/>
              </w:rPr>
              <w:t>工序</w:t>
            </w:r>
            <w:r>
              <w:rPr>
                <w:rFonts w:hint="eastAsia"/>
              </w:rPr>
              <w:t>也都按过程进行划分区域，并按区域放置；</w:t>
            </w:r>
          </w:p>
          <w:p>
            <w:pPr>
              <w:numPr>
                <w:ilvl w:val="0"/>
                <w:numId w:val="0"/>
              </w:numPr>
              <w:spacing w:line="400" w:lineRule="atLeast"/>
              <w:rPr>
                <w:rFonts w:hint="default"/>
                <w:lang w:val="en-US"/>
              </w:rPr>
            </w:pPr>
            <w:r>
              <w:rPr>
                <w:rFonts w:hint="eastAsia"/>
              </w:rPr>
              <w:t>产品检验状态采用：合格、不合格等</w:t>
            </w:r>
            <w:r>
              <w:rPr>
                <w:rFonts w:hint="eastAsia"/>
                <w:lang w:val="en-US" w:eastAsia="zh-CN"/>
              </w:rPr>
              <w:t>2</w:t>
            </w:r>
            <w:r>
              <w:rPr>
                <w:rFonts w:hint="eastAsia"/>
              </w:rPr>
              <w:t>种标识；</w:t>
            </w:r>
            <w:r>
              <w:rPr>
                <w:rFonts w:hint="eastAsia"/>
                <w:lang w:eastAsia="zh-CN"/>
              </w:rPr>
              <w:t>现场有明显区分标识</w:t>
            </w:r>
            <w:r>
              <w:rPr>
                <w:rFonts w:hint="eastAsia"/>
                <w:lang w:val="en-US" w:eastAsia="zh-CN"/>
              </w:rPr>
              <w:t>.</w:t>
            </w:r>
          </w:p>
          <w:p>
            <w:pPr>
              <w:spacing w:line="360" w:lineRule="auto"/>
              <w:rPr>
                <w:rFonts w:hint="eastAsia" w:ascii="Times New Roman" w:hAnsi="Times New Roman" w:eastAsia="宋体" w:cs="Times New Roman"/>
                <w:sz w:val="21"/>
                <w:szCs w:val="21"/>
                <w:lang w:val="en-US" w:eastAsia="zh-CN"/>
              </w:rPr>
            </w:pPr>
            <w:r>
              <w:rPr>
                <w:rFonts w:hint="eastAsia" w:ascii="宋体" w:hAnsi="宋体" w:cs="宋体"/>
                <w:color w:val="000000"/>
                <w:szCs w:val="21"/>
                <w:highlight w:val="none"/>
              </w:rPr>
              <w:t>标识和可追溯性</w:t>
            </w:r>
            <w:r>
              <w:rPr>
                <w:rFonts w:hint="eastAsia" w:ascii="宋体" w:hAnsi="宋体" w:cs="宋体"/>
                <w:color w:val="000000"/>
                <w:szCs w:val="21"/>
                <w:highlight w:val="none"/>
                <w:lang w:eastAsia="zh-CN"/>
              </w:rPr>
              <w:t>基本满足要求。</w:t>
            </w:r>
          </w:p>
        </w:tc>
        <w:tc>
          <w:tcPr>
            <w:tcW w:w="1164"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60" w:type="dxa"/>
            <w:vAlign w:val="top"/>
          </w:tcPr>
          <w:p>
            <w:pPr>
              <w:adjustRightInd w:val="0"/>
              <w:snapToGrid w:val="0"/>
              <w:rPr>
                <w:rFonts w:hint="eastAsia" w:cs="宋体" w:asciiTheme="minorEastAsia" w:hAnsiTheme="minorEastAsia" w:eastAsiaTheme="minorEastAsia"/>
                <w:color w:val="000000"/>
                <w:kern w:val="2"/>
                <w:sz w:val="21"/>
                <w:szCs w:val="21"/>
                <w:lang w:val="en-US" w:eastAsia="zh-CN" w:bidi="ar-SA"/>
              </w:rPr>
            </w:pPr>
            <w:r>
              <w:rPr>
                <w:rFonts w:hint="eastAsia" w:cs="宋体" w:asciiTheme="minorEastAsia" w:hAnsiTheme="minorEastAsia" w:eastAsiaTheme="minorEastAsia"/>
                <w:color w:val="000000"/>
                <w:szCs w:val="21"/>
              </w:rPr>
              <w:t>顾客或外部供方的财产</w:t>
            </w:r>
          </w:p>
        </w:tc>
        <w:tc>
          <w:tcPr>
            <w:tcW w:w="960" w:type="dxa"/>
            <w:vAlign w:val="top"/>
          </w:tcPr>
          <w:p>
            <w:pPr>
              <w:adjustRightInd w:val="0"/>
              <w:snapToGrid w:val="0"/>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Q8.5.3</w:t>
            </w:r>
          </w:p>
        </w:tc>
        <w:tc>
          <w:tcPr>
            <w:tcW w:w="10425" w:type="dxa"/>
            <w:vAlign w:val="top"/>
          </w:tcPr>
          <w:p>
            <w:pPr>
              <w:ind w:firstLine="420" w:firstLineChars="200"/>
              <w:rPr>
                <w:rFonts w:ascii="宋体" w:hAnsi="宋体"/>
                <w:szCs w:val="21"/>
              </w:rPr>
            </w:pPr>
            <w:r>
              <w:rPr>
                <w:rFonts w:hint="eastAsia" w:ascii="宋体" w:hAnsi="宋体"/>
                <w:szCs w:val="21"/>
              </w:rPr>
              <w:t>公司的顾客的财产有顾客信息、合同</w:t>
            </w:r>
            <w:r>
              <w:rPr>
                <w:rFonts w:hint="eastAsia" w:ascii="宋体" w:hAnsi="宋体"/>
                <w:szCs w:val="21"/>
                <w:lang w:eastAsia="zh-CN"/>
              </w:rPr>
              <w:t>、产品图</w:t>
            </w:r>
            <w:r>
              <w:rPr>
                <w:rFonts w:hint="eastAsia" w:ascii="宋体" w:hAnsi="宋体"/>
                <w:szCs w:val="21"/>
              </w:rPr>
              <w:t>等，公司对顾客或外部供方财产进行了保存，</w:t>
            </w:r>
            <w:r>
              <w:rPr>
                <w:rFonts w:hint="eastAsia" w:ascii="宋体" w:hAnsi="宋体"/>
                <w:szCs w:val="21"/>
                <w:lang w:eastAsia="zh-CN"/>
              </w:rPr>
              <w:t>有专人进行存档管理，图纸有电子档及纸质档两种存放方式。</w:t>
            </w:r>
            <w:r>
              <w:rPr>
                <w:rFonts w:hint="eastAsia" w:ascii="宋体" w:hAnsi="宋体"/>
                <w:szCs w:val="21"/>
              </w:rPr>
              <w:t>当顾客或外部供方财产丢失时，应告知顾客或外部供方。</w:t>
            </w:r>
          </w:p>
          <w:p>
            <w:pPr>
              <w:ind w:firstLine="420" w:firstLineChars="200"/>
              <w:rPr>
                <w:rFonts w:hint="default" w:ascii="宋体" w:hAnsi="宋体" w:eastAsia="宋体" w:cs="宋体"/>
                <w:kern w:val="2"/>
                <w:sz w:val="21"/>
                <w:szCs w:val="21"/>
                <w:lang w:val="en-US" w:eastAsia="zh-CN" w:bidi="ar-SA"/>
              </w:rPr>
            </w:pPr>
            <w:r>
              <w:rPr>
                <w:rFonts w:hint="eastAsia" w:ascii="宋体" w:hAnsi="宋体"/>
                <w:szCs w:val="21"/>
              </w:rPr>
              <w:t>负责人讲目前没有发生顾客或外部供方财产丢失的情况；</w:t>
            </w:r>
          </w:p>
        </w:tc>
        <w:tc>
          <w:tcPr>
            <w:tcW w:w="1164" w:type="dxa"/>
            <w:vAlign w:val="top"/>
          </w:tcPr>
          <w:p>
            <w:pPr>
              <w:rPr>
                <w:rFonts w:hint="eastAsia" w:cs="Times New Roman" w:asciiTheme="minorEastAsia" w:hAnsiTheme="minorEastAsia" w:eastAsiaTheme="minorEastAsia"/>
                <w:kern w:val="2"/>
                <w:sz w:val="21"/>
                <w:szCs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防护</w:t>
            </w:r>
          </w:p>
        </w:tc>
        <w:tc>
          <w:tcPr>
            <w:tcW w:w="960" w:type="dxa"/>
          </w:tcPr>
          <w:p>
            <w:pPr>
              <w:spacing w:line="4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Q8.5.4</w:t>
            </w:r>
          </w:p>
        </w:tc>
        <w:tc>
          <w:tcPr>
            <w:tcW w:w="10425" w:type="dxa"/>
          </w:tcPr>
          <w:p>
            <w:pPr>
              <w:spacing w:line="400" w:lineRule="exact"/>
              <w:ind w:firstLine="382" w:firstLineChars="182"/>
              <w:jc w:val="left"/>
              <w:rPr>
                <w:rFonts w:hint="eastAsia" w:ascii="宋体" w:hAnsi="宋体" w:eastAsia="宋体" w:cs="Times New Roman"/>
                <w:sz w:val="21"/>
                <w:szCs w:val="21"/>
              </w:rPr>
            </w:pPr>
            <w:r>
              <w:rPr>
                <w:rFonts w:hint="eastAsia" w:ascii="宋体" w:hAnsi="宋体" w:eastAsia="宋体" w:cs="Times New Roman"/>
                <w:sz w:val="21"/>
                <w:szCs w:val="21"/>
              </w:rPr>
              <w:t>查，公司文件，对产品的防护进行了要求，主要为产品在</w:t>
            </w:r>
            <w:r>
              <w:rPr>
                <w:rFonts w:hint="eastAsia" w:ascii="宋体" w:hAnsi="宋体" w:cs="Times New Roman"/>
                <w:sz w:val="21"/>
                <w:szCs w:val="21"/>
                <w:lang w:eastAsia="zh-CN"/>
              </w:rPr>
              <w:t>原料</w:t>
            </w:r>
            <w:r>
              <w:rPr>
                <w:rFonts w:hint="eastAsia" w:ascii="宋体" w:hAnsi="宋体" w:eastAsia="宋体" w:cs="Times New Roman"/>
                <w:sz w:val="21"/>
                <w:szCs w:val="21"/>
              </w:rPr>
              <w:t>、</w:t>
            </w:r>
            <w:r>
              <w:rPr>
                <w:rFonts w:hint="eastAsia" w:ascii="宋体" w:hAnsi="宋体" w:cs="Times New Roman"/>
                <w:sz w:val="21"/>
                <w:szCs w:val="21"/>
                <w:lang w:eastAsia="zh-CN"/>
              </w:rPr>
              <w:t>生产过程</w:t>
            </w:r>
            <w:r>
              <w:rPr>
                <w:rFonts w:hint="eastAsia" w:ascii="宋体" w:hAnsi="宋体" w:eastAsia="宋体" w:cs="Times New Roman"/>
                <w:sz w:val="21"/>
                <w:szCs w:val="21"/>
              </w:rPr>
              <w:t>和运输交付过程的防护。</w:t>
            </w:r>
          </w:p>
          <w:p>
            <w:pPr>
              <w:spacing w:line="400" w:lineRule="exact"/>
              <w:ind w:firstLine="382" w:firstLineChars="182"/>
              <w:jc w:val="left"/>
              <w:rPr>
                <w:rFonts w:hint="eastAsia" w:ascii="宋体" w:hAnsi="宋体" w:eastAsia="宋体" w:cs="Times New Roman"/>
                <w:sz w:val="21"/>
                <w:szCs w:val="21"/>
              </w:rPr>
            </w:pPr>
            <w:r>
              <w:rPr>
                <w:rFonts w:hint="eastAsia" w:ascii="宋体" w:hAnsi="宋体" w:eastAsia="宋体" w:cs="Times New Roman"/>
                <w:sz w:val="21"/>
                <w:szCs w:val="21"/>
              </w:rPr>
              <w:t>车间现场观察:</w:t>
            </w:r>
          </w:p>
          <w:p>
            <w:pPr>
              <w:spacing w:line="400" w:lineRule="exact"/>
              <w:ind w:firstLine="382" w:firstLineChars="182"/>
              <w:jc w:val="left"/>
              <w:rPr>
                <w:rFonts w:hint="eastAsia" w:ascii="宋体" w:hAnsi="宋体" w:eastAsia="宋体" w:cs="Times New Roman"/>
                <w:sz w:val="21"/>
                <w:szCs w:val="21"/>
              </w:rPr>
            </w:pPr>
            <w:r>
              <w:rPr>
                <w:rFonts w:hint="eastAsia" w:ascii="宋体" w:hAnsi="宋体" w:eastAsia="宋体" w:cs="Times New Roman"/>
                <w:sz w:val="21"/>
                <w:szCs w:val="21"/>
              </w:rPr>
              <w:t>1. 转运：所有物料</w:t>
            </w:r>
            <w:r>
              <w:rPr>
                <w:rFonts w:hint="eastAsia" w:ascii="宋体" w:hAnsi="宋体" w:eastAsia="宋体" w:cs="Times New Roman"/>
                <w:sz w:val="21"/>
                <w:szCs w:val="21"/>
                <w:lang w:eastAsia="zh-CN"/>
              </w:rPr>
              <w:t>、产品</w:t>
            </w:r>
            <w:r>
              <w:rPr>
                <w:rFonts w:hint="eastAsia" w:ascii="宋体" w:hAnsi="宋体" w:eastAsia="宋体" w:cs="Times New Roman"/>
                <w:sz w:val="21"/>
                <w:szCs w:val="21"/>
              </w:rPr>
              <w:t>转运过程中均有防护，公司的物料根据零件的大小、重量采用</w:t>
            </w:r>
            <w:r>
              <w:rPr>
                <w:rFonts w:hint="eastAsia" w:ascii="宋体" w:hAnsi="宋体" w:cs="Times New Roman"/>
                <w:sz w:val="21"/>
                <w:szCs w:val="21"/>
                <w:lang w:eastAsia="zh-CN"/>
              </w:rPr>
              <w:t>塑料筐</w:t>
            </w:r>
            <w:r>
              <w:rPr>
                <w:rFonts w:hint="eastAsia" w:ascii="宋体" w:hAnsi="宋体" w:eastAsia="宋体" w:cs="Times New Roman"/>
                <w:sz w:val="21"/>
                <w:szCs w:val="21"/>
              </w:rPr>
              <w:t>进行盛放、转运</w:t>
            </w:r>
            <w:r>
              <w:rPr>
                <w:rFonts w:hint="eastAsia" w:ascii="宋体" w:hAnsi="宋体" w:eastAsia="宋体" w:cs="Times New Roman"/>
                <w:sz w:val="21"/>
                <w:szCs w:val="21"/>
                <w:lang w:eastAsia="zh-CN"/>
              </w:rPr>
              <w:t>用</w:t>
            </w:r>
            <w:r>
              <w:rPr>
                <w:rFonts w:hint="eastAsia" w:ascii="宋体" w:hAnsi="宋体" w:cs="Times New Roman"/>
                <w:sz w:val="21"/>
                <w:szCs w:val="21"/>
                <w:lang w:eastAsia="zh-CN"/>
              </w:rPr>
              <w:t>推</w:t>
            </w:r>
            <w:r>
              <w:rPr>
                <w:rFonts w:hint="eastAsia" w:ascii="宋体" w:hAnsi="宋体" w:eastAsia="宋体" w:cs="Times New Roman"/>
                <w:sz w:val="21"/>
                <w:szCs w:val="21"/>
                <w:lang w:eastAsia="zh-CN"/>
              </w:rPr>
              <w:t>车</w:t>
            </w:r>
            <w:r>
              <w:rPr>
                <w:rFonts w:hint="eastAsia" w:ascii="宋体" w:hAnsi="宋体" w:eastAsia="宋体" w:cs="Times New Roman"/>
                <w:sz w:val="21"/>
                <w:szCs w:val="21"/>
              </w:rPr>
              <w:t>，在生产过程中各种产品均采用盛具进行盛放，防护基本到位。</w:t>
            </w:r>
          </w:p>
          <w:p>
            <w:pPr>
              <w:spacing w:line="400" w:lineRule="exact"/>
              <w:ind w:firstLine="382" w:firstLineChars="182"/>
              <w:jc w:val="left"/>
              <w:rPr>
                <w:rFonts w:hint="eastAsia" w:ascii="宋体" w:hAnsi="宋体" w:eastAsia="宋体" w:cs="Times New Roman"/>
                <w:sz w:val="21"/>
                <w:szCs w:val="21"/>
              </w:rPr>
            </w:pPr>
            <w:r>
              <w:rPr>
                <w:rFonts w:hint="eastAsia" w:ascii="宋体" w:hAnsi="宋体" w:eastAsia="宋体" w:cs="Times New Roman"/>
                <w:sz w:val="21"/>
                <w:szCs w:val="21"/>
              </w:rPr>
              <w:t>2. 包装：根据客户和产品性质采用</w:t>
            </w:r>
            <w:r>
              <w:rPr>
                <w:rFonts w:hint="eastAsia" w:ascii="宋体" w:hAnsi="宋体" w:cs="Times New Roman"/>
                <w:sz w:val="21"/>
                <w:szCs w:val="21"/>
                <w:lang w:eastAsia="zh-CN"/>
              </w:rPr>
              <w:t>塑料编织袋</w:t>
            </w:r>
            <w:r>
              <w:rPr>
                <w:rFonts w:hint="eastAsia" w:ascii="宋体" w:hAnsi="宋体" w:eastAsia="宋体" w:cs="Times New Roman"/>
                <w:sz w:val="21"/>
                <w:szCs w:val="21"/>
              </w:rPr>
              <w:t>包装，防护效果较好；</w:t>
            </w:r>
          </w:p>
          <w:p>
            <w:pPr>
              <w:spacing w:line="400" w:lineRule="exact"/>
              <w:ind w:firstLine="382" w:firstLineChars="182"/>
              <w:jc w:val="left"/>
              <w:rPr>
                <w:rFonts w:hint="eastAsia" w:ascii="宋体" w:hAnsi="宋体" w:eastAsia="宋体" w:cs="Times New Roman"/>
                <w:sz w:val="21"/>
                <w:szCs w:val="21"/>
              </w:rPr>
            </w:pPr>
            <w:r>
              <w:rPr>
                <w:rFonts w:hint="eastAsia" w:ascii="宋体" w:hAnsi="宋体" w:eastAsia="宋体" w:cs="Times New Roman"/>
                <w:sz w:val="21"/>
                <w:szCs w:val="21"/>
              </w:rPr>
              <w:t>3. 运输过程管理：要求运输方进行防护，</w:t>
            </w:r>
            <w:r>
              <w:rPr>
                <w:rFonts w:hint="eastAsia" w:ascii="宋体" w:hAnsi="宋体" w:eastAsia="宋体" w:cs="Times New Roman"/>
                <w:sz w:val="21"/>
                <w:szCs w:val="21"/>
                <w:lang w:eastAsia="zh-CN"/>
              </w:rPr>
              <w:t>不可倒置、</w:t>
            </w:r>
            <w:r>
              <w:rPr>
                <w:rFonts w:hint="eastAsia" w:ascii="宋体" w:hAnsi="宋体" w:cs="Times New Roman"/>
                <w:sz w:val="21"/>
                <w:szCs w:val="21"/>
                <w:lang w:eastAsia="zh-CN"/>
              </w:rPr>
              <w:t>不可重摔、</w:t>
            </w:r>
            <w:r>
              <w:rPr>
                <w:rFonts w:hint="eastAsia" w:ascii="宋体" w:hAnsi="宋体" w:eastAsia="宋体" w:cs="Times New Roman"/>
                <w:sz w:val="21"/>
                <w:szCs w:val="21"/>
              </w:rPr>
              <w:t>不得淋雨。</w:t>
            </w:r>
          </w:p>
          <w:p>
            <w:pPr>
              <w:spacing w:line="400" w:lineRule="exact"/>
              <w:ind w:firstLine="382" w:firstLineChars="182"/>
              <w:jc w:val="left"/>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4. 产品按规格型号的不同进行分类堆放，库房通风良好、要求防雨防潮，配备有消防设施器材。</w:t>
            </w:r>
            <w:r>
              <w:rPr>
                <w:rFonts w:hint="eastAsia" w:ascii="宋体" w:hAnsi="宋体" w:cs="Times New Roman"/>
                <w:sz w:val="21"/>
                <w:szCs w:val="21"/>
                <w:lang w:val="en-US" w:eastAsia="zh-CN"/>
              </w:rPr>
              <w:t>库房有专人进行管理，做到原料入库有检验，成品出库有台账。每月月底进行盘存，做到账实相符。</w:t>
            </w:r>
          </w:p>
          <w:p>
            <w:pPr>
              <w:spacing w:line="400" w:lineRule="exact"/>
              <w:ind w:firstLine="382" w:firstLineChars="182"/>
              <w:jc w:val="left"/>
              <w:rPr>
                <w:rFonts w:hint="eastAsia" w:ascii="宋体" w:hAnsi="宋体" w:eastAsia="宋体" w:cs="Times New Roman"/>
                <w:sz w:val="21"/>
                <w:szCs w:val="21"/>
              </w:rPr>
            </w:pPr>
            <w:r>
              <w:rPr>
                <w:rFonts w:hint="eastAsia" w:ascii="宋体" w:hAnsi="宋体" w:eastAsia="宋体" w:cs="Times New Roman"/>
                <w:sz w:val="21"/>
                <w:szCs w:val="21"/>
              </w:rPr>
              <w:t>现场查看原材料、成品，均按要求放置，防护得当。</w:t>
            </w:r>
          </w:p>
          <w:p>
            <w:pPr>
              <w:spacing w:line="400" w:lineRule="exact"/>
              <w:ind w:firstLine="382" w:firstLineChars="182"/>
              <w:jc w:val="left"/>
              <w:rPr>
                <w:rFonts w:hint="eastAsia" w:ascii="宋体" w:hAnsi="宋体" w:eastAsia="宋体" w:cs="宋体"/>
                <w:color w:val="000000"/>
                <w:szCs w:val="21"/>
                <w:highlight w:val="none"/>
              </w:rPr>
            </w:pPr>
            <w:r>
              <w:rPr>
                <w:rFonts w:hint="eastAsia" w:ascii="宋体" w:hAnsi="宋体" w:eastAsia="宋体" w:cs="Times New Roman"/>
                <w:sz w:val="21"/>
                <w:szCs w:val="21"/>
              </w:rPr>
              <w:t>产品防护基本符合要求。</w:t>
            </w:r>
          </w:p>
        </w:tc>
        <w:tc>
          <w:tcPr>
            <w:tcW w:w="1164"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0" w:type="dxa"/>
          </w:tcPr>
          <w:p>
            <w:pPr>
              <w:adjustRightInd w:val="0"/>
              <w:snapToGrid w:val="0"/>
              <w:rPr>
                <w:rFonts w:ascii="宋体" w:hAnsi="宋体" w:cs="宋体"/>
                <w:color w:val="000000"/>
                <w:szCs w:val="21"/>
                <w:highlight w:val="none"/>
              </w:rPr>
            </w:pPr>
            <w:r>
              <w:rPr>
                <w:rFonts w:hint="eastAsia" w:ascii="宋体" w:hAnsi="宋体" w:cs="宋体"/>
                <w:color w:val="000000"/>
                <w:szCs w:val="21"/>
                <w:highlight w:val="none"/>
              </w:rPr>
              <w:t>交付后活动</w:t>
            </w:r>
          </w:p>
        </w:tc>
        <w:tc>
          <w:tcPr>
            <w:tcW w:w="960" w:type="dxa"/>
          </w:tcPr>
          <w:p>
            <w:pPr>
              <w:adjustRightInd w:val="0"/>
              <w:snapToGrid w:val="0"/>
              <w:jc w:val="center"/>
              <w:rPr>
                <w:rFonts w:ascii="宋体" w:hAnsi="宋体" w:cs="宋体"/>
                <w:szCs w:val="21"/>
                <w:highlight w:val="none"/>
              </w:rPr>
            </w:pPr>
            <w:r>
              <w:rPr>
                <w:rFonts w:hint="eastAsia" w:ascii="宋体" w:hAnsi="宋体" w:cs="宋体"/>
                <w:szCs w:val="21"/>
                <w:highlight w:val="none"/>
              </w:rPr>
              <w:t>Q8.5.5</w:t>
            </w:r>
          </w:p>
        </w:tc>
        <w:tc>
          <w:tcPr>
            <w:tcW w:w="10425" w:type="dxa"/>
          </w:tcPr>
          <w:p>
            <w:pPr>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查问，</w:t>
            </w:r>
            <w:r>
              <w:rPr>
                <w:rFonts w:hint="eastAsia" w:ascii="宋体" w:hAnsi="宋体" w:cs="宋体"/>
                <w:sz w:val="21"/>
                <w:szCs w:val="21"/>
                <w:lang w:eastAsia="zh-CN"/>
              </w:rPr>
              <w:t>产品的交付由公司派人与客户方共同验收。根据技术要求及计划单进行验收。</w:t>
            </w:r>
            <w:r>
              <w:rPr>
                <w:rFonts w:hint="eastAsia" w:ascii="宋体" w:hAnsi="宋体" w:eastAsia="宋体" w:cs="宋体"/>
                <w:sz w:val="21"/>
                <w:szCs w:val="21"/>
              </w:rPr>
              <w:t>对于已经交付的产品，公司承诺：产品交付后随时跟踪质量状况，发现问题，及时上门进行解决。</w:t>
            </w:r>
            <w:r>
              <w:rPr>
                <w:rFonts w:hint="eastAsia" w:ascii="宋体" w:hAnsi="宋体" w:eastAsia="宋体" w:cs="宋体"/>
                <w:sz w:val="21"/>
                <w:szCs w:val="21"/>
                <w:lang w:eastAsia="zh-CN"/>
              </w:rPr>
              <w:t>按合同约定，出现质量问题对损坏的部件进行免费更换。</w:t>
            </w:r>
            <w:r>
              <w:rPr>
                <w:rFonts w:hint="eastAsia" w:ascii="宋体" w:hAnsi="宋体" w:cs="宋体"/>
                <w:sz w:val="21"/>
                <w:szCs w:val="21"/>
                <w:lang w:eastAsia="zh-CN"/>
              </w:rPr>
              <w:t>有专人对客户提出的问询、投诉进行及时的反馈、解答</w:t>
            </w:r>
            <w:r>
              <w:rPr>
                <w:rFonts w:hint="eastAsia" w:ascii="宋体" w:hAnsi="宋体" w:eastAsia="宋体" w:cs="宋体"/>
                <w:sz w:val="21"/>
                <w:szCs w:val="21"/>
                <w:lang w:eastAsia="zh-CN"/>
              </w:rPr>
              <w:t>，</w:t>
            </w:r>
            <w:r>
              <w:rPr>
                <w:rFonts w:hint="eastAsia" w:ascii="宋体" w:hAnsi="宋体" w:cs="宋体"/>
                <w:sz w:val="21"/>
                <w:szCs w:val="21"/>
                <w:lang w:eastAsia="zh-CN"/>
              </w:rPr>
              <w:t>电话内解决不了的问题</w:t>
            </w:r>
            <w:r>
              <w:rPr>
                <w:rFonts w:hint="eastAsia" w:ascii="宋体" w:hAnsi="宋体" w:eastAsia="宋体" w:cs="宋体"/>
                <w:sz w:val="21"/>
                <w:szCs w:val="21"/>
                <w:lang w:eastAsia="zh-CN"/>
              </w:rPr>
              <w:t>有专门的技术人员上门进行服务。</w:t>
            </w:r>
          </w:p>
          <w:p>
            <w:pPr>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负责人讲，近期没有重大产品质量投诉情况的发生。</w:t>
            </w:r>
          </w:p>
          <w:p>
            <w:pPr>
              <w:spacing w:line="400" w:lineRule="exact"/>
              <w:ind w:firstLine="420" w:firstLineChars="200"/>
              <w:rPr>
                <w:rFonts w:ascii="宋体" w:hAnsi="宋体" w:cs="宋体"/>
                <w:color w:val="000000"/>
                <w:szCs w:val="21"/>
                <w:highlight w:val="none"/>
              </w:rPr>
            </w:pPr>
            <w:r>
              <w:rPr>
                <w:rFonts w:hint="eastAsia" w:ascii="宋体" w:hAnsi="宋体" w:eastAsia="宋体" w:cs="宋体"/>
                <w:sz w:val="21"/>
                <w:szCs w:val="21"/>
              </w:rPr>
              <w:t>-现场记录及沟通确认：已基本满足交付后活动的要求</w:t>
            </w:r>
          </w:p>
        </w:tc>
        <w:tc>
          <w:tcPr>
            <w:tcW w:w="1164"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highlight w:val="none"/>
              </w:rPr>
            </w:pPr>
            <w:r>
              <w:rPr>
                <w:rFonts w:hint="eastAsia" w:ascii="宋体" w:hAnsi="宋体" w:cs="宋体"/>
                <w:color w:val="000000"/>
                <w:szCs w:val="21"/>
                <w:highlight w:val="none"/>
              </w:rPr>
              <w:t>更改控制</w:t>
            </w:r>
          </w:p>
        </w:tc>
        <w:tc>
          <w:tcPr>
            <w:tcW w:w="960" w:type="dxa"/>
          </w:tcPr>
          <w:p>
            <w:pPr>
              <w:adjustRightInd w:val="0"/>
              <w:snapToGrid w:val="0"/>
              <w:jc w:val="center"/>
              <w:rPr>
                <w:rFonts w:ascii="宋体" w:hAnsi="宋体" w:cs="宋体"/>
                <w:szCs w:val="21"/>
                <w:highlight w:val="none"/>
              </w:rPr>
            </w:pPr>
            <w:r>
              <w:rPr>
                <w:rFonts w:hint="eastAsia" w:ascii="宋体" w:hAnsi="宋体" w:cs="宋体"/>
                <w:szCs w:val="21"/>
                <w:highlight w:val="none"/>
              </w:rPr>
              <w:t>Q8.5.6</w:t>
            </w:r>
          </w:p>
        </w:tc>
        <w:tc>
          <w:tcPr>
            <w:tcW w:w="10425" w:type="dxa"/>
          </w:tcPr>
          <w:p>
            <w:pPr>
              <w:spacing w:line="400" w:lineRule="exact"/>
              <w:rPr>
                <w:rFonts w:ascii="宋体" w:hAnsi="宋体" w:cs="宋体"/>
                <w:color w:val="000000"/>
                <w:szCs w:val="21"/>
                <w:highlight w:val="none"/>
              </w:rPr>
            </w:pPr>
            <w:r>
              <w:rPr>
                <w:rFonts w:hint="eastAsia" w:ascii="宋体" w:hAnsi="宋体" w:cs="宋体"/>
                <w:color w:val="000000"/>
                <w:szCs w:val="21"/>
                <w:highlight w:val="none"/>
              </w:rPr>
              <w:t>查，公司对</w:t>
            </w:r>
            <w:r>
              <w:rPr>
                <w:rFonts w:hint="eastAsia" w:ascii="宋体" w:hAnsi="宋体" w:cs="宋体"/>
                <w:color w:val="000000"/>
                <w:szCs w:val="21"/>
                <w:highlight w:val="none"/>
                <w:lang w:eastAsia="zh-CN"/>
              </w:rPr>
              <w:t>产品</w:t>
            </w:r>
            <w:r>
              <w:rPr>
                <w:rFonts w:hint="eastAsia" w:ascii="宋体" w:hAnsi="宋体" w:cs="宋体"/>
                <w:color w:val="000000"/>
                <w:szCs w:val="21"/>
                <w:highlight w:val="none"/>
              </w:rPr>
              <w:t>实现过程的更改策划了管理要求。主要包括：技术要求、合同信息更改等。</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现场查，公司对于更改信息的管理，均为重新发放更改文件，并回收作废的文件。</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查，对于要求、信息等更改，必须经过评审，确认能满足要求后方能进行，具体按文件管理要求。</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查，近期暂无变更的情况。</w:t>
            </w:r>
          </w:p>
        </w:tc>
        <w:tc>
          <w:tcPr>
            <w:tcW w:w="1164"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60" w:type="dxa"/>
            <w:vAlign w:val="top"/>
          </w:tcPr>
          <w:p>
            <w:pPr>
              <w:adjustRightInd w:val="0"/>
              <w:snapToGrid w:val="0"/>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产品和服务放行；</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 xml:space="preserve">Q8.6 </w:t>
            </w:r>
          </w:p>
        </w:tc>
        <w:tc>
          <w:tcPr>
            <w:tcW w:w="10425" w:type="dxa"/>
            <w:vAlign w:val="top"/>
          </w:tcPr>
          <w:p>
            <w:pPr>
              <w:spacing w:line="400" w:lineRule="exact"/>
              <w:jc w:val="left"/>
              <w:rPr>
                <w:rFonts w:ascii="宋体" w:hAnsi="宋体"/>
                <w:sz w:val="21"/>
                <w:szCs w:val="21"/>
                <w:highlight w:val="none"/>
              </w:rPr>
            </w:pPr>
            <w:r>
              <w:rPr>
                <w:rFonts w:hint="eastAsia" w:ascii="宋体" w:hAnsi="宋体"/>
                <w:sz w:val="21"/>
                <w:szCs w:val="21"/>
                <w:highlight w:val="none"/>
              </w:rPr>
              <w:t>一、</w:t>
            </w:r>
            <w:r>
              <w:rPr>
                <w:rFonts w:hint="eastAsia" w:ascii="宋体" w:hAnsi="宋体"/>
                <w:b/>
                <w:bCs/>
                <w:sz w:val="21"/>
                <w:szCs w:val="21"/>
                <w:highlight w:val="none"/>
              </w:rPr>
              <w:t>原材料检验：</w:t>
            </w:r>
            <w:r>
              <w:rPr>
                <w:rFonts w:hint="eastAsia" w:ascii="宋体" w:hAnsi="宋体"/>
                <w:sz w:val="21"/>
                <w:szCs w:val="21"/>
                <w:highlight w:val="none"/>
              </w:rPr>
              <w:t>依据《原材料检验标准》</w:t>
            </w:r>
          </w:p>
          <w:p>
            <w:pPr>
              <w:spacing w:line="400" w:lineRule="exact"/>
              <w:jc w:val="left"/>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查《入库单》</w:t>
            </w:r>
          </w:p>
          <w:p>
            <w:pPr>
              <w:spacing w:line="400" w:lineRule="exact"/>
              <w:jc w:val="left"/>
              <w:rPr>
                <w:rFonts w:hint="eastAsia" w:ascii="宋体" w:hAnsi="宋体" w:eastAsia="宋体"/>
                <w:sz w:val="21"/>
                <w:szCs w:val="21"/>
                <w:highlight w:val="none"/>
              </w:rPr>
            </w:pPr>
            <w:r>
              <w:rPr>
                <w:rFonts w:hint="eastAsia" w:ascii="宋体" w:hAnsi="宋体" w:eastAsia="宋体"/>
                <w:sz w:val="21"/>
                <w:szCs w:val="21"/>
                <w:highlight w:val="none"/>
              </w:rPr>
              <w:t>抽见：20</w:t>
            </w:r>
            <w:r>
              <w:rPr>
                <w:rFonts w:hint="eastAsia" w:ascii="宋体" w:hAnsi="宋体" w:eastAsia="宋体"/>
                <w:sz w:val="21"/>
                <w:szCs w:val="21"/>
                <w:highlight w:val="none"/>
                <w:lang w:val="en-US" w:eastAsia="zh-CN"/>
              </w:rPr>
              <w:t>2</w:t>
            </w:r>
            <w:r>
              <w:rPr>
                <w:rFonts w:hint="eastAsia" w:ascii="宋体" w:hAnsi="宋体"/>
                <w:sz w:val="21"/>
                <w:szCs w:val="21"/>
                <w:highlight w:val="none"/>
                <w:lang w:val="en-US" w:eastAsia="zh-CN"/>
              </w:rPr>
              <w:t>2</w:t>
            </w:r>
            <w:r>
              <w:rPr>
                <w:rFonts w:hint="eastAsia" w:ascii="宋体" w:hAnsi="宋体" w:eastAsia="宋体"/>
                <w:sz w:val="21"/>
                <w:szCs w:val="21"/>
                <w:highlight w:val="none"/>
              </w:rPr>
              <w:t>.</w:t>
            </w:r>
            <w:r>
              <w:rPr>
                <w:rFonts w:hint="eastAsia" w:ascii="宋体" w:hAnsi="宋体" w:eastAsia="宋体"/>
                <w:sz w:val="21"/>
                <w:szCs w:val="21"/>
                <w:highlight w:val="none"/>
                <w:lang w:val="en-US" w:eastAsia="zh-CN"/>
              </w:rPr>
              <w:t>4</w:t>
            </w:r>
            <w:r>
              <w:rPr>
                <w:rFonts w:hint="eastAsia" w:ascii="宋体" w:hAnsi="宋体" w:eastAsia="宋体"/>
                <w:sz w:val="21"/>
                <w:szCs w:val="21"/>
                <w:highlight w:val="none"/>
              </w:rPr>
              <w:t>.</w:t>
            </w:r>
            <w:r>
              <w:rPr>
                <w:rFonts w:hint="eastAsia" w:ascii="宋体" w:hAnsi="宋体" w:eastAsia="宋体"/>
                <w:sz w:val="21"/>
                <w:szCs w:val="21"/>
                <w:highlight w:val="none"/>
                <w:lang w:val="en-US" w:eastAsia="zh-CN"/>
              </w:rPr>
              <w:t>1</w:t>
            </w:r>
            <w:r>
              <w:rPr>
                <w:rFonts w:hint="eastAsia" w:ascii="宋体" w:hAnsi="宋体"/>
                <w:sz w:val="21"/>
                <w:szCs w:val="21"/>
                <w:highlight w:val="none"/>
                <w:lang w:val="en-US" w:eastAsia="zh-CN"/>
              </w:rPr>
              <w:t>4（</w:t>
            </w:r>
            <w:r>
              <w:rPr>
                <w:sz w:val="20"/>
                <w:highlight w:val="none"/>
              </w:rPr>
              <w:t>摩托车配件</w:t>
            </w:r>
            <w:r>
              <w:rPr>
                <w:rFonts w:hint="eastAsia" w:ascii="宋体" w:hAnsi="宋体"/>
                <w:sz w:val="21"/>
                <w:szCs w:val="21"/>
                <w:highlight w:val="none"/>
                <w:lang w:val="en-US" w:eastAsia="zh-CN"/>
              </w:rPr>
              <w:t>）</w:t>
            </w:r>
          </w:p>
          <w:p>
            <w:pPr>
              <w:spacing w:line="400" w:lineRule="exact"/>
              <w:jc w:val="left"/>
              <w:rPr>
                <w:rFonts w:hint="default" w:ascii="宋体" w:hAnsi="宋体" w:eastAsia="宋体"/>
                <w:sz w:val="21"/>
                <w:szCs w:val="21"/>
                <w:highlight w:val="none"/>
                <w:lang w:val="en-US" w:eastAsia="zh-CN"/>
              </w:rPr>
            </w:pPr>
            <w:r>
              <w:rPr>
                <w:rFonts w:hint="eastAsia" w:ascii="宋体" w:hAnsi="宋体" w:eastAsia="宋体"/>
                <w:sz w:val="21"/>
                <w:szCs w:val="21"/>
                <w:highlight w:val="none"/>
              </w:rPr>
              <w:t>来料名称：</w:t>
            </w:r>
            <w:r>
              <w:rPr>
                <w:rFonts w:hint="eastAsia" w:ascii="宋体" w:hAnsi="宋体"/>
                <w:sz w:val="21"/>
                <w:szCs w:val="21"/>
                <w:highlight w:val="none"/>
                <w:lang w:val="en-US" w:eastAsia="zh-CN"/>
              </w:rPr>
              <w:t>倒车</w:t>
            </w:r>
            <w:r>
              <w:rPr>
                <w:rFonts w:hint="eastAsia" w:ascii="宋体" w:hAnsi="宋体" w:eastAsia="宋体"/>
                <w:sz w:val="21"/>
                <w:szCs w:val="21"/>
                <w:highlight w:val="none"/>
                <w:lang w:eastAsia="zh-CN"/>
              </w:rPr>
              <w:t>喇叭</w:t>
            </w:r>
            <w:r>
              <w:rPr>
                <w:rFonts w:hint="eastAsia" w:ascii="宋体" w:hAnsi="宋体" w:eastAsia="宋体"/>
                <w:sz w:val="21"/>
                <w:szCs w:val="21"/>
                <w:highlight w:val="none"/>
                <w:lang w:val="en-US" w:eastAsia="zh-CN"/>
              </w:rPr>
              <w:t xml:space="preserve">  12V</w:t>
            </w:r>
          </w:p>
          <w:p>
            <w:pPr>
              <w:spacing w:line="400" w:lineRule="exact"/>
              <w:jc w:val="left"/>
              <w:rPr>
                <w:rFonts w:hint="eastAsia" w:ascii="宋体" w:hAnsi="宋体" w:eastAsia="宋体"/>
                <w:sz w:val="21"/>
                <w:szCs w:val="21"/>
                <w:highlight w:val="none"/>
                <w:lang w:eastAsia="zh-CN"/>
              </w:rPr>
            </w:pPr>
            <w:r>
              <w:rPr>
                <w:rFonts w:hint="eastAsia" w:ascii="宋体" w:hAnsi="宋体" w:eastAsia="宋体"/>
                <w:sz w:val="21"/>
                <w:szCs w:val="21"/>
                <w:highlight w:val="none"/>
              </w:rPr>
              <w:t>检验项目:外观</w:t>
            </w:r>
            <w:r>
              <w:rPr>
                <w:rFonts w:hint="eastAsia" w:ascii="宋体" w:hAnsi="宋体" w:eastAsia="宋体"/>
                <w:sz w:val="21"/>
                <w:szCs w:val="21"/>
                <w:highlight w:val="none"/>
                <w:lang w:eastAsia="zh-CN"/>
              </w:rPr>
              <w:t>、型号</w:t>
            </w:r>
            <w:r>
              <w:rPr>
                <w:rFonts w:hint="eastAsia" w:ascii="宋体" w:hAnsi="宋体" w:eastAsia="宋体"/>
                <w:sz w:val="21"/>
                <w:szCs w:val="21"/>
                <w:highlight w:val="none"/>
              </w:rPr>
              <w:t>、数量</w:t>
            </w:r>
            <w:r>
              <w:rPr>
                <w:rFonts w:hint="eastAsia" w:ascii="宋体" w:hAnsi="宋体" w:eastAsia="宋体"/>
                <w:sz w:val="21"/>
                <w:szCs w:val="21"/>
                <w:highlight w:val="none"/>
                <w:lang w:eastAsia="zh-CN"/>
              </w:rPr>
              <w:t>、合格证</w:t>
            </w:r>
          </w:p>
          <w:p>
            <w:pPr>
              <w:spacing w:line="400" w:lineRule="exact"/>
              <w:jc w:val="left"/>
              <w:rPr>
                <w:rFonts w:hint="eastAsia" w:ascii="宋体" w:hAnsi="宋体" w:eastAsia="宋体"/>
                <w:sz w:val="21"/>
                <w:szCs w:val="21"/>
                <w:highlight w:val="none"/>
              </w:rPr>
            </w:pPr>
            <w:r>
              <w:rPr>
                <w:rFonts w:hint="eastAsia" w:ascii="宋体" w:hAnsi="宋体" w:eastAsia="宋体"/>
                <w:sz w:val="21"/>
                <w:szCs w:val="21"/>
                <w:highlight w:val="none"/>
              </w:rPr>
              <w:t>检验员：</w:t>
            </w:r>
            <w:r>
              <w:rPr>
                <w:rFonts w:hint="eastAsia" w:ascii="宋体" w:hAnsi="宋体" w:eastAsia="宋体"/>
                <w:sz w:val="21"/>
                <w:szCs w:val="21"/>
                <w:highlight w:val="none"/>
                <w:lang w:eastAsia="zh-CN"/>
              </w:rPr>
              <w:t>阎孔强</w:t>
            </w:r>
            <w:r>
              <w:rPr>
                <w:rFonts w:hint="eastAsia" w:ascii="宋体" w:hAnsi="宋体" w:eastAsia="宋体"/>
                <w:sz w:val="21"/>
                <w:szCs w:val="21"/>
                <w:highlight w:val="none"/>
              </w:rPr>
              <w:t xml:space="preserve">   结论：合格</w:t>
            </w:r>
          </w:p>
          <w:p>
            <w:pPr>
              <w:spacing w:line="400" w:lineRule="exact"/>
              <w:jc w:val="left"/>
              <w:rPr>
                <w:rFonts w:hint="default" w:ascii="宋体" w:hAnsi="宋体" w:eastAsia="宋体"/>
                <w:sz w:val="21"/>
                <w:szCs w:val="21"/>
                <w:highlight w:val="none"/>
                <w:lang w:val="en-US"/>
              </w:rPr>
            </w:pPr>
            <w:r>
              <w:rPr>
                <w:rFonts w:hint="eastAsia" w:ascii="宋体" w:hAnsi="宋体" w:eastAsia="宋体"/>
                <w:sz w:val="21"/>
                <w:szCs w:val="21"/>
                <w:highlight w:val="none"/>
              </w:rPr>
              <w:t>抽见：20</w:t>
            </w:r>
            <w:r>
              <w:rPr>
                <w:rFonts w:hint="eastAsia" w:ascii="宋体" w:hAnsi="宋体" w:eastAsia="宋体"/>
                <w:sz w:val="21"/>
                <w:szCs w:val="21"/>
                <w:highlight w:val="none"/>
                <w:lang w:val="en-US" w:eastAsia="zh-CN"/>
              </w:rPr>
              <w:t>2</w:t>
            </w:r>
            <w:r>
              <w:rPr>
                <w:rFonts w:hint="eastAsia" w:ascii="宋体" w:hAnsi="宋体"/>
                <w:sz w:val="21"/>
                <w:szCs w:val="21"/>
                <w:highlight w:val="none"/>
                <w:lang w:val="en-US" w:eastAsia="zh-CN"/>
              </w:rPr>
              <w:t>2</w:t>
            </w:r>
            <w:r>
              <w:rPr>
                <w:rFonts w:hint="eastAsia" w:ascii="宋体" w:hAnsi="宋体" w:eastAsia="宋体"/>
                <w:sz w:val="21"/>
                <w:szCs w:val="21"/>
                <w:highlight w:val="none"/>
              </w:rPr>
              <w:t>.</w:t>
            </w:r>
            <w:r>
              <w:rPr>
                <w:rFonts w:hint="eastAsia" w:ascii="宋体" w:hAnsi="宋体"/>
                <w:sz w:val="21"/>
                <w:szCs w:val="21"/>
                <w:highlight w:val="none"/>
                <w:lang w:val="en-US" w:eastAsia="zh-CN"/>
              </w:rPr>
              <w:t>4</w:t>
            </w:r>
            <w:r>
              <w:rPr>
                <w:rFonts w:hint="eastAsia" w:ascii="宋体" w:hAnsi="宋体" w:eastAsia="宋体"/>
                <w:sz w:val="21"/>
                <w:szCs w:val="21"/>
                <w:highlight w:val="none"/>
                <w:lang w:val="en-US" w:eastAsia="zh-CN"/>
              </w:rPr>
              <w:t>.</w:t>
            </w:r>
            <w:r>
              <w:rPr>
                <w:rFonts w:hint="eastAsia" w:ascii="宋体" w:hAnsi="宋体"/>
                <w:sz w:val="21"/>
                <w:szCs w:val="21"/>
                <w:highlight w:val="none"/>
                <w:lang w:val="en-US" w:eastAsia="zh-CN"/>
              </w:rPr>
              <w:t>22</w:t>
            </w:r>
          </w:p>
          <w:p>
            <w:pPr>
              <w:spacing w:line="400" w:lineRule="exact"/>
              <w:jc w:val="left"/>
              <w:rPr>
                <w:rFonts w:hint="eastAsia" w:ascii="宋体" w:hAnsi="宋体" w:eastAsia="宋体"/>
                <w:sz w:val="21"/>
                <w:szCs w:val="21"/>
                <w:highlight w:val="none"/>
                <w:lang w:eastAsia="zh-CN"/>
              </w:rPr>
            </w:pPr>
            <w:r>
              <w:rPr>
                <w:rFonts w:hint="eastAsia" w:ascii="宋体" w:hAnsi="宋体" w:eastAsia="宋体"/>
                <w:sz w:val="21"/>
                <w:szCs w:val="21"/>
                <w:highlight w:val="none"/>
              </w:rPr>
              <w:t>来料名称：</w:t>
            </w:r>
            <w:r>
              <w:rPr>
                <w:rFonts w:hint="eastAsia" w:ascii="宋体" w:hAnsi="宋体"/>
                <w:sz w:val="21"/>
                <w:szCs w:val="21"/>
                <w:highlight w:val="none"/>
                <w:lang w:val="en-US" w:eastAsia="zh-CN"/>
              </w:rPr>
              <w:t>转向灯</w:t>
            </w:r>
            <w:r>
              <w:rPr>
                <w:rFonts w:hint="eastAsia" w:ascii="宋体" w:hAnsi="宋体" w:eastAsia="宋体"/>
                <w:sz w:val="21"/>
                <w:szCs w:val="21"/>
                <w:highlight w:val="none"/>
                <w:lang w:eastAsia="zh-CN"/>
              </w:rPr>
              <w:t>（摩托车配件）</w:t>
            </w:r>
          </w:p>
          <w:p>
            <w:pPr>
              <w:spacing w:line="400" w:lineRule="exact"/>
              <w:jc w:val="left"/>
              <w:rPr>
                <w:rFonts w:hint="eastAsia" w:ascii="宋体" w:hAnsi="宋体" w:eastAsia="宋体"/>
                <w:sz w:val="21"/>
                <w:szCs w:val="21"/>
                <w:highlight w:val="none"/>
                <w:lang w:eastAsia="zh-CN"/>
              </w:rPr>
            </w:pPr>
            <w:r>
              <w:rPr>
                <w:rFonts w:hint="eastAsia" w:ascii="宋体" w:hAnsi="宋体" w:eastAsia="宋体"/>
                <w:sz w:val="21"/>
                <w:szCs w:val="21"/>
                <w:highlight w:val="none"/>
              </w:rPr>
              <w:t>检验项目:外观、数量</w:t>
            </w:r>
            <w:r>
              <w:rPr>
                <w:rFonts w:hint="eastAsia" w:ascii="宋体" w:hAnsi="宋体" w:eastAsia="宋体"/>
                <w:sz w:val="21"/>
                <w:szCs w:val="21"/>
                <w:highlight w:val="none"/>
                <w:lang w:eastAsia="zh-CN"/>
              </w:rPr>
              <w:t>、型号、合格证</w:t>
            </w:r>
          </w:p>
          <w:p>
            <w:pPr>
              <w:spacing w:line="400" w:lineRule="exact"/>
              <w:jc w:val="left"/>
              <w:rPr>
                <w:rFonts w:hint="eastAsia" w:ascii="宋体" w:hAnsi="宋体" w:eastAsia="宋体"/>
                <w:sz w:val="21"/>
                <w:szCs w:val="21"/>
                <w:highlight w:val="none"/>
              </w:rPr>
            </w:pPr>
            <w:r>
              <w:rPr>
                <w:rFonts w:hint="eastAsia" w:ascii="宋体" w:hAnsi="宋体" w:eastAsia="宋体"/>
                <w:sz w:val="21"/>
                <w:szCs w:val="21"/>
                <w:highlight w:val="none"/>
              </w:rPr>
              <w:t>检验员：</w:t>
            </w:r>
            <w:r>
              <w:rPr>
                <w:rFonts w:hint="eastAsia" w:ascii="宋体" w:hAnsi="宋体" w:eastAsia="宋体"/>
                <w:sz w:val="21"/>
                <w:szCs w:val="21"/>
                <w:highlight w:val="none"/>
                <w:lang w:eastAsia="zh-CN"/>
              </w:rPr>
              <w:t>阎孔强</w:t>
            </w:r>
            <w:r>
              <w:rPr>
                <w:rFonts w:hint="eastAsia" w:ascii="宋体" w:hAnsi="宋体" w:eastAsia="宋体"/>
                <w:sz w:val="21"/>
                <w:szCs w:val="21"/>
                <w:highlight w:val="none"/>
              </w:rPr>
              <w:t xml:space="preserve">   结论：合格</w:t>
            </w:r>
          </w:p>
          <w:p>
            <w:pPr>
              <w:pStyle w:val="11"/>
              <w:rPr>
                <w:rFonts w:hint="eastAsia"/>
                <w:highlight w:val="none"/>
                <w:lang w:eastAsia="zh-CN"/>
              </w:rPr>
            </w:pPr>
          </w:p>
          <w:p>
            <w:pPr>
              <w:spacing w:line="400" w:lineRule="exact"/>
              <w:jc w:val="left"/>
              <w:rPr>
                <w:rFonts w:hint="default" w:ascii="宋体" w:hAnsi="宋体" w:eastAsia="宋体"/>
                <w:sz w:val="21"/>
                <w:szCs w:val="21"/>
                <w:highlight w:val="none"/>
                <w:lang w:val="en-US"/>
              </w:rPr>
            </w:pPr>
            <w:r>
              <w:rPr>
                <w:rFonts w:hint="eastAsia" w:ascii="宋体" w:hAnsi="宋体" w:eastAsia="宋体"/>
                <w:sz w:val="21"/>
                <w:szCs w:val="21"/>
                <w:highlight w:val="none"/>
              </w:rPr>
              <w:t>抽见：20</w:t>
            </w:r>
            <w:r>
              <w:rPr>
                <w:rFonts w:hint="eastAsia" w:ascii="宋体" w:hAnsi="宋体" w:eastAsia="宋体"/>
                <w:sz w:val="21"/>
                <w:szCs w:val="21"/>
                <w:highlight w:val="none"/>
                <w:lang w:val="en-US" w:eastAsia="zh-CN"/>
              </w:rPr>
              <w:t>2</w:t>
            </w:r>
            <w:r>
              <w:rPr>
                <w:rFonts w:hint="eastAsia" w:ascii="宋体" w:hAnsi="宋体"/>
                <w:sz w:val="21"/>
                <w:szCs w:val="21"/>
                <w:highlight w:val="none"/>
                <w:lang w:val="en-US" w:eastAsia="zh-CN"/>
              </w:rPr>
              <w:t>2.4.24</w:t>
            </w:r>
          </w:p>
          <w:p>
            <w:pPr>
              <w:spacing w:line="400" w:lineRule="exact"/>
              <w:jc w:val="left"/>
              <w:rPr>
                <w:rFonts w:hint="default" w:ascii="宋体" w:hAnsi="宋体" w:eastAsia="宋体"/>
                <w:sz w:val="21"/>
                <w:szCs w:val="21"/>
                <w:highlight w:val="none"/>
                <w:lang w:val="en-US" w:eastAsia="zh-CN"/>
              </w:rPr>
            </w:pPr>
            <w:r>
              <w:rPr>
                <w:rFonts w:hint="eastAsia" w:ascii="宋体" w:hAnsi="宋体" w:eastAsia="宋体"/>
                <w:sz w:val="21"/>
                <w:szCs w:val="21"/>
                <w:highlight w:val="none"/>
              </w:rPr>
              <w:t>来料名称：</w:t>
            </w:r>
            <w:r>
              <w:rPr>
                <w:rFonts w:hint="eastAsia" w:ascii="宋体" w:hAnsi="宋体" w:eastAsia="宋体"/>
                <w:sz w:val="21"/>
                <w:szCs w:val="21"/>
                <w:highlight w:val="none"/>
                <w:lang w:eastAsia="zh-CN"/>
              </w:rPr>
              <w:t>低压电线</w:t>
            </w:r>
            <w:r>
              <w:rPr>
                <w:rFonts w:hint="eastAsia" w:ascii="宋体" w:hAnsi="宋体" w:eastAsia="宋体"/>
                <w:sz w:val="21"/>
                <w:szCs w:val="21"/>
                <w:highlight w:val="none"/>
                <w:lang w:val="en-US" w:eastAsia="zh-CN"/>
              </w:rPr>
              <w:t xml:space="preserve"> 0.</w:t>
            </w:r>
            <w:r>
              <w:rPr>
                <w:rFonts w:hint="eastAsia" w:ascii="宋体" w:hAnsi="宋体"/>
                <w:sz w:val="21"/>
                <w:szCs w:val="21"/>
                <w:highlight w:val="none"/>
                <w:lang w:val="en-US" w:eastAsia="zh-CN"/>
              </w:rPr>
              <w:t>5mm</w:t>
            </w:r>
            <w:r>
              <w:rPr>
                <w:rFonts w:hint="eastAsia" w:ascii="宋体" w:hAnsi="宋体" w:eastAsia="宋体"/>
                <w:position w:val="-4"/>
                <w:sz w:val="21"/>
                <w:szCs w:val="21"/>
                <w:highlight w:val="none"/>
                <w:lang w:eastAsia="zh-CN"/>
              </w:rPr>
              <w:object>
                <v:shape id="_x0000_i1025" o:spt="75" type="#_x0000_t75" style="height:15pt;width:8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宋体" w:hAnsi="宋体" w:eastAsia="宋体"/>
                <w:sz w:val="21"/>
                <w:szCs w:val="21"/>
                <w:highlight w:val="none"/>
                <w:lang w:val="en-US" w:eastAsia="zh-CN"/>
              </w:rPr>
              <w:t xml:space="preserve">蓝色  </w:t>
            </w:r>
            <w:r>
              <w:rPr>
                <w:rFonts w:hint="eastAsia" w:ascii="宋体" w:hAnsi="宋体"/>
                <w:sz w:val="21"/>
                <w:szCs w:val="21"/>
                <w:highlight w:val="none"/>
                <w:lang w:val="en-US" w:eastAsia="zh-CN"/>
              </w:rPr>
              <w:t>297km</w:t>
            </w:r>
          </w:p>
          <w:p>
            <w:pPr>
              <w:spacing w:line="400" w:lineRule="exact"/>
              <w:jc w:val="left"/>
              <w:rPr>
                <w:rFonts w:hint="eastAsia" w:ascii="宋体" w:hAnsi="宋体" w:eastAsia="宋体"/>
                <w:sz w:val="21"/>
                <w:szCs w:val="21"/>
                <w:highlight w:val="none"/>
              </w:rPr>
            </w:pPr>
            <w:r>
              <w:rPr>
                <w:rFonts w:hint="eastAsia" w:ascii="宋体" w:hAnsi="宋体" w:eastAsia="宋体"/>
                <w:sz w:val="21"/>
                <w:szCs w:val="21"/>
                <w:highlight w:val="none"/>
              </w:rPr>
              <w:t>检验项目:外观，</w:t>
            </w:r>
            <w:r>
              <w:rPr>
                <w:rFonts w:hint="eastAsia" w:ascii="宋体" w:hAnsi="宋体" w:eastAsia="宋体"/>
                <w:sz w:val="21"/>
                <w:szCs w:val="21"/>
                <w:highlight w:val="none"/>
                <w:lang w:eastAsia="zh-CN"/>
              </w:rPr>
              <w:t>规格型号</w:t>
            </w:r>
            <w:r>
              <w:rPr>
                <w:rFonts w:hint="eastAsia" w:ascii="宋体" w:hAnsi="宋体" w:eastAsia="宋体"/>
                <w:sz w:val="21"/>
                <w:szCs w:val="21"/>
                <w:highlight w:val="none"/>
              </w:rPr>
              <w:t>、数量</w:t>
            </w:r>
            <w:r>
              <w:rPr>
                <w:rFonts w:hint="eastAsia" w:ascii="宋体" w:hAnsi="宋体" w:eastAsia="宋体"/>
                <w:sz w:val="21"/>
                <w:szCs w:val="21"/>
                <w:highlight w:val="none"/>
                <w:lang w:eastAsia="zh-CN"/>
              </w:rPr>
              <w:t>、检验报告</w:t>
            </w:r>
            <w:r>
              <w:rPr>
                <w:rFonts w:hint="eastAsia" w:ascii="宋体" w:hAnsi="宋体"/>
                <w:sz w:val="21"/>
                <w:szCs w:val="21"/>
                <w:highlight w:val="none"/>
                <w:lang w:eastAsia="zh-CN"/>
              </w:rPr>
              <w:t>（见附件）</w:t>
            </w:r>
            <w:r>
              <w:rPr>
                <w:rFonts w:hint="eastAsia" w:ascii="宋体" w:hAnsi="宋体" w:eastAsia="宋体"/>
                <w:sz w:val="21"/>
                <w:szCs w:val="21"/>
                <w:highlight w:val="none"/>
              </w:rPr>
              <w:t>。</w:t>
            </w:r>
          </w:p>
          <w:p>
            <w:pPr>
              <w:spacing w:line="400" w:lineRule="exact"/>
              <w:jc w:val="left"/>
              <w:rPr>
                <w:rFonts w:hint="eastAsia" w:ascii="宋体" w:hAnsi="宋体" w:eastAsia="宋体"/>
                <w:sz w:val="21"/>
                <w:szCs w:val="21"/>
                <w:highlight w:val="none"/>
              </w:rPr>
            </w:pPr>
            <w:r>
              <w:rPr>
                <w:rFonts w:hint="eastAsia" w:ascii="宋体" w:hAnsi="宋体" w:eastAsia="宋体"/>
                <w:sz w:val="21"/>
                <w:szCs w:val="21"/>
                <w:highlight w:val="none"/>
              </w:rPr>
              <w:t>检验员：</w:t>
            </w:r>
            <w:r>
              <w:rPr>
                <w:rFonts w:hint="eastAsia" w:ascii="宋体" w:hAnsi="宋体" w:eastAsia="宋体"/>
                <w:sz w:val="21"/>
                <w:szCs w:val="21"/>
                <w:highlight w:val="none"/>
                <w:lang w:eastAsia="zh-CN"/>
              </w:rPr>
              <w:t>阎孔强</w:t>
            </w:r>
            <w:r>
              <w:rPr>
                <w:rFonts w:hint="eastAsia" w:ascii="宋体" w:hAnsi="宋体" w:eastAsia="宋体"/>
                <w:sz w:val="21"/>
                <w:szCs w:val="21"/>
                <w:highlight w:val="none"/>
              </w:rPr>
              <w:t xml:space="preserve">  结论：合格</w:t>
            </w:r>
          </w:p>
          <w:p>
            <w:pPr>
              <w:spacing w:line="400" w:lineRule="exact"/>
              <w:jc w:val="left"/>
              <w:rPr>
                <w:rFonts w:hint="eastAsia" w:ascii="宋体" w:hAnsi="宋体" w:eastAsia="宋体"/>
                <w:sz w:val="21"/>
                <w:szCs w:val="21"/>
                <w:highlight w:val="none"/>
              </w:rPr>
            </w:pPr>
          </w:p>
          <w:p>
            <w:pPr>
              <w:spacing w:line="400" w:lineRule="exact"/>
              <w:jc w:val="left"/>
              <w:rPr>
                <w:rFonts w:hint="eastAsia" w:ascii="宋体" w:hAnsi="宋体" w:eastAsia="宋体"/>
                <w:sz w:val="21"/>
                <w:szCs w:val="21"/>
                <w:highlight w:val="none"/>
              </w:rPr>
            </w:pPr>
            <w:r>
              <w:rPr>
                <w:rFonts w:hint="eastAsia" w:ascii="宋体" w:hAnsi="宋体" w:eastAsia="宋体"/>
                <w:sz w:val="21"/>
                <w:szCs w:val="21"/>
                <w:highlight w:val="none"/>
              </w:rPr>
              <w:t>抽：20</w:t>
            </w:r>
            <w:r>
              <w:rPr>
                <w:rFonts w:hint="eastAsia" w:ascii="宋体" w:hAnsi="宋体" w:eastAsia="宋体"/>
                <w:sz w:val="21"/>
                <w:szCs w:val="21"/>
                <w:highlight w:val="none"/>
                <w:lang w:val="en-US" w:eastAsia="zh-CN"/>
              </w:rPr>
              <w:t>2</w:t>
            </w:r>
            <w:r>
              <w:rPr>
                <w:rFonts w:hint="eastAsia" w:ascii="宋体" w:hAnsi="宋体"/>
                <w:sz w:val="21"/>
                <w:szCs w:val="21"/>
                <w:highlight w:val="none"/>
                <w:lang w:val="en-US" w:eastAsia="zh-CN"/>
              </w:rPr>
              <w:t>2</w:t>
            </w:r>
            <w:r>
              <w:rPr>
                <w:rFonts w:hint="eastAsia" w:ascii="宋体" w:hAnsi="宋体" w:eastAsia="宋体"/>
                <w:sz w:val="21"/>
                <w:szCs w:val="21"/>
                <w:highlight w:val="none"/>
              </w:rPr>
              <w:t>年</w:t>
            </w:r>
            <w:r>
              <w:rPr>
                <w:rFonts w:hint="eastAsia" w:ascii="宋体" w:hAnsi="宋体"/>
                <w:sz w:val="21"/>
                <w:szCs w:val="21"/>
                <w:highlight w:val="none"/>
                <w:lang w:val="en-US" w:eastAsia="zh-CN"/>
              </w:rPr>
              <w:t>2</w:t>
            </w:r>
            <w:r>
              <w:rPr>
                <w:rFonts w:hint="eastAsia" w:ascii="宋体" w:hAnsi="宋体" w:eastAsia="宋体"/>
                <w:sz w:val="21"/>
                <w:szCs w:val="21"/>
                <w:highlight w:val="none"/>
              </w:rPr>
              <w:t>月</w:t>
            </w:r>
            <w:r>
              <w:rPr>
                <w:rFonts w:hint="eastAsia" w:ascii="宋体" w:hAnsi="宋体"/>
                <w:sz w:val="21"/>
                <w:szCs w:val="21"/>
                <w:highlight w:val="none"/>
                <w:lang w:val="en-US" w:eastAsia="zh-CN"/>
              </w:rPr>
              <w:t>19</w:t>
            </w:r>
            <w:r>
              <w:rPr>
                <w:rFonts w:hint="eastAsia" w:ascii="宋体" w:hAnsi="宋体" w:eastAsia="宋体"/>
                <w:sz w:val="21"/>
                <w:szCs w:val="21"/>
                <w:highlight w:val="none"/>
              </w:rPr>
              <w:t>日</w:t>
            </w:r>
          </w:p>
          <w:p>
            <w:pPr>
              <w:spacing w:line="400" w:lineRule="exact"/>
              <w:jc w:val="left"/>
              <w:rPr>
                <w:rFonts w:hint="eastAsia" w:ascii="宋体" w:hAnsi="宋体" w:eastAsia="宋体"/>
                <w:sz w:val="21"/>
                <w:szCs w:val="21"/>
                <w:highlight w:val="none"/>
                <w:lang w:val="en-US" w:eastAsia="zh-CN"/>
              </w:rPr>
            </w:pPr>
            <w:r>
              <w:rPr>
                <w:rFonts w:hint="eastAsia" w:ascii="宋体" w:hAnsi="宋体" w:eastAsia="宋体"/>
                <w:sz w:val="21"/>
                <w:szCs w:val="21"/>
                <w:highlight w:val="none"/>
              </w:rPr>
              <w:t>来料名称</w:t>
            </w:r>
            <w:r>
              <w:rPr>
                <w:rFonts w:hint="eastAsia" w:ascii="宋体" w:hAnsi="宋体" w:eastAsia="宋体"/>
                <w:sz w:val="21"/>
                <w:szCs w:val="21"/>
                <w:highlight w:val="none"/>
                <w:lang w:val="en-US" w:eastAsia="zh-CN"/>
              </w:rPr>
              <w:t>：铜件    DJ621-B6.3A</w:t>
            </w:r>
          </w:p>
          <w:p>
            <w:pPr>
              <w:spacing w:line="400" w:lineRule="exact"/>
              <w:jc w:val="left"/>
              <w:rPr>
                <w:rFonts w:hint="eastAsia" w:ascii="宋体" w:hAnsi="宋体" w:eastAsia="宋体"/>
                <w:sz w:val="21"/>
                <w:szCs w:val="21"/>
                <w:highlight w:val="none"/>
              </w:rPr>
            </w:pPr>
            <w:r>
              <w:rPr>
                <w:rFonts w:hint="eastAsia" w:ascii="宋体" w:hAnsi="宋体" w:eastAsia="宋体"/>
                <w:sz w:val="21"/>
                <w:szCs w:val="21"/>
                <w:highlight w:val="none"/>
              </w:rPr>
              <w:t>检验项目:外观，</w:t>
            </w:r>
            <w:r>
              <w:rPr>
                <w:rFonts w:hint="eastAsia" w:ascii="宋体" w:hAnsi="宋体" w:eastAsia="宋体"/>
                <w:sz w:val="21"/>
                <w:szCs w:val="21"/>
                <w:highlight w:val="none"/>
                <w:lang w:eastAsia="zh-CN"/>
              </w:rPr>
              <w:t>型号</w:t>
            </w:r>
            <w:r>
              <w:rPr>
                <w:rFonts w:hint="eastAsia" w:ascii="宋体" w:hAnsi="宋体" w:eastAsia="宋体"/>
                <w:sz w:val="21"/>
                <w:szCs w:val="21"/>
                <w:highlight w:val="none"/>
              </w:rPr>
              <w:t>、数量、</w:t>
            </w:r>
            <w:r>
              <w:rPr>
                <w:rFonts w:hint="eastAsia" w:ascii="宋体" w:hAnsi="宋体" w:eastAsia="宋体"/>
                <w:sz w:val="21"/>
                <w:szCs w:val="21"/>
                <w:highlight w:val="none"/>
                <w:lang w:eastAsia="zh-CN"/>
              </w:rPr>
              <w:t>合格证</w:t>
            </w:r>
          </w:p>
          <w:p>
            <w:pPr>
              <w:spacing w:line="400" w:lineRule="exact"/>
              <w:jc w:val="left"/>
              <w:rPr>
                <w:rFonts w:hint="eastAsia" w:ascii="宋体" w:hAnsi="宋体" w:eastAsia="宋体"/>
                <w:sz w:val="21"/>
                <w:szCs w:val="21"/>
                <w:highlight w:val="none"/>
              </w:rPr>
            </w:pPr>
            <w:r>
              <w:rPr>
                <w:rFonts w:hint="eastAsia" w:ascii="宋体" w:hAnsi="宋体" w:eastAsia="宋体"/>
                <w:sz w:val="21"/>
                <w:szCs w:val="21"/>
                <w:highlight w:val="none"/>
              </w:rPr>
              <w:t>检验员：</w:t>
            </w:r>
            <w:r>
              <w:rPr>
                <w:rFonts w:hint="eastAsia" w:ascii="宋体" w:hAnsi="宋体" w:eastAsia="宋体"/>
                <w:sz w:val="21"/>
                <w:szCs w:val="21"/>
                <w:highlight w:val="none"/>
                <w:lang w:eastAsia="zh-CN"/>
              </w:rPr>
              <w:t>阎孔强</w:t>
            </w:r>
            <w:r>
              <w:rPr>
                <w:rFonts w:hint="eastAsia" w:ascii="宋体" w:hAnsi="宋体" w:eastAsia="宋体"/>
                <w:sz w:val="21"/>
                <w:szCs w:val="21"/>
                <w:highlight w:val="none"/>
              </w:rPr>
              <w:t xml:space="preserve">  结论：合格</w:t>
            </w:r>
          </w:p>
          <w:p>
            <w:pPr>
              <w:pStyle w:val="11"/>
              <w:rPr>
                <w:rFonts w:hint="eastAsia"/>
                <w:highlight w:val="none"/>
              </w:rPr>
            </w:pPr>
          </w:p>
          <w:p>
            <w:pPr>
              <w:spacing w:line="400" w:lineRule="exact"/>
              <w:jc w:val="left"/>
              <w:rPr>
                <w:rFonts w:hint="default" w:ascii="宋体" w:hAnsi="宋体" w:eastAsia="宋体"/>
                <w:sz w:val="21"/>
                <w:szCs w:val="21"/>
                <w:highlight w:val="none"/>
                <w:lang w:val="en-US"/>
              </w:rPr>
            </w:pPr>
            <w:r>
              <w:rPr>
                <w:rFonts w:hint="eastAsia" w:ascii="宋体" w:hAnsi="宋体" w:eastAsia="宋体"/>
                <w:sz w:val="21"/>
                <w:szCs w:val="21"/>
                <w:highlight w:val="none"/>
              </w:rPr>
              <w:t>抽见：20</w:t>
            </w:r>
            <w:r>
              <w:rPr>
                <w:rFonts w:hint="eastAsia" w:ascii="宋体" w:hAnsi="宋体" w:eastAsia="宋体"/>
                <w:sz w:val="21"/>
                <w:szCs w:val="21"/>
                <w:highlight w:val="none"/>
                <w:lang w:val="en-US" w:eastAsia="zh-CN"/>
              </w:rPr>
              <w:t>2</w:t>
            </w:r>
            <w:r>
              <w:rPr>
                <w:rFonts w:hint="eastAsia" w:ascii="宋体" w:hAnsi="宋体"/>
                <w:sz w:val="21"/>
                <w:szCs w:val="21"/>
                <w:highlight w:val="none"/>
                <w:lang w:val="en-US" w:eastAsia="zh-CN"/>
              </w:rPr>
              <w:t>2.2.24</w:t>
            </w:r>
          </w:p>
          <w:p>
            <w:pPr>
              <w:spacing w:line="400" w:lineRule="exact"/>
              <w:jc w:val="left"/>
              <w:rPr>
                <w:rFonts w:hint="default" w:ascii="宋体" w:hAnsi="宋体" w:eastAsia="宋体"/>
                <w:sz w:val="21"/>
                <w:szCs w:val="21"/>
                <w:highlight w:val="none"/>
                <w:lang w:val="en-US" w:eastAsia="zh-CN"/>
              </w:rPr>
            </w:pPr>
            <w:r>
              <w:rPr>
                <w:rFonts w:hint="eastAsia" w:ascii="宋体" w:hAnsi="宋体" w:eastAsia="宋体"/>
                <w:sz w:val="21"/>
                <w:szCs w:val="21"/>
                <w:highlight w:val="none"/>
              </w:rPr>
              <w:t>来料名称：</w:t>
            </w:r>
            <w:r>
              <w:rPr>
                <w:rFonts w:hint="eastAsia" w:ascii="宋体" w:hAnsi="宋体" w:eastAsia="宋体"/>
                <w:sz w:val="21"/>
                <w:szCs w:val="21"/>
                <w:highlight w:val="none"/>
                <w:lang w:eastAsia="zh-CN"/>
              </w:rPr>
              <w:t>波纹管</w:t>
            </w:r>
            <w:r>
              <w:rPr>
                <w:rFonts w:hint="eastAsia" w:ascii="宋体" w:hAnsi="宋体" w:eastAsia="宋体"/>
                <w:sz w:val="21"/>
                <w:szCs w:val="21"/>
                <w:highlight w:val="none"/>
                <w:lang w:val="en-US" w:eastAsia="zh-CN"/>
              </w:rPr>
              <w:t xml:space="preserve">  闭口</w:t>
            </w:r>
          </w:p>
          <w:p>
            <w:pPr>
              <w:spacing w:line="400" w:lineRule="exact"/>
              <w:jc w:val="left"/>
              <w:rPr>
                <w:rFonts w:hint="eastAsia" w:ascii="宋体" w:hAnsi="宋体" w:eastAsia="宋体"/>
                <w:sz w:val="21"/>
                <w:szCs w:val="21"/>
                <w:highlight w:val="none"/>
                <w:lang w:eastAsia="zh-CN"/>
              </w:rPr>
            </w:pPr>
            <w:r>
              <w:rPr>
                <w:rFonts w:hint="eastAsia" w:ascii="宋体" w:hAnsi="宋体" w:eastAsia="宋体"/>
                <w:sz w:val="21"/>
                <w:szCs w:val="21"/>
                <w:highlight w:val="none"/>
              </w:rPr>
              <w:t>检验项目:外观</w:t>
            </w:r>
            <w:r>
              <w:rPr>
                <w:rFonts w:hint="eastAsia" w:ascii="宋体" w:hAnsi="宋体" w:eastAsia="宋体"/>
                <w:sz w:val="21"/>
                <w:szCs w:val="21"/>
                <w:highlight w:val="none"/>
                <w:lang w:eastAsia="zh-CN"/>
              </w:rPr>
              <w:t>、型号</w:t>
            </w:r>
            <w:r>
              <w:rPr>
                <w:rFonts w:hint="eastAsia" w:ascii="宋体" w:hAnsi="宋体" w:eastAsia="宋体"/>
                <w:sz w:val="21"/>
                <w:szCs w:val="21"/>
                <w:highlight w:val="none"/>
              </w:rPr>
              <w:t>、数量</w:t>
            </w:r>
            <w:r>
              <w:rPr>
                <w:rFonts w:hint="eastAsia" w:ascii="宋体" w:hAnsi="宋体" w:eastAsia="宋体"/>
                <w:sz w:val="21"/>
                <w:szCs w:val="21"/>
                <w:highlight w:val="none"/>
                <w:lang w:eastAsia="zh-CN"/>
              </w:rPr>
              <w:t>、出厂检验报告</w:t>
            </w:r>
          </w:p>
          <w:p>
            <w:pPr>
              <w:spacing w:line="400" w:lineRule="exact"/>
              <w:jc w:val="left"/>
              <w:rPr>
                <w:rFonts w:hint="eastAsia" w:ascii="宋体" w:hAnsi="宋体" w:eastAsia="宋体"/>
                <w:sz w:val="21"/>
                <w:szCs w:val="21"/>
                <w:highlight w:val="none"/>
              </w:rPr>
            </w:pPr>
            <w:r>
              <w:rPr>
                <w:rFonts w:hint="eastAsia" w:ascii="宋体" w:hAnsi="宋体" w:eastAsia="宋体"/>
                <w:sz w:val="21"/>
                <w:szCs w:val="21"/>
                <w:highlight w:val="none"/>
              </w:rPr>
              <w:t>检验员：</w:t>
            </w:r>
            <w:r>
              <w:rPr>
                <w:rFonts w:hint="eastAsia" w:ascii="宋体" w:hAnsi="宋体" w:eastAsia="宋体"/>
                <w:sz w:val="21"/>
                <w:szCs w:val="21"/>
                <w:highlight w:val="none"/>
                <w:lang w:eastAsia="zh-CN"/>
              </w:rPr>
              <w:t>阎孔强</w:t>
            </w:r>
            <w:r>
              <w:rPr>
                <w:rFonts w:hint="eastAsia" w:ascii="宋体" w:hAnsi="宋体" w:eastAsia="宋体"/>
                <w:sz w:val="21"/>
                <w:szCs w:val="21"/>
                <w:highlight w:val="none"/>
              </w:rPr>
              <w:t xml:space="preserve">   结论：合格</w:t>
            </w:r>
          </w:p>
          <w:p>
            <w:pPr>
              <w:pStyle w:val="2"/>
              <w:rPr>
                <w:rFonts w:hint="eastAsia"/>
                <w:highlight w:val="none"/>
              </w:rPr>
            </w:pPr>
          </w:p>
          <w:p>
            <w:pPr>
              <w:spacing w:line="400" w:lineRule="exact"/>
              <w:jc w:val="left"/>
              <w:rPr>
                <w:rFonts w:hint="default" w:ascii="宋体" w:hAnsi="宋体" w:eastAsia="宋体"/>
                <w:sz w:val="21"/>
                <w:szCs w:val="21"/>
                <w:highlight w:val="none"/>
                <w:lang w:val="en-US"/>
              </w:rPr>
            </w:pPr>
            <w:r>
              <w:rPr>
                <w:rFonts w:hint="eastAsia" w:ascii="宋体" w:hAnsi="宋体" w:eastAsia="宋体"/>
                <w:sz w:val="21"/>
                <w:szCs w:val="21"/>
                <w:highlight w:val="none"/>
              </w:rPr>
              <w:t>抽见：20</w:t>
            </w:r>
            <w:r>
              <w:rPr>
                <w:rFonts w:hint="eastAsia" w:ascii="宋体" w:hAnsi="宋体" w:eastAsia="宋体"/>
                <w:sz w:val="21"/>
                <w:szCs w:val="21"/>
                <w:highlight w:val="none"/>
                <w:lang w:val="en-US" w:eastAsia="zh-CN"/>
              </w:rPr>
              <w:t>2</w:t>
            </w:r>
            <w:r>
              <w:rPr>
                <w:rFonts w:hint="eastAsia" w:ascii="宋体" w:hAnsi="宋体"/>
                <w:sz w:val="21"/>
                <w:szCs w:val="21"/>
                <w:highlight w:val="none"/>
                <w:lang w:val="en-US" w:eastAsia="zh-CN"/>
              </w:rPr>
              <w:t>2.5.5</w:t>
            </w:r>
          </w:p>
          <w:p>
            <w:pPr>
              <w:spacing w:line="400" w:lineRule="exact"/>
              <w:jc w:val="left"/>
              <w:rPr>
                <w:rFonts w:hint="default" w:ascii="宋体" w:hAnsi="宋体"/>
                <w:sz w:val="21"/>
                <w:szCs w:val="21"/>
                <w:highlight w:val="none"/>
                <w:lang w:val="en-US" w:eastAsia="zh-CN"/>
              </w:rPr>
            </w:pPr>
            <w:r>
              <w:rPr>
                <w:rFonts w:hint="eastAsia" w:ascii="宋体" w:hAnsi="宋体" w:eastAsia="宋体"/>
                <w:sz w:val="21"/>
                <w:szCs w:val="21"/>
                <w:highlight w:val="none"/>
              </w:rPr>
              <w:t>来料名称：</w:t>
            </w:r>
            <w:r>
              <w:rPr>
                <w:rFonts w:hint="eastAsia" w:ascii="宋体" w:hAnsi="宋体"/>
                <w:sz w:val="21"/>
                <w:szCs w:val="21"/>
                <w:highlight w:val="none"/>
                <w:lang w:val="en-US" w:eastAsia="zh-CN"/>
              </w:rPr>
              <w:t>经济环保阻燃</w:t>
            </w:r>
            <w:r>
              <w:rPr>
                <w:rFonts w:hint="eastAsia" w:ascii="宋体" w:hAnsi="宋体" w:eastAsia="宋体"/>
                <w:sz w:val="21"/>
                <w:szCs w:val="21"/>
                <w:highlight w:val="none"/>
                <w:lang w:eastAsia="zh-CN"/>
              </w:rPr>
              <w:t>胶带</w:t>
            </w:r>
            <w:r>
              <w:rPr>
                <w:rFonts w:hint="eastAsia" w:ascii="宋体" w:hAnsi="宋体"/>
                <w:sz w:val="21"/>
                <w:szCs w:val="21"/>
                <w:highlight w:val="none"/>
                <w:lang w:eastAsia="zh-CN"/>
              </w:rPr>
              <w:t>（</w:t>
            </w:r>
            <w:r>
              <w:rPr>
                <w:rFonts w:hint="eastAsia" w:ascii="宋体" w:hAnsi="宋体"/>
                <w:sz w:val="21"/>
                <w:szCs w:val="21"/>
                <w:highlight w:val="none"/>
                <w:lang w:val="en-US" w:eastAsia="zh-CN"/>
              </w:rPr>
              <w:t>黑色、18mm</w:t>
            </w:r>
            <w:r>
              <w:rPr>
                <w:rFonts w:hint="eastAsia" w:ascii="宋体" w:hAnsi="宋体" w:eastAsia="宋体"/>
                <w:sz w:val="21"/>
                <w:szCs w:val="21"/>
                <w:highlight w:val="none"/>
                <w:lang w:val="en-US" w:eastAsia="zh-CN"/>
              </w:rPr>
              <w:t xml:space="preserve"> </w:t>
            </w:r>
            <w:r>
              <w:rPr>
                <w:rFonts w:hint="eastAsia" w:ascii="宋体" w:hAnsi="宋体"/>
                <w:sz w:val="21"/>
                <w:szCs w:val="21"/>
                <w:highlight w:val="none"/>
                <w:lang w:val="en-US" w:eastAsia="zh-CN"/>
              </w:rPr>
              <w:t>*10yd）、</w:t>
            </w:r>
            <w:r>
              <w:rPr>
                <w:rFonts w:hint="eastAsia" w:ascii="宋体" w:hAnsi="宋体" w:eastAsia="宋体"/>
                <w:sz w:val="21"/>
                <w:szCs w:val="21"/>
                <w:highlight w:val="none"/>
                <w:lang w:val="en-US" w:eastAsia="zh-CN"/>
              </w:rPr>
              <w:t xml:space="preserve"> </w:t>
            </w:r>
            <w:r>
              <w:rPr>
                <w:rFonts w:hint="eastAsia" w:ascii="宋体" w:hAnsi="宋体"/>
                <w:sz w:val="21"/>
                <w:szCs w:val="21"/>
                <w:highlight w:val="none"/>
                <w:lang w:val="en-US" w:eastAsia="zh-CN"/>
              </w:rPr>
              <w:t>7200卷</w:t>
            </w:r>
          </w:p>
          <w:p>
            <w:pPr>
              <w:spacing w:line="400" w:lineRule="exact"/>
              <w:jc w:val="left"/>
              <w:rPr>
                <w:rFonts w:hint="eastAsia" w:ascii="宋体" w:hAnsi="宋体" w:eastAsia="宋体"/>
                <w:sz w:val="21"/>
                <w:szCs w:val="21"/>
                <w:highlight w:val="none"/>
                <w:lang w:eastAsia="zh-CN"/>
              </w:rPr>
            </w:pPr>
            <w:r>
              <w:rPr>
                <w:rFonts w:hint="eastAsia" w:ascii="宋体" w:hAnsi="宋体" w:eastAsia="宋体"/>
                <w:sz w:val="21"/>
                <w:szCs w:val="21"/>
                <w:highlight w:val="none"/>
              </w:rPr>
              <w:t>检验项目:外观</w:t>
            </w:r>
            <w:r>
              <w:rPr>
                <w:rFonts w:hint="eastAsia" w:ascii="宋体" w:hAnsi="宋体" w:eastAsia="宋体"/>
                <w:sz w:val="21"/>
                <w:szCs w:val="21"/>
                <w:highlight w:val="none"/>
                <w:lang w:eastAsia="zh-CN"/>
              </w:rPr>
              <w:t>、型号</w:t>
            </w:r>
            <w:r>
              <w:rPr>
                <w:rFonts w:hint="eastAsia" w:ascii="宋体" w:hAnsi="宋体" w:eastAsia="宋体"/>
                <w:sz w:val="21"/>
                <w:szCs w:val="21"/>
                <w:highlight w:val="none"/>
              </w:rPr>
              <w:t>、数量</w:t>
            </w:r>
            <w:r>
              <w:rPr>
                <w:rFonts w:hint="eastAsia" w:ascii="宋体" w:hAnsi="宋体" w:eastAsia="宋体"/>
                <w:sz w:val="21"/>
                <w:szCs w:val="21"/>
                <w:highlight w:val="none"/>
                <w:lang w:eastAsia="zh-CN"/>
              </w:rPr>
              <w:t>、合格证</w:t>
            </w:r>
          </w:p>
          <w:p>
            <w:pPr>
              <w:spacing w:line="400" w:lineRule="exact"/>
              <w:jc w:val="left"/>
              <w:rPr>
                <w:rFonts w:hint="eastAsia" w:ascii="宋体" w:hAnsi="宋体" w:eastAsia="宋体"/>
                <w:sz w:val="21"/>
                <w:szCs w:val="21"/>
                <w:highlight w:val="none"/>
              </w:rPr>
            </w:pPr>
            <w:r>
              <w:rPr>
                <w:rFonts w:hint="eastAsia" w:ascii="宋体" w:hAnsi="宋体" w:eastAsia="宋体"/>
                <w:sz w:val="21"/>
                <w:szCs w:val="21"/>
                <w:highlight w:val="none"/>
              </w:rPr>
              <w:t>检验员：</w:t>
            </w:r>
            <w:r>
              <w:rPr>
                <w:rFonts w:hint="eastAsia" w:ascii="宋体" w:hAnsi="宋体" w:eastAsia="宋体"/>
                <w:sz w:val="21"/>
                <w:szCs w:val="21"/>
                <w:highlight w:val="none"/>
                <w:lang w:eastAsia="zh-CN"/>
              </w:rPr>
              <w:t>阎孔强</w:t>
            </w:r>
            <w:r>
              <w:rPr>
                <w:rFonts w:hint="eastAsia" w:ascii="宋体" w:hAnsi="宋体" w:eastAsia="宋体"/>
                <w:sz w:val="21"/>
                <w:szCs w:val="21"/>
                <w:highlight w:val="none"/>
              </w:rPr>
              <w:t xml:space="preserve">   结论：合格</w:t>
            </w:r>
          </w:p>
          <w:p>
            <w:pPr>
              <w:spacing w:line="400" w:lineRule="exact"/>
              <w:jc w:val="left"/>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w:t>
            </w:r>
          </w:p>
          <w:p>
            <w:pPr>
              <w:spacing w:line="400" w:lineRule="exact"/>
              <w:jc w:val="left"/>
              <w:rPr>
                <w:rFonts w:hint="eastAsia" w:ascii="宋体" w:hAnsi="宋体" w:eastAsia="宋体"/>
                <w:sz w:val="21"/>
                <w:szCs w:val="21"/>
                <w:highlight w:val="none"/>
              </w:rPr>
            </w:pPr>
            <w:r>
              <w:rPr>
                <w:rFonts w:hint="eastAsia" w:ascii="宋体" w:hAnsi="宋体" w:eastAsia="宋体"/>
                <w:sz w:val="21"/>
                <w:szCs w:val="21"/>
                <w:highlight w:val="none"/>
              </w:rPr>
              <w:t>其他原材料均按要求进行检验合格入库要求执行。</w:t>
            </w:r>
          </w:p>
          <w:p>
            <w:pPr>
              <w:pStyle w:val="18"/>
              <w:rPr>
                <w:rStyle w:val="19"/>
                <w:rFonts w:hint="eastAsia" w:ascii="Times New Roman" w:hAnsi="Times New Roman" w:eastAsia="宋体" w:cs="Times New Roman"/>
                <w:color w:val="auto"/>
                <w:kern w:val="2"/>
                <w:sz w:val="21"/>
                <w:szCs w:val="21"/>
                <w:highlight w:val="none"/>
                <w:lang w:val="en-US" w:eastAsia="zh-CN" w:bidi="ar-SA"/>
              </w:rPr>
            </w:pPr>
          </w:p>
          <w:p>
            <w:pPr>
              <w:spacing w:line="400" w:lineRule="exact"/>
              <w:jc w:val="left"/>
              <w:rPr>
                <w:rFonts w:hint="eastAsia" w:ascii="宋体" w:hAnsi="宋体" w:eastAsia="宋体"/>
                <w:sz w:val="21"/>
                <w:szCs w:val="21"/>
                <w:highlight w:val="none"/>
                <w:lang w:val="en-US" w:eastAsia="zh-CN"/>
              </w:rPr>
            </w:pPr>
            <w:r>
              <w:rPr>
                <w:rStyle w:val="19"/>
                <w:rFonts w:hint="eastAsia" w:ascii="Times New Roman" w:hAnsi="Times New Roman" w:eastAsia="宋体" w:cs="Times New Roman"/>
                <w:color w:val="auto"/>
                <w:kern w:val="2"/>
                <w:sz w:val="21"/>
                <w:szCs w:val="21"/>
                <w:highlight w:val="none"/>
                <w:lang w:val="en-US" w:eastAsia="zh-CN" w:bidi="ar-SA"/>
              </w:rPr>
              <w:t>二、</w:t>
            </w:r>
            <w:r>
              <w:rPr>
                <w:rFonts w:hint="eastAsia" w:ascii="宋体" w:hAnsi="宋体" w:eastAsia="宋体"/>
                <w:sz w:val="21"/>
                <w:szCs w:val="21"/>
                <w:highlight w:val="none"/>
                <w:lang w:val="en-US" w:eastAsia="zh-CN"/>
              </w:rPr>
              <w:t xml:space="preserve">公司根据主机厂的技术要求和生产工艺的要求（图纸）在各生产关键工序均设置了验收控制点，有专职质检员负责检验及验收。过程检验分为巡检、首检检验。 </w:t>
            </w:r>
          </w:p>
          <w:p>
            <w:pPr>
              <w:spacing w:line="400" w:lineRule="exact"/>
              <w:jc w:val="left"/>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抽：2022年5月10日《生产过程巡检记录表》</w:t>
            </w:r>
          </w:p>
          <w:p>
            <w:pPr>
              <w:spacing w:line="400" w:lineRule="exact"/>
              <w:jc w:val="left"/>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产品名称：主电缆</w:t>
            </w:r>
            <w:r>
              <w:rPr>
                <w:rFonts w:hint="eastAsia" w:ascii="宋体" w:hAnsi="宋体"/>
                <w:sz w:val="21"/>
                <w:szCs w:val="21"/>
                <w:highlight w:val="none"/>
                <w:lang w:val="en-US" w:eastAsia="zh-CN"/>
              </w:rPr>
              <w:t>（宗申</w:t>
            </w:r>
            <w:r>
              <w:rPr>
                <w:rFonts w:hint="eastAsia" w:ascii="宋体" w:hAnsi="宋体" w:eastAsia="宋体"/>
                <w:sz w:val="21"/>
                <w:szCs w:val="21"/>
                <w:highlight w:val="none"/>
                <w:lang w:val="en-US" w:eastAsia="zh-CN"/>
              </w:rPr>
              <w:t>TL5</w:t>
            </w:r>
            <w:r>
              <w:rPr>
                <w:rFonts w:hint="eastAsia" w:ascii="宋体" w:hAnsi="宋体"/>
                <w:sz w:val="21"/>
                <w:szCs w:val="21"/>
                <w:highlight w:val="none"/>
                <w:lang w:val="en-US" w:eastAsia="zh-CN"/>
              </w:rPr>
              <w:t>）</w:t>
            </w:r>
            <w:r>
              <w:rPr>
                <w:rFonts w:hint="eastAsia" w:ascii="宋体" w:hAnsi="宋体" w:eastAsia="宋体"/>
                <w:sz w:val="21"/>
                <w:szCs w:val="21"/>
                <w:highlight w:val="none"/>
                <w:lang w:val="en-US" w:eastAsia="zh-CN"/>
              </w:rPr>
              <w:t xml:space="preserve"> ，规格：2041180248</w:t>
            </w:r>
          </w:p>
          <w:p>
            <w:pPr>
              <w:spacing w:line="400" w:lineRule="exact"/>
              <w:jc w:val="left"/>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 xml:space="preserve">检验工序：下料、冲压、中接、配线组合、组缠          </w:t>
            </w:r>
          </w:p>
          <w:p>
            <w:pPr>
              <w:spacing w:line="400" w:lineRule="exact"/>
              <w:jc w:val="left"/>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检验项目：尺寸、外观、拉脱力、不错色露丝、各出线位置间距，组缠包缠均匀、紧密，无外观凹凸不平的现象结论：合格</w:t>
            </w:r>
          </w:p>
          <w:p>
            <w:pPr>
              <w:spacing w:line="400" w:lineRule="exact"/>
              <w:jc w:val="left"/>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检验人：陈进</w:t>
            </w:r>
          </w:p>
          <w:p>
            <w:pPr>
              <w:rPr>
                <w:rFonts w:hint="eastAsia" w:ascii="宋体" w:hAnsi="宋体" w:cs="宋体"/>
                <w:color w:val="0000FF"/>
                <w:kern w:val="40"/>
                <w:sz w:val="24"/>
                <w:szCs w:val="24"/>
                <w:highlight w:val="none"/>
                <w:lang w:eastAsia="zh-CN"/>
              </w:rPr>
            </w:pPr>
          </w:p>
          <w:p>
            <w:pPr>
              <w:spacing w:line="400" w:lineRule="exact"/>
              <w:jc w:val="left"/>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抽：2022年5月30日《生产过程巡检记录表》</w:t>
            </w:r>
          </w:p>
          <w:p>
            <w:pPr>
              <w:spacing w:line="400" w:lineRule="exact"/>
              <w:jc w:val="left"/>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产品名称：主电缆（秘鲁250）， 规格：85100-M1B5-0300</w:t>
            </w:r>
          </w:p>
          <w:p>
            <w:pPr>
              <w:spacing w:line="400" w:lineRule="exact"/>
              <w:jc w:val="left"/>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 xml:space="preserve">检验工序：下料、冲压、中接、配线组合、组缠          </w:t>
            </w:r>
          </w:p>
          <w:p>
            <w:pPr>
              <w:spacing w:line="400" w:lineRule="exact"/>
              <w:jc w:val="left"/>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检验项目：尺寸、外观、拉脱力、不错色露丝、各出线位置间距，组缠包缠均匀、紧密，无外观凹凸不平的现象。</w:t>
            </w:r>
          </w:p>
          <w:p>
            <w:pPr>
              <w:spacing w:line="400" w:lineRule="exact"/>
              <w:jc w:val="left"/>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结论：合格</w:t>
            </w:r>
          </w:p>
          <w:p>
            <w:pPr>
              <w:spacing w:line="400" w:lineRule="exact"/>
              <w:jc w:val="left"/>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检验人：陈进</w:t>
            </w:r>
          </w:p>
          <w:p>
            <w:pPr>
              <w:rPr>
                <w:rStyle w:val="19"/>
                <w:rFonts w:hint="eastAsia" w:ascii="Times New Roman" w:hAnsi="Times New Roman" w:eastAsia="宋体" w:cs="Times New Roman"/>
                <w:color w:val="auto"/>
                <w:kern w:val="2"/>
                <w:sz w:val="21"/>
                <w:szCs w:val="21"/>
                <w:highlight w:val="none"/>
                <w:lang w:val="en-US" w:eastAsia="zh-CN" w:bidi="ar-SA"/>
              </w:rPr>
            </w:pPr>
          </w:p>
          <w:p>
            <w:pPr>
              <w:spacing w:line="400" w:lineRule="exact"/>
              <w:jc w:val="left"/>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抽：2022年5月</w:t>
            </w:r>
            <w:r>
              <w:rPr>
                <w:rFonts w:hint="eastAsia" w:ascii="宋体" w:hAnsi="宋体"/>
                <w:sz w:val="21"/>
                <w:szCs w:val="21"/>
                <w:highlight w:val="none"/>
                <w:lang w:val="en-US" w:eastAsia="zh-CN"/>
              </w:rPr>
              <w:t>26</w:t>
            </w:r>
            <w:r>
              <w:rPr>
                <w:rFonts w:hint="eastAsia" w:ascii="宋体" w:hAnsi="宋体" w:eastAsia="宋体"/>
                <w:sz w:val="21"/>
                <w:szCs w:val="21"/>
                <w:highlight w:val="none"/>
                <w:lang w:val="en-US" w:eastAsia="zh-CN"/>
              </w:rPr>
              <w:t>日《首件产品检验记录表》</w:t>
            </w:r>
          </w:p>
          <w:p>
            <w:pPr>
              <w:spacing w:line="400" w:lineRule="exact"/>
              <w:jc w:val="left"/>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产品名称：主电缆（秘鲁300超越）， 规格：85100-N2E9-0100</w:t>
            </w:r>
          </w:p>
          <w:p>
            <w:pPr>
              <w:spacing w:line="400" w:lineRule="exact"/>
              <w:jc w:val="left"/>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 xml:space="preserve">检验工序：下料、冲压、中接、配线组合、组缠          </w:t>
            </w:r>
          </w:p>
          <w:p>
            <w:pPr>
              <w:spacing w:line="400" w:lineRule="exact"/>
              <w:jc w:val="left"/>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检验项目：尺寸、外观、拉脱力、不错色露丝、各出线位置间距，组缠包缠均匀、紧密，无外观凹凸不平的现象结论：合格</w:t>
            </w:r>
          </w:p>
          <w:p>
            <w:pPr>
              <w:spacing w:line="400" w:lineRule="exact"/>
              <w:jc w:val="left"/>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检验人：陈进</w:t>
            </w:r>
          </w:p>
          <w:p>
            <w:pPr>
              <w:rPr>
                <w:rStyle w:val="19"/>
                <w:rFonts w:hint="eastAsia" w:ascii="Times New Roman" w:hAnsi="Times New Roman" w:eastAsia="宋体" w:cs="Times New Roman"/>
                <w:color w:val="auto"/>
                <w:kern w:val="2"/>
                <w:sz w:val="21"/>
                <w:szCs w:val="21"/>
                <w:highlight w:val="none"/>
                <w:lang w:val="en-US" w:eastAsia="zh-CN" w:bidi="ar-SA"/>
              </w:rPr>
            </w:pPr>
          </w:p>
          <w:p>
            <w:pPr>
              <w:spacing w:line="400" w:lineRule="exact"/>
              <w:jc w:val="left"/>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抽：2022年6月5日《首件产品检验记录表》</w:t>
            </w:r>
          </w:p>
          <w:p>
            <w:pPr>
              <w:spacing w:line="400" w:lineRule="exact"/>
              <w:jc w:val="left"/>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产品名称：主电缆（宗申TL5），规格：2041180285</w:t>
            </w:r>
          </w:p>
          <w:p>
            <w:pPr>
              <w:spacing w:line="400" w:lineRule="exact"/>
              <w:jc w:val="left"/>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 xml:space="preserve">检验工序：下料、冲压、中接、配线组合、组缠          </w:t>
            </w:r>
          </w:p>
          <w:p>
            <w:pPr>
              <w:spacing w:line="400" w:lineRule="exact"/>
              <w:jc w:val="left"/>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检验项目：尺寸、外观、拉脱力、不错色露丝、各出线位置间距，组缠包缠均匀、紧密，无外观凹凸不平的现象结论：合格</w:t>
            </w:r>
          </w:p>
          <w:p>
            <w:pPr>
              <w:spacing w:line="400" w:lineRule="exact"/>
              <w:jc w:val="left"/>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检验人：陈进</w:t>
            </w:r>
          </w:p>
          <w:p>
            <w:pPr>
              <w:rPr>
                <w:rStyle w:val="19"/>
                <w:rFonts w:hint="eastAsia" w:ascii="Times New Roman" w:hAnsi="Times New Roman" w:eastAsia="宋体" w:cs="Times New Roman"/>
                <w:color w:val="auto"/>
                <w:kern w:val="2"/>
                <w:sz w:val="21"/>
                <w:szCs w:val="21"/>
                <w:highlight w:val="none"/>
                <w:lang w:val="en-US" w:eastAsia="zh-CN" w:bidi="ar-SA"/>
              </w:rPr>
            </w:pPr>
          </w:p>
          <w:p>
            <w:pPr>
              <w:rPr>
                <w:rStyle w:val="19"/>
                <w:rFonts w:hint="eastAsia" w:ascii="Times New Roman" w:hAnsi="Times New Roman" w:eastAsia="宋体" w:cs="Times New Roman"/>
                <w:color w:val="auto"/>
                <w:kern w:val="2"/>
                <w:sz w:val="21"/>
                <w:szCs w:val="21"/>
                <w:highlight w:val="none"/>
                <w:lang w:val="en-US" w:eastAsia="zh-CN" w:bidi="ar-SA"/>
              </w:rPr>
            </w:pPr>
            <w:r>
              <w:rPr>
                <w:rStyle w:val="19"/>
                <w:rFonts w:hint="eastAsia" w:eastAsia="宋体" w:cs="Times New Roman"/>
                <w:color w:val="auto"/>
                <w:kern w:val="2"/>
                <w:sz w:val="21"/>
                <w:szCs w:val="21"/>
                <w:highlight w:val="none"/>
                <w:lang w:val="en-US" w:eastAsia="zh-CN" w:bidi="ar-SA"/>
              </w:rPr>
              <w:t>三、</w:t>
            </w:r>
            <w:r>
              <w:rPr>
                <w:rStyle w:val="19"/>
                <w:rFonts w:hint="eastAsia" w:ascii="Times New Roman" w:hAnsi="Times New Roman" w:eastAsia="宋体" w:cs="Times New Roman"/>
                <w:color w:val="auto"/>
                <w:kern w:val="2"/>
                <w:sz w:val="21"/>
                <w:szCs w:val="21"/>
                <w:highlight w:val="none"/>
                <w:lang w:val="en-US" w:eastAsia="zh-CN" w:bidi="ar-SA"/>
              </w:rPr>
              <w:t>抽，成品检验。依据图纸和企业标准，主要对外观、尺寸、通断等进行出厂检验。</w:t>
            </w:r>
          </w:p>
          <w:p>
            <w:pPr>
              <w:rPr>
                <w:rStyle w:val="19"/>
                <w:rFonts w:hint="eastAsia" w:ascii="Times New Roman" w:hAnsi="Times New Roman" w:eastAsia="宋体" w:cs="Times New Roman"/>
                <w:color w:val="auto"/>
                <w:kern w:val="2"/>
                <w:sz w:val="21"/>
                <w:szCs w:val="21"/>
                <w:highlight w:val="none"/>
                <w:lang w:val="en-US" w:eastAsia="zh-CN" w:bidi="ar-SA"/>
              </w:rPr>
            </w:pPr>
            <w:r>
              <w:rPr>
                <w:rStyle w:val="19"/>
                <w:rFonts w:hint="eastAsia" w:ascii="Times New Roman" w:hAnsi="Times New Roman" w:eastAsia="宋体" w:cs="Times New Roman"/>
                <w:color w:val="auto"/>
                <w:kern w:val="2"/>
                <w:sz w:val="21"/>
                <w:szCs w:val="21"/>
                <w:highlight w:val="none"/>
                <w:lang w:val="en-US" w:eastAsia="zh-CN" w:bidi="ar-SA"/>
              </w:rPr>
              <w:t>1、抽《</w:t>
            </w:r>
            <w:r>
              <w:rPr>
                <w:rStyle w:val="19"/>
                <w:rFonts w:hint="eastAsia" w:cs="Times New Roman"/>
                <w:color w:val="auto"/>
                <w:kern w:val="2"/>
                <w:sz w:val="21"/>
                <w:szCs w:val="21"/>
                <w:highlight w:val="none"/>
                <w:lang w:val="en-US" w:eastAsia="zh-CN" w:bidi="ar-SA"/>
              </w:rPr>
              <w:t>成</w:t>
            </w:r>
            <w:r>
              <w:rPr>
                <w:rStyle w:val="19"/>
                <w:rFonts w:hint="eastAsia" w:ascii="Times New Roman" w:hAnsi="Times New Roman" w:eastAsia="宋体" w:cs="Times New Roman"/>
                <w:color w:val="auto"/>
                <w:kern w:val="2"/>
                <w:sz w:val="21"/>
                <w:szCs w:val="21"/>
                <w:highlight w:val="none"/>
                <w:lang w:val="en-US" w:eastAsia="zh-CN" w:bidi="ar-SA"/>
              </w:rPr>
              <w:t>品检验报告》：</w:t>
            </w:r>
          </w:p>
          <w:p>
            <w:pPr>
              <w:rPr>
                <w:rStyle w:val="19"/>
                <w:rFonts w:hint="default" w:ascii="Times New Roman" w:hAnsi="Times New Roman" w:eastAsia="宋体" w:cs="Times New Roman"/>
                <w:color w:val="auto"/>
                <w:kern w:val="2"/>
                <w:sz w:val="21"/>
                <w:szCs w:val="21"/>
                <w:highlight w:val="none"/>
                <w:lang w:val="en-US" w:eastAsia="zh-CN" w:bidi="ar-SA"/>
              </w:rPr>
            </w:pPr>
            <w:r>
              <w:rPr>
                <w:rFonts w:hint="eastAsia" w:eastAsia="宋体"/>
                <w:highlight w:val="none"/>
                <w:lang w:eastAsia="zh-CN"/>
              </w:rPr>
              <w:drawing>
                <wp:anchor distT="0" distB="0" distL="114300" distR="114300" simplePos="0" relativeHeight="251660288" behindDoc="0" locked="0" layoutInCell="1" allowOverlap="1">
                  <wp:simplePos x="0" y="0"/>
                  <wp:positionH relativeFrom="column">
                    <wp:posOffset>3219450</wp:posOffset>
                  </wp:positionH>
                  <wp:positionV relativeFrom="paragraph">
                    <wp:posOffset>122555</wp:posOffset>
                  </wp:positionV>
                  <wp:extent cx="2174875" cy="2794000"/>
                  <wp:effectExtent l="0" t="0" r="4445" b="10160"/>
                  <wp:wrapNone/>
                  <wp:docPr id="3" name="图片 3" descr="caeef14e15c1ef11b37c3d3bda405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aeef14e15c1ef11b37c3d3bda405c8"/>
                          <pic:cNvPicPr>
                            <a:picLocks noChangeAspect="1"/>
                          </pic:cNvPicPr>
                        </pic:nvPicPr>
                        <pic:blipFill>
                          <a:blip r:embed="rId8"/>
                          <a:srcRect t="1774" b="4213"/>
                          <a:stretch>
                            <a:fillRect/>
                          </a:stretch>
                        </pic:blipFill>
                        <pic:spPr>
                          <a:xfrm>
                            <a:off x="0" y="0"/>
                            <a:ext cx="2174875" cy="2794000"/>
                          </a:xfrm>
                          <a:prstGeom prst="rect">
                            <a:avLst/>
                          </a:prstGeom>
                        </pic:spPr>
                      </pic:pic>
                    </a:graphicData>
                  </a:graphic>
                </wp:anchor>
              </w:drawing>
            </w:r>
            <w:r>
              <w:rPr>
                <w:rStyle w:val="19"/>
                <w:rFonts w:hint="eastAsia" w:ascii="Times New Roman" w:hAnsi="Times New Roman" w:eastAsia="宋体" w:cs="Times New Roman"/>
                <w:color w:val="auto"/>
                <w:kern w:val="2"/>
                <w:sz w:val="21"/>
                <w:szCs w:val="21"/>
                <w:highlight w:val="none"/>
                <w:lang w:val="en-US" w:eastAsia="zh-CN" w:bidi="ar-SA"/>
              </w:rPr>
              <w:t>产品：主电缆</w:t>
            </w:r>
            <w:r>
              <w:rPr>
                <w:rFonts w:hint="eastAsia" w:ascii="宋体" w:hAnsi="宋体" w:cs="宋体"/>
                <w:sz w:val="21"/>
                <w:szCs w:val="21"/>
                <w:highlight w:val="none"/>
                <w:lang w:val="en-US" w:eastAsia="zh-CN" w:bidi="ar"/>
              </w:rPr>
              <w:t>（鸿运ZK）、</w:t>
            </w:r>
            <w:r>
              <w:rPr>
                <w:rStyle w:val="19"/>
                <w:rFonts w:hint="eastAsia" w:ascii="Times New Roman" w:hAnsi="Times New Roman" w:eastAsia="宋体" w:cs="Times New Roman"/>
                <w:color w:val="auto"/>
                <w:kern w:val="2"/>
                <w:sz w:val="21"/>
                <w:szCs w:val="21"/>
                <w:highlight w:val="none"/>
                <w:lang w:val="en-US" w:eastAsia="zh-CN" w:bidi="ar-SA"/>
              </w:rPr>
              <w:t>规格：2041180</w:t>
            </w:r>
            <w:r>
              <w:rPr>
                <w:rStyle w:val="19"/>
                <w:rFonts w:hint="eastAsia" w:cs="Times New Roman"/>
                <w:color w:val="auto"/>
                <w:kern w:val="2"/>
                <w:sz w:val="21"/>
                <w:szCs w:val="21"/>
                <w:highlight w:val="none"/>
                <w:lang w:val="en-US" w:eastAsia="zh-CN" w:bidi="ar-SA"/>
              </w:rPr>
              <w:t>285</w:t>
            </w:r>
          </w:p>
          <w:p>
            <w:pPr>
              <w:rPr>
                <w:rStyle w:val="19"/>
                <w:rFonts w:hint="default" w:ascii="Times New Roman" w:hAnsi="Times New Roman" w:eastAsia="宋体" w:cs="Times New Roman"/>
                <w:color w:val="auto"/>
                <w:kern w:val="2"/>
                <w:sz w:val="21"/>
                <w:szCs w:val="21"/>
                <w:highlight w:val="none"/>
                <w:lang w:val="en-US" w:eastAsia="zh-CN" w:bidi="ar-SA"/>
              </w:rPr>
            </w:pPr>
            <w:r>
              <w:rPr>
                <w:rStyle w:val="19"/>
                <w:rFonts w:hint="eastAsia" w:cs="Times New Roman"/>
                <w:color w:val="auto"/>
                <w:kern w:val="2"/>
                <w:sz w:val="21"/>
                <w:szCs w:val="21"/>
                <w:highlight w:val="none"/>
                <w:lang w:val="en-US" w:eastAsia="zh-CN" w:bidi="ar-SA"/>
              </w:rPr>
              <w:t>生产</w:t>
            </w:r>
            <w:r>
              <w:rPr>
                <w:rStyle w:val="19"/>
                <w:rFonts w:hint="eastAsia" w:ascii="Times New Roman" w:hAnsi="Times New Roman" w:eastAsia="宋体" w:cs="Times New Roman"/>
                <w:color w:val="auto"/>
                <w:kern w:val="2"/>
                <w:sz w:val="21"/>
                <w:szCs w:val="21"/>
                <w:highlight w:val="none"/>
                <w:lang w:val="en-US" w:eastAsia="zh-CN" w:bidi="ar-SA"/>
              </w:rPr>
              <w:t>数量：</w:t>
            </w:r>
            <w:r>
              <w:rPr>
                <w:rStyle w:val="19"/>
                <w:rFonts w:hint="eastAsia" w:cs="Times New Roman"/>
                <w:color w:val="auto"/>
                <w:kern w:val="2"/>
                <w:sz w:val="21"/>
                <w:szCs w:val="21"/>
                <w:highlight w:val="none"/>
                <w:lang w:val="en-US" w:eastAsia="zh-CN" w:bidi="ar-SA"/>
              </w:rPr>
              <w:t>200</w:t>
            </w:r>
            <w:r>
              <w:rPr>
                <w:rStyle w:val="19"/>
                <w:rFonts w:hint="eastAsia" w:ascii="Times New Roman" w:hAnsi="Times New Roman" w:eastAsia="宋体" w:cs="Times New Roman"/>
                <w:color w:val="auto"/>
                <w:kern w:val="2"/>
                <w:sz w:val="21"/>
                <w:szCs w:val="21"/>
                <w:highlight w:val="none"/>
                <w:lang w:val="en-US" w:eastAsia="zh-CN" w:bidi="ar-SA"/>
              </w:rPr>
              <w:t>套</w:t>
            </w:r>
            <w:r>
              <w:rPr>
                <w:rStyle w:val="19"/>
                <w:rFonts w:hint="eastAsia" w:cs="Times New Roman"/>
                <w:color w:val="auto"/>
                <w:kern w:val="2"/>
                <w:sz w:val="21"/>
                <w:szCs w:val="21"/>
                <w:highlight w:val="none"/>
                <w:lang w:val="en-US" w:eastAsia="zh-CN" w:bidi="ar-SA"/>
              </w:rPr>
              <w:t>，抽检数量：10套。</w:t>
            </w:r>
          </w:p>
          <w:p>
            <w:pPr>
              <w:pStyle w:val="18"/>
              <w:rPr>
                <w:rStyle w:val="19"/>
                <w:rFonts w:hint="eastAsia" w:ascii="Times New Roman" w:hAnsi="Times New Roman" w:cs="Times New Roman"/>
                <w:color w:val="auto"/>
                <w:kern w:val="2"/>
                <w:sz w:val="21"/>
                <w:szCs w:val="21"/>
                <w:highlight w:val="none"/>
                <w:lang w:val="en-US" w:eastAsia="zh-CN" w:bidi="ar-SA"/>
              </w:rPr>
            </w:pPr>
            <w:r>
              <w:rPr>
                <w:rStyle w:val="19"/>
                <w:rFonts w:hint="eastAsia" w:ascii="Times New Roman" w:hAnsi="Times New Roman" w:eastAsia="宋体" w:cs="Times New Roman"/>
                <w:color w:val="auto"/>
                <w:kern w:val="2"/>
                <w:sz w:val="21"/>
                <w:szCs w:val="21"/>
                <w:highlight w:val="none"/>
                <w:lang w:val="en-US" w:eastAsia="zh-CN" w:bidi="ar-SA"/>
              </w:rPr>
              <w:t>检验结果：合格，日期</w:t>
            </w:r>
            <w:r>
              <w:rPr>
                <w:rStyle w:val="19"/>
                <w:rFonts w:hint="eastAsia" w:ascii="Times New Roman" w:hAnsi="Times New Roman" w:cs="Times New Roman"/>
                <w:color w:val="auto"/>
                <w:kern w:val="2"/>
                <w:sz w:val="21"/>
                <w:szCs w:val="21"/>
                <w:highlight w:val="none"/>
                <w:lang w:val="en-US" w:eastAsia="zh-CN" w:bidi="ar-SA"/>
              </w:rPr>
              <w:t>：2022年5月24日</w:t>
            </w:r>
          </w:p>
          <w:p>
            <w:pPr>
              <w:pStyle w:val="18"/>
              <w:rPr>
                <w:rStyle w:val="19"/>
                <w:rFonts w:hint="default" w:ascii="Times New Roman" w:hAnsi="Times New Roman" w:cs="Times New Roman"/>
                <w:color w:val="auto"/>
                <w:kern w:val="2"/>
                <w:sz w:val="21"/>
                <w:szCs w:val="21"/>
                <w:highlight w:val="none"/>
                <w:lang w:val="en-US" w:eastAsia="zh-CN" w:bidi="ar-SA"/>
              </w:rPr>
            </w:pPr>
            <w:r>
              <w:rPr>
                <w:rStyle w:val="19"/>
                <w:rFonts w:hint="eastAsia" w:ascii="Times New Roman" w:hAnsi="Times New Roman" w:cs="Times New Roman"/>
                <w:color w:val="auto"/>
                <w:kern w:val="2"/>
                <w:sz w:val="21"/>
                <w:szCs w:val="21"/>
                <w:highlight w:val="none"/>
                <w:lang w:val="en-US" w:eastAsia="zh-CN" w:bidi="ar-SA"/>
              </w:rPr>
              <w:t>检验员：范茂芹。</w:t>
            </w:r>
          </w:p>
          <w:p>
            <w:pPr>
              <w:pStyle w:val="18"/>
              <w:rPr>
                <w:rFonts w:hint="eastAsia" w:eastAsia="宋体"/>
                <w:highlight w:val="none"/>
                <w:lang w:eastAsia="zh-CN"/>
              </w:rPr>
            </w:pPr>
          </w:p>
          <w:p>
            <w:pPr>
              <w:pStyle w:val="18"/>
              <w:rPr>
                <w:rFonts w:hint="eastAsia" w:eastAsia="宋体"/>
                <w:highlight w:val="none"/>
                <w:lang w:eastAsia="zh-CN"/>
              </w:rPr>
            </w:pPr>
          </w:p>
          <w:p>
            <w:pPr>
              <w:pStyle w:val="18"/>
              <w:rPr>
                <w:rFonts w:hint="eastAsia" w:eastAsia="宋体"/>
                <w:highlight w:val="none"/>
                <w:lang w:eastAsia="zh-CN"/>
              </w:rPr>
            </w:pPr>
          </w:p>
          <w:p>
            <w:pPr>
              <w:pStyle w:val="18"/>
              <w:rPr>
                <w:rFonts w:hint="eastAsia" w:eastAsia="宋体"/>
                <w:highlight w:val="none"/>
                <w:lang w:eastAsia="zh-CN"/>
              </w:rPr>
            </w:pPr>
          </w:p>
          <w:p>
            <w:pPr>
              <w:pStyle w:val="18"/>
              <w:rPr>
                <w:rFonts w:hint="eastAsia" w:eastAsia="宋体"/>
                <w:highlight w:val="none"/>
                <w:lang w:eastAsia="zh-CN"/>
              </w:rPr>
            </w:pPr>
          </w:p>
          <w:p>
            <w:pPr>
              <w:pStyle w:val="18"/>
              <w:rPr>
                <w:rFonts w:hint="eastAsia" w:eastAsia="宋体"/>
                <w:highlight w:val="none"/>
                <w:lang w:eastAsia="zh-CN"/>
              </w:rPr>
            </w:pPr>
          </w:p>
          <w:p>
            <w:pPr>
              <w:pStyle w:val="18"/>
              <w:rPr>
                <w:rFonts w:hint="eastAsia" w:eastAsia="宋体"/>
                <w:highlight w:val="none"/>
                <w:lang w:eastAsia="zh-CN"/>
              </w:rPr>
            </w:pPr>
          </w:p>
          <w:p>
            <w:pPr>
              <w:pStyle w:val="18"/>
              <w:rPr>
                <w:rFonts w:hint="eastAsia" w:eastAsia="宋体"/>
                <w:highlight w:val="none"/>
                <w:lang w:eastAsia="zh-CN"/>
              </w:rPr>
            </w:pPr>
          </w:p>
          <w:p>
            <w:pPr>
              <w:pStyle w:val="18"/>
              <w:rPr>
                <w:rFonts w:hint="eastAsia" w:eastAsia="宋体"/>
                <w:highlight w:val="none"/>
                <w:lang w:eastAsia="zh-CN"/>
              </w:rPr>
            </w:pPr>
          </w:p>
          <w:p>
            <w:pPr>
              <w:pStyle w:val="18"/>
              <w:rPr>
                <w:rFonts w:hint="eastAsia" w:eastAsia="宋体"/>
                <w:highlight w:val="none"/>
                <w:lang w:eastAsia="zh-CN"/>
              </w:rPr>
            </w:pPr>
          </w:p>
          <w:p>
            <w:pPr>
              <w:pStyle w:val="18"/>
              <w:rPr>
                <w:rFonts w:hint="eastAsia" w:eastAsia="宋体"/>
                <w:highlight w:val="none"/>
                <w:lang w:eastAsia="zh-CN"/>
              </w:rPr>
            </w:pPr>
          </w:p>
          <w:p>
            <w:pPr>
              <w:pStyle w:val="18"/>
              <w:rPr>
                <w:rFonts w:hint="eastAsia" w:eastAsia="宋体"/>
                <w:highlight w:val="none"/>
                <w:lang w:eastAsia="zh-CN"/>
              </w:rPr>
            </w:pPr>
          </w:p>
          <w:p>
            <w:pPr>
              <w:rPr>
                <w:rStyle w:val="19"/>
                <w:rFonts w:hint="default" w:ascii="Times New Roman" w:hAnsi="Times New Roman" w:eastAsia="宋体" w:cs="Times New Roman"/>
                <w:color w:val="auto"/>
                <w:kern w:val="2"/>
                <w:sz w:val="21"/>
                <w:szCs w:val="21"/>
                <w:highlight w:val="none"/>
                <w:lang w:val="en-US" w:eastAsia="zh-CN" w:bidi="ar-SA"/>
              </w:rPr>
            </w:pPr>
            <w:r>
              <w:rPr>
                <w:rFonts w:hint="eastAsia" w:cs="Times New Roman"/>
                <w:sz w:val="21"/>
                <w:szCs w:val="21"/>
                <w:highlight w:val="none"/>
                <w:lang w:val="en-US" w:eastAsia="zh-CN"/>
              </w:rPr>
              <w:t>2、</w:t>
            </w:r>
            <w:r>
              <w:rPr>
                <w:rFonts w:hint="eastAsia" w:ascii="Times New Roman" w:hAnsi="Times New Roman" w:eastAsia="宋体" w:cs="Times New Roman"/>
                <w:sz w:val="21"/>
                <w:szCs w:val="21"/>
                <w:highlight w:val="none"/>
                <w:lang w:eastAsia="zh-CN"/>
              </w:rPr>
              <w:t>产</w:t>
            </w:r>
            <w:r>
              <w:rPr>
                <w:rFonts w:hint="eastAsia" w:ascii="宋体" w:hAnsi="宋体" w:eastAsia="宋体" w:cs="宋体"/>
                <w:bCs/>
                <w:color w:val="000000"/>
                <w:kern w:val="0"/>
                <w:sz w:val="21"/>
                <w:szCs w:val="21"/>
                <w:highlight w:val="none"/>
                <w:lang w:val="en-US" w:eastAsia="zh-CN"/>
              </w:rPr>
              <w:t>品：</w:t>
            </w:r>
            <w:r>
              <w:rPr>
                <w:rFonts w:hint="eastAsia" w:ascii="宋体" w:hAnsi="宋体" w:eastAsia="宋体"/>
                <w:sz w:val="21"/>
                <w:szCs w:val="21"/>
                <w:highlight w:val="none"/>
                <w:lang w:val="en-US" w:eastAsia="zh-CN"/>
              </w:rPr>
              <w:t>主电缆（秘鲁300超越）， 规格：85100-N2E9-0100</w:t>
            </w:r>
          </w:p>
          <w:p>
            <w:pPr>
              <w:rPr>
                <w:rStyle w:val="19"/>
                <w:rFonts w:hint="default" w:ascii="Times New Roman" w:hAnsi="Times New Roman" w:eastAsia="宋体" w:cs="Times New Roman"/>
                <w:color w:val="auto"/>
                <w:kern w:val="2"/>
                <w:sz w:val="21"/>
                <w:szCs w:val="21"/>
                <w:highlight w:val="none"/>
                <w:lang w:val="en-US" w:eastAsia="zh-CN" w:bidi="ar-SA"/>
              </w:rPr>
            </w:pPr>
            <w:r>
              <w:rPr>
                <w:rStyle w:val="19"/>
                <w:rFonts w:hint="eastAsia" w:cs="Times New Roman"/>
                <w:color w:val="auto"/>
                <w:kern w:val="2"/>
                <w:sz w:val="21"/>
                <w:szCs w:val="21"/>
                <w:highlight w:val="none"/>
                <w:lang w:val="en-US" w:eastAsia="zh-CN" w:bidi="ar-SA"/>
              </w:rPr>
              <w:t>生产</w:t>
            </w:r>
            <w:r>
              <w:rPr>
                <w:rStyle w:val="19"/>
                <w:rFonts w:hint="eastAsia" w:ascii="Times New Roman" w:hAnsi="Times New Roman" w:eastAsia="宋体" w:cs="Times New Roman"/>
                <w:color w:val="auto"/>
                <w:kern w:val="2"/>
                <w:sz w:val="21"/>
                <w:szCs w:val="21"/>
                <w:highlight w:val="none"/>
                <w:lang w:val="en-US" w:eastAsia="zh-CN" w:bidi="ar-SA"/>
              </w:rPr>
              <w:t>数量：</w:t>
            </w:r>
            <w:r>
              <w:rPr>
                <w:rStyle w:val="19"/>
                <w:rFonts w:hint="eastAsia" w:cs="Times New Roman"/>
                <w:color w:val="auto"/>
                <w:kern w:val="2"/>
                <w:sz w:val="21"/>
                <w:szCs w:val="21"/>
                <w:highlight w:val="none"/>
                <w:lang w:val="en-US" w:eastAsia="zh-CN" w:bidi="ar-SA"/>
              </w:rPr>
              <w:t>200</w:t>
            </w:r>
            <w:r>
              <w:rPr>
                <w:rStyle w:val="19"/>
                <w:rFonts w:hint="eastAsia" w:ascii="Times New Roman" w:hAnsi="Times New Roman" w:eastAsia="宋体" w:cs="Times New Roman"/>
                <w:color w:val="auto"/>
                <w:kern w:val="2"/>
                <w:sz w:val="21"/>
                <w:szCs w:val="21"/>
                <w:highlight w:val="none"/>
                <w:lang w:val="en-US" w:eastAsia="zh-CN" w:bidi="ar-SA"/>
              </w:rPr>
              <w:t>套</w:t>
            </w:r>
            <w:r>
              <w:rPr>
                <w:rStyle w:val="19"/>
                <w:rFonts w:hint="eastAsia" w:cs="Times New Roman"/>
                <w:color w:val="auto"/>
                <w:kern w:val="2"/>
                <w:sz w:val="21"/>
                <w:szCs w:val="21"/>
                <w:highlight w:val="none"/>
                <w:lang w:val="en-US" w:eastAsia="zh-CN" w:bidi="ar-SA"/>
              </w:rPr>
              <w:t>，抽检数量：10套。</w:t>
            </w:r>
          </w:p>
          <w:p>
            <w:pPr>
              <w:pStyle w:val="18"/>
              <w:rPr>
                <w:rStyle w:val="19"/>
                <w:rFonts w:hint="eastAsia" w:ascii="Times New Roman" w:hAnsi="Times New Roman" w:cs="Times New Roman"/>
                <w:color w:val="auto"/>
                <w:kern w:val="2"/>
                <w:sz w:val="21"/>
                <w:szCs w:val="21"/>
                <w:highlight w:val="none"/>
                <w:lang w:val="en-US" w:eastAsia="zh-CN" w:bidi="ar-SA"/>
              </w:rPr>
            </w:pPr>
            <w:r>
              <w:rPr>
                <w:rStyle w:val="19"/>
                <w:rFonts w:hint="eastAsia" w:ascii="Times New Roman" w:hAnsi="Times New Roman" w:eastAsia="宋体" w:cs="Times New Roman"/>
                <w:color w:val="auto"/>
                <w:kern w:val="2"/>
                <w:sz w:val="21"/>
                <w:szCs w:val="21"/>
                <w:highlight w:val="none"/>
                <w:lang w:val="en-US" w:eastAsia="zh-CN" w:bidi="ar-SA"/>
              </w:rPr>
              <w:t>检验结果：合格，日期</w:t>
            </w:r>
            <w:r>
              <w:rPr>
                <w:rStyle w:val="19"/>
                <w:rFonts w:hint="eastAsia" w:ascii="Times New Roman" w:hAnsi="Times New Roman" w:cs="Times New Roman"/>
                <w:color w:val="auto"/>
                <w:kern w:val="2"/>
                <w:sz w:val="21"/>
                <w:szCs w:val="21"/>
                <w:highlight w:val="none"/>
                <w:lang w:val="en-US" w:eastAsia="zh-CN" w:bidi="ar-SA"/>
              </w:rPr>
              <w:t>：2022年5月30日</w:t>
            </w:r>
          </w:p>
          <w:p>
            <w:pPr>
              <w:pStyle w:val="18"/>
              <w:rPr>
                <w:rStyle w:val="19"/>
                <w:rFonts w:hint="default" w:ascii="Times New Roman" w:hAnsi="Times New Roman" w:cs="Times New Roman"/>
                <w:color w:val="auto"/>
                <w:kern w:val="2"/>
                <w:sz w:val="21"/>
                <w:szCs w:val="21"/>
                <w:highlight w:val="none"/>
                <w:lang w:val="en-US" w:eastAsia="zh-CN" w:bidi="ar-SA"/>
              </w:rPr>
            </w:pPr>
            <w:r>
              <w:rPr>
                <w:rFonts w:hint="default" w:ascii="宋体" w:hAnsi="宋体" w:eastAsia="宋体" w:cs="宋体"/>
                <w:bCs/>
                <w:color w:val="000000"/>
                <w:kern w:val="0"/>
                <w:sz w:val="21"/>
                <w:szCs w:val="21"/>
                <w:highlight w:val="none"/>
                <w:lang w:val="en-US" w:eastAsia="zh-CN"/>
              </w:rPr>
              <w:drawing>
                <wp:anchor distT="0" distB="0" distL="114300" distR="114300" simplePos="0" relativeHeight="251661312" behindDoc="0" locked="0" layoutInCell="1" allowOverlap="1">
                  <wp:simplePos x="0" y="0"/>
                  <wp:positionH relativeFrom="column">
                    <wp:posOffset>2488565</wp:posOffset>
                  </wp:positionH>
                  <wp:positionV relativeFrom="paragraph">
                    <wp:posOffset>453390</wp:posOffset>
                  </wp:positionV>
                  <wp:extent cx="3906520" cy="2999105"/>
                  <wp:effectExtent l="0" t="0" r="3175" b="10160"/>
                  <wp:wrapNone/>
                  <wp:docPr id="6" name="图片 6" descr="6892252dfad4c587c7ba43868f47e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892252dfad4c587c7ba43868f47eb9"/>
                          <pic:cNvPicPr>
                            <a:picLocks noChangeAspect="1"/>
                          </pic:cNvPicPr>
                        </pic:nvPicPr>
                        <pic:blipFill>
                          <a:blip r:embed="rId9"/>
                          <a:srcRect r="4618"/>
                          <a:stretch>
                            <a:fillRect/>
                          </a:stretch>
                        </pic:blipFill>
                        <pic:spPr>
                          <a:xfrm rot="16200000">
                            <a:off x="0" y="0"/>
                            <a:ext cx="3906520" cy="2999105"/>
                          </a:xfrm>
                          <a:prstGeom prst="rect">
                            <a:avLst/>
                          </a:prstGeom>
                        </pic:spPr>
                      </pic:pic>
                    </a:graphicData>
                  </a:graphic>
                </wp:anchor>
              </w:drawing>
            </w:r>
            <w:r>
              <w:rPr>
                <w:rStyle w:val="19"/>
                <w:rFonts w:hint="eastAsia" w:ascii="Times New Roman" w:hAnsi="Times New Roman" w:cs="Times New Roman"/>
                <w:color w:val="auto"/>
                <w:kern w:val="2"/>
                <w:sz w:val="21"/>
                <w:szCs w:val="21"/>
                <w:highlight w:val="none"/>
                <w:lang w:val="en-US" w:eastAsia="zh-CN" w:bidi="ar-SA"/>
              </w:rPr>
              <w:t>检验员：范茂芹。</w:t>
            </w:r>
          </w:p>
          <w:p>
            <w:pPr>
              <w:spacing w:line="400" w:lineRule="exact"/>
              <w:jc w:val="left"/>
              <w:rPr>
                <w:rFonts w:hint="default" w:ascii="宋体" w:hAnsi="宋体" w:eastAsia="宋体" w:cs="宋体"/>
                <w:bCs/>
                <w:color w:val="000000"/>
                <w:kern w:val="0"/>
                <w:sz w:val="21"/>
                <w:szCs w:val="21"/>
                <w:highlight w:val="none"/>
                <w:lang w:val="en-US" w:eastAsia="zh-CN"/>
              </w:rPr>
            </w:pPr>
          </w:p>
          <w:p>
            <w:pPr>
              <w:pStyle w:val="11"/>
              <w:rPr>
                <w:rFonts w:hint="default" w:ascii="宋体" w:hAnsi="宋体" w:eastAsia="宋体" w:cs="宋体"/>
                <w:bCs/>
                <w:color w:val="000000"/>
                <w:kern w:val="0"/>
                <w:sz w:val="21"/>
                <w:szCs w:val="21"/>
                <w:highlight w:val="none"/>
                <w:lang w:val="en-US" w:eastAsia="zh-CN"/>
              </w:rPr>
            </w:pPr>
          </w:p>
          <w:p>
            <w:pPr>
              <w:pStyle w:val="11"/>
              <w:rPr>
                <w:rFonts w:hint="default" w:ascii="宋体" w:hAnsi="宋体" w:eastAsia="宋体" w:cs="宋体"/>
                <w:bCs/>
                <w:color w:val="000000"/>
                <w:kern w:val="0"/>
                <w:sz w:val="21"/>
                <w:szCs w:val="21"/>
                <w:highlight w:val="none"/>
                <w:lang w:val="en-US" w:eastAsia="zh-CN"/>
              </w:rPr>
            </w:pPr>
          </w:p>
          <w:p>
            <w:pPr>
              <w:pStyle w:val="11"/>
              <w:rPr>
                <w:rFonts w:hint="default" w:ascii="宋体" w:hAnsi="宋体" w:eastAsia="宋体" w:cs="宋体"/>
                <w:bCs/>
                <w:color w:val="000000"/>
                <w:kern w:val="0"/>
                <w:sz w:val="21"/>
                <w:szCs w:val="21"/>
                <w:highlight w:val="none"/>
                <w:lang w:val="en-US" w:eastAsia="zh-CN"/>
              </w:rPr>
            </w:pPr>
          </w:p>
          <w:p>
            <w:pPr>
              <w:pStyle w:val="11"/>
              <w:rPr>
                <w:rFonts w:hint="default" w:ascii="宋体" w:hAnsi="宋体" w:eastAsia="宋体" w:cs="宋体"/>
                <w:bCs/>
                <w:color w:val="000000"/>
                <w:kern w:val="0"/>
                <w:sz w:val="21"/>
                <w:szCs w:val="21"/>
                <w:highlight w:val="none"/>
                <w:lang w:val="en-US" w:eastAsia="zh-CN"/>
              </w:rPr>
            </w:pPr>
          </w:p>
          <w:p>
            <w:pPr>
              <w:pStyle w:val="11"/>
              <w:rPr>
                <w:rFonts w:hint="default" w:ascii="宋体" w:hAnsi="宋体" w:eastAsia="宋体" w:cs="宋体"/>
                <w:bCs/>
                <w:color w:val="000000"/>
                <w:kern w:val="0"/>
                <w:sz w:val="21"/>
                <w:szCs w:val="21"/>
                <w:highlight w:val="none"/>
                <w:lang w:val="en-US" w:eastAsia="zh-CN"/>
              </w:rPr>
            </w:pPr>
          </w:p>
          <w:p>
            <w:pPr>
              <w:pStyle w:val="11"/>
              <w:rPr>
                <w:rFonts w:hint="default" w:ascii="宋体" w:hAnsi="宋体" w:eastAsia="宋体" w:cs="宋体"/>
                <w:bCs/>
                <w:color w:val="000000"/>
                <w:kern w:val="0"/>
                <w:sz w:val="21"/>
                <w:szCs w:val="21"/>
                <w:highlight w:val="none"/>
                <w:lang w:val="en-US" w:eastAsia="zh-CN"/>
              </w:rPr>
            </w:pPr>
          </w:p>
          <w:p>
            <w:pPr>
              <w:pStyle w:val="11"/>
              <w:rPr>
                <w:rFonts w:hint="default" w:ascii="宋体" w:hAnsi="宋体" w:eastAsia="宋体" w:cs="宋体"/>
                <w:bCs/>
                <w:color w:val="000000"/>
                <w:kern w:val="0"/>
                <w:sz w:val="21"/>
                <w:szCs w:val="21"/>
                <w:highlight w:val="none"/>
                <w:lang w:val="en-US" w:eastAsia="zh-CN"/>
              </w:rPr>
            </w:pPr>
          </w:p>
          <w:p>
            <w:pPr>
              <w:pStyle w:val="11"/>
              <w:rPr>
                <w:rFonts w:hint="default" w:ascii="宋体" w:hAnsi="宋体" w:eastAsia="宋体" w:cs="宋体"/>
                <w:bCs/>
                <w:color w:val="000000"/>
                <w:kern w:val="0"/>
                <w:sz w:val="21"/>
                <w:szCs w:val="21"/>
                <w:highlight w:val="none"/>
                <w:lang w:val="en-US" w:eastAsia="zh-CN"/>
              </w:rPr>
            </w:pPr>
          </w:p>
          <w:p>
            <w:pPr>
              <w:pStyle w:val="11"/>
              <w:rPr>
                <w:rFonts w:hint="default" w:ascii="宋体" w:hAnsi="宋体" w:eastAsia="宋体" w:cs="宋体"/>
                <w:bCs/>
                <w:color w:val="000000"/>
                <w:kern w:val="0"/>
                <w:sz w:val="21"/>
                <w:szCs w:val="21"/>
                <w:highlight w:val="none"/>
                <w:lang w:val="en-US" w:eastAsia="zh-CN"/>
              </w:rPr>
            </w:pPr>
          </w:p>
          <w:p>
            <w:pPr>
              <w:pStyle w:val="11"/>
              <w:rPr>
                <w:rFonts w:hint="default" w:ascii="宋体" w:hAnsi="宋体" w:eastAsia="宋体" w:cs="宋体"/>
                <w:bCs/>
                <w:color w:val="000000"/>
                <w:kern w:val="0"/>
                <w:sz w:val="21"/>
                <w:szCs w:val="21"/>
                <w:highlight w:val="none"/>
                <w:lang w:val="en-US" w:eastAsia="zh-CN"/>
              </w:rPr>
            </w:pPr>
          </w:p>
          <w:p>
            <w:pPr>
              <w:pStyle w:val="11"/>
              <w:rPr>
                <w:rFonts w:hint="default" w:ascii="宋体" w:hAnsi="宋体" w:eastAsia="宋体" w:cs="宋体"/>
                <w:bCs/>
                <w:color w:val="000000"/>
                <w:kern w:val="0"/>
                <w:sz w:val="21"/>
                <w:szCs w:val="21"/>
                <w:highlight w:val="none"/>
                <w:lang w:val="en-US" w:eastAsia="zh-CN"/>
              </w:rPr>
            </w:pPr>
          </w:p>
          <w:p>
            <w:pPr>
              <w:pStyle w:val="11"/>
              <w:rPr>
                <w:rFonts w:hint="default" w:ascii="宋体" w:hAnsi="宋体" w:eastAsia="宋体" w:cs="宋体"/>
                <w:bCs/>
                <w:color w:val="000000"/>
                <w:kern w:val="0"/>
                <w:sz w:val="21"/>
                <w:szCs w:val="21"/>
                <w:highlight w:val="none"/>
                <w:lang w:val="en-US" w:eastAsia="zh-CN"/>
              </w:rPr>
            </w:pPr>
          </w:p>
          <w:p>
            <w:pPr>
              <w:pStyle w:val="11"/>
              <w:rPr>
                <w:rFonts w:hint="default" w:ascii="宋体" w:hAnsi="宋体" w:eastAsia="宋体" w:cs="宋体"/>
                <w:bCs/>
                <w:color w:val="000000"/>
                <w:kern w:val="0"/>
                <w:sz w:val="21"/>
                <w:szCs w:val="21"/>
                <w:highlight w:val="none"/>
                <w:lang w:val="en-US" w:eastAsia="zh-CN"/>
              </w:rPr>
            </w:pPr>
          </w:p>
          <w:p>
            <w:pPr>
              <w:pStyle w:val="11"/>
              <w:rPr>
                <w:rFonts w:hint="default" w:ascii="宋体" w:hAnsi="宋体" w:eastAsia="宋体" w:cs="宋体"/>
                <w:bCs/>
                <w:color w:val="000000"/>
                <w:kern w:val="0"/>
                <w:sz w:val="21"/>
                <w:szCs w:val="21"/>
                <w:highlight w:val="none"/>
                <w:lang w:val="en-US" w:eastAsia="zh-CN"/>
              </w:rPr>
            </w:pPr>
          </w:p>
          <w:p>
            <w:pPr>
              <w:pStyle w:val="11"/>
              <w:rPr>
                <w:rFonts w:hint="default" w:ascii="宋体" w:hAnsi="宋体" w:eastAsia="宋体" w:cs="宋体"/>
                <w:bCs/>
                <w:color w:val="000000"/>
                <w:kern w:val="0"/>
                <w:sz w:val="21"/>
                <w:szCs w:val="21"/>
                <w:highlight w:val="none"/>
                <w:lang w:val="en-US" w:eastAsia="zh-CN"/>
              </w:rPr>
            </w:pPr>
          </w:p>
          <w:p>
            <w:pPr>
              <w:pStyle w:val="11"/>
              <w:rPr>
                <w:rFonts w:hint="default" w:ascii="宋体" w:hAnsi="宋体" w:eastAsia="宋体" w:cs="宋体"/>
                <w:bCs/>
                <w:color w:val="000000"/>
                <w:kern w:val="0"/>
                <w:sz w:val="21"/>
                <w:szCs w:val="21"/>
                <w:highlight w:val="none"/>
                <w:lang w:val="en-US" w:eastAsia="zh-CN"/>
              </w:rPr>
            </w:pPr>
          </w:p>
          <w:p>
            <w:pPr>
              <w:pStyle w:val="11"/>
              <w:rPr>
                <w:rFonts w:hint="eastAsia"/>
                <w:highlight w:val="none"/>
                <w:lang w:val="en-US" w:eastAsia="zh-CN"/>
              </w:rPr>
            </w:pPr>
          </w:p>
          <w:p>
            <w:pPr>
              <w:pStyle w:val="11"/>
              <w:rPr>
                <w:rFonts w:hint="eastAsia" w:ascii="宋体" w:hAnsi="宋体" w:eastAsia="宋体" w:cs="宋体"/>
                <w:color w:val="000000"/>
                <w:kern w:val="2"/>
                <w:sz w:val="21"/>
                <w:szCs w:val="21"/>
                <w:highlight w:val="none"/>
                <w:lang w:val="en-US" w:eastAsia="zh-CN" w:bidi="ar-SA"/>
              </w:rPr>
            </w:pPr>
            <w:r>
              <w:rPr>
                <w:rFonts w:hint="eastAsia" w:eastAsia="宋体"/>
                <w:highlight w:val="none"/>
                <w:lang w:val="en-US" w:eastAsia="zh-CN"/>
              </w:rPr>
              <w:t>查三方委外情况：负责人讲，组织的配套主机厂为重庆宗申车辆有限公司，客户只有这一家。产品经出厂检验合格后交付给客户，</w:t>
            </w:r>
            <w:r>
              <w:rPr>
                <w:rFonts w:hint="eastAsia"/>
                <w:highlight w:val="none"/>
                <w:lang w:val="en-US" w:eastAsia="zh-CN"/>
              </w:rPr>
              <w:t>客户根据技术要求及产品图纸对产品进行检验，签收确认即可。无三方委外情况</w:t>
            </w:r>
            <w:r>
              <w:rPr>
                <w:rFonts w:hint="eastAsia" w:eastAsia="宋体"/>
                <w:highlight w:val="none"/>
                <w:lang w:val="en-US" w:eastAsia="zh-CN"/>
              </w:rPr>
              <w:t>。</w:t>
            </w:r>
          </w:p>
        </w:tc>
        <w:tc>
          <w:tcPr>
            <w:tcW w:w="1164"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不合格输出的控制</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 xml:space="preserve">Q8.7 </w:t>
            </w:r>
          </w:p>
        </w:tc>
        <w:tc>
          <w:tcPr>
            <w:tcW w:w="10425" w:type="dxa"/>
            <w:vAlign w:val="top"/>
          </w:tcPr>
          <w:p>
            <w:pPr>
              <w:spacing w:line="400" w:lineRule="exact"/>
              <w:rPr>
                <w:rFonts w:hint="eastAsia" w:ascii="宋体" w:hAnsi="宋体" w:cs="宋体"/>
                <w:sz w:val="21"/>
                <w:szCs w:val="21"/>
                <w:lang w:bidi="ar"/>
              </w:rPr>
            </w:pPr>
            <w:r>
              <w:rPr>
                <w:rFonts w:hint="eastAsia" w:ascii="宋体" w:hAnsi="宋体" w:cs="宋体"/>
                <w:sz w:val="21"/>
                <w:szCs w:val="21"/>
                <w:lang w:bidi="ar"/>
              </w:rPr>
              <w:t>组织编制</w:t>
            </w:r>
            <w:r>
              <w:rPr>
                <w:rFonts w:hint="eastAsia" w:ascii="宋体" w:hAnsi="宋体" w:eastAsia="宋体" w:cs="宋体"/>
                <w:sz w:val="21"/>
                <w:szCs w:val="21"/>
                <w:lang w:bidi="ar"/>
              </w:rPr>
              <w:t>了《不合格</w:t>
            </w:r>
            <w:r>
              <w:rPr>
                <w:rFonts w:hint="eastAsia" w:ascii="宋体" w:hAnsi="宋体" w:eastAsia="宋体" w:cs="宋体"/>
                <w:sz w:val="21"/>
                <w:szCs w:val="21"/>
                <w:lang w:eastAsia="zh-CN" w:bidi="ar"/>
              </w:rPr>
              <w:t>输出</w:t>
            </w:r>
            <w:r>
              <w:rPr>
                <w:rFonts w:hint="eastAsia" w:ascii="宋体" w:hAnsi="宋体" w:eastAsia="宋体" w:cs="宋体"/>
                <w:sz w:val="21"/>
                <w:szCs w:val="21"/>
                <w:lang w:bidi="ar"/>
              </w:rPr>
              <w:t>控制程序》：该</w:t>
            </w:r>
            <w:r>
              <w:rPr>
                <w:rFonts w:hint="eastAsia" w:ascii="宋体" w:hAnsi="宋体" w:cs="宋体"/>
                <w:sz w:val="21"/>
                <w:szCs w:val="21"/>
                <w:lang w:bidi="ar"/>
              </w:rPr>
              <w:t>公司的不合格处理方式有:降级使用或改变用途；报废或退货。通过了解，主要不符合为员工未按工艺要求操作或</w:t>
            </w:r>
            <w:r>
              <w:rPr>
                <w:rFonts w:hint="eastAsia" w:ascii="宋体" w:hAnsi="宋体" w:cs="宋体"/>
                <w:sz w:val="21"/>
                <w:szCs w:val="21"/>
                <w:lang w:val="en-US" w:eastAsia="zh-CN" w:bidi="ar"/>
              </w:rPr>
              <w:t>操作完成自检未发现不良品</w:t>
            </w:r>
            <w:r>
              <w:rPr>
                <w:rFonts w:hint="eastAsia" w:ascii="宋体" w:hAnsi="宋体" w:cs="宋体"/>
                <w:sz w:val="21"/>
                <w:szCs w:val="21"/>
                <w:lang w:bidi="ar"/>
              </w:rPr>
              <w:t>。</w:t>
            </w:r>
          </w:p>
          <w:p>
            <w:pPr>
              <w:spacing w:line="400" w:lineRule="exact"/>
              <w:rPr>
                <w:rFonts w:hint="eastAsia" w:ascii="宋体" w:hAnsi="宋体" w:cs="宋体"/>
                <w:sz w:val="21"/>
                <w:szCs w:val="21"/>
                <w:lang w:bidi="ar"/>
              </w:rPr>
            </w:pPr>
            <w:r>
              <w:rPr>
                <w:rFonts w:hint="eastAsia" w:ascii="宋体" w:hAnsi="宋体" w:cs="宋体"/>
                <w:sz w:val="21"/>
                <w:szCs w:val="21"/>
                <w:lang w:bidi="ar"/>
              </w:rPr>
              <w:t>抽：《不合格</w:t>
            </w:r>
            <w:r>
              <w:rPr>
                <w:rFonts w:hint="eastAsia" w:ascii="宋体" w:hAnsi="宋体" w:cs="宋体"/>
                <w:sz w:val="21"/>
                <w:szCs w:val="21"/>
                <w:lang w:eastAsia="zh-CN" w:bidi="ar"/>
              </w:rPr>
              <w:t>记录表</w:t>
            </w:r>
            <w:r>
              <w:rPr>
                <w:rFonts w:hint="eastAsia" w:ascii="宋体" w:hAnsi="宋体" w:cs="宋体"/>
                <w:sz w:val="21"/>
                <w:szCs w:val="21"/>
                <w:lang w:bidi="ar"/>
              </w:rPr>
              <w:t xml:space="preserve">》  </w:t>
            </w:r>
          </w:p>
          <w:p>
            <w:pPr>
              <w:spacing w:line="400" w:lineRule="exact"/>
              <w:rPr>
                <w:rFonts w:hint="default" w:ascii="宋体" w:hAnsi="宋体" w:cs="宋体"/>
                <w:sz w:val="21"/>
                <w:szCs w:val="21"/>
                <w:lang w:val="en-US" w:eastAsia="zh-CN" w:bidi="ar"/>
              </w:rPr>
            </w:pPr>
            <w:r>
              <w:rPr>
                <w:rFonts w:hint="eastAsia" w:ascii="宋体" w:hAnsi="宋体" w:cs="宋体"/>
                <w:sz w:val="21"/>
                <w:szCs w:val="21"/>
                <w:lang w:bidi="ar"/>
              </w:rPr>
              <w:t>时间:20</w:t>
            </w:r>
            <w:r>
              <w:rPr>
                <w:rFonts w:hint="eastAsia" w:ascii="宋体" w:hAnsi="宋体" w:cs="宋体"/>
                <w:sz w:val="21"/>
                <w:szCs w:val="21"/>
                <w:lang w:val="en-US" w:eastAsia="zh-CN" w:bidi="ar"/>
              </w:rPr>
              <w:t>22年5月25日 产品：主电缆（鸿运ZK）</w:t>
            </w:r>
          </w:p>
          <w:p>
            <w:pPr>
              <w:spacing w:line="400" w:lineRule="exact"/>
              <w:rPr>
                <w:rFonts w:hint="eastAsia" w:ascii="宋体" w:hAnsi="宋体" w:cs="宋体"/>
                <w:sz w:val="21"/>
                <w:szCs w:val="21"/>
                <w:lang w:bidi="ar"/>
              </w:rPr>
            </w:pPr>
            <w:r>
              <w:rPr>
                <w:rFonts w:hint="eastAsia" w:ascii="宋体" w:hAnsi="宋体" w:cs="宋体"/>
                <w:sz w:val="21"/>
                <w:szCs w:val="21"/>
                <w:lang w:bidi="ar"/>
              </w:rPr>
              <w:t>不合格描述：</w:t>
            </w:r>
            <w:r>
              <w:rPr>
                <w:rFonts w:hint="eastAsia" w:ascii="宋体" w:hAnsi="宋体" w:cs="宋体"/>
                <w:sz w:val="21"/>
                <w:szCs w:val="21"/>
                <w:lang w:val="en-US" w:eastAsia="zh-CN" w:bidi="ar"/>
              </w:rPr>
              <w:t>过程巡检发现2件产品铜件倒插</w:t>
            </w:r>
            <w:r>
              <w:rPr>
                <w:rFonts w:hint="eastAsia" w:ascii="宋体" w:hAnsi="宋体" w:cs="宋体"/>
                <w:sz w:val="21"/>
                <w:szCs w:val="21"/>
                <w:lang w:eastAsia="zh-CN" w:bidi="ar"/>
              </w:rPr>
              <w:t>。</w:t>
            </w:r>
          </w:p>
          <w:p>
            <w:pPr>
              <w:spacing w:line="400" w:lineRule="exact"/>
              <w:rPr>
                <w:rFonts w:hint="eastAsia" w:ascii="宋体" w:hAnsi="宋体" w:cs="宋体"/>
                <w:sz w:val="21"/>
                <w:szCs w:val="21"/>
                <w:lang w:eastAsia="zh-CN" w:bidi="ar"/>
              </w:rPr>
            </w:pPr>
            <w:r>
              <w:rPr>
                <w:rFonts w:hint="eastAsia" w:ascii="宋体" w:hAnsi="宋体" w:cs="宋体"/>
                <w:sz w:val="21"/>
                <w:szCs w:val="21"/>
                <w:lang w:bidi="ar"/>
              </w:rPr>
              <w:t>不符合处理：</w:t>
            </w:r>
            <w:r>
              <w:rPr>
                <w:rFonts w:hint="eastAsia" w:ascii="宋体" w:hAnsi="宋体" w:cs="宋体"/>
                <w:sz w:val="21"/>
                <w:szCs w:val="21"/>
                <w:lang w:eastAsia="zh-CN" w:bidi="ar"/>
              </w:rPr>
              <w:t>返工</w:t>
            </w:r>
          </w:p>
          <w:p>
            <w:pPr>
              <w:spacing w:line="400" w:lineRule="exact"/>
              <w:rPr>
                <w:rFonts w:hint="default" w:ascii="宋体" w:hAnsi="宋体" w:eastAsia="宋体" w:cs="宋体"/>
                <w:sz w:val="21"/>
                <w:szCs w:val="21"/>
                <w:lang w:val="en-US" w:eastAsia="zh-CN" w:bidi="ar"/>
              </w:rPr>
            </w:pPr>
            <w:r>
              <w:rPr>
                <w:rFonts w:hint="eastAsia" w:ascii="宋体" w:hAnsi="宋体" w:cs="宋体"/>
                <w:sz w:val="21"/>
                <w:szCs w:val="21"/>
                <w:lang w:val="en-US" w:eastAsia="zh-CN" w:bidi="ar"/>
              </w:rPr>
              <w:t>不合格原因分析：组合方向铜件插反，自检未发现。</w:t>
            </w:r>
          </w:p>
          <w:p>
            <w:pPr>
              <w:spacing w:line="400" w:lineRule="exact"/>
              <w:rPr>
                <w:rFonts w:hint="eastAsia" w:ascii="宋体" w:hAnsi="宋体" w:cs="宋体"/>
                <w:sz w:val="21"/>
                <w:szCs w:val="21"/>
                <w:lang w:bidi="ar"/>
              </w:rPr>
            </w:pPr>
            <w:r>
              <w:rPr>
                <w:rFonts w:hint="eastAsia" w:ascii="宋体" w:hAnsi="宋体" w:cs="宋体"/>
                <w:sz w:val="21"/>
                <w:szCs w:val="21"/>
                <w:lang w:bidi="ar"/>
              </w:rPr>
              <w:t>验证：已按要求整改、符合要求。</w:t>
            </w:r>
          </w:p>
          <w:p>
            <w:pPr>
              <w:spacing w:line="400" w:lineRule="exact"/>
              <w:rPr>
                <w:rFonts w:hint="eastAsia" w:ascii="宋体" w:hAnsi="宋体" w:cs="宋体"/>
                <w:sz w:val="21"/>
                <w:szCs w:val="21"/>
                <w:lang w:val="en-US" w:eastAsia="zh-CN" w:bidi="ar"/>
              </w:rPr>
            </w:pPr>
            <w:r>
              <w:rPr>
                <w:rFonts w:hint="eastAsia" w:ascii="宋体" w:hAnsi="宋体" w:cs="宋体"/>
                <w:sz w:val="21"/>
                <w:szCs w:val="21"/>
                <w:lang w:bidi="ar"/>
              </w:rPr>
              <w:t>验证人：</w:t>
            </w:r>
            <w:r>
              <w:rPr>
                <w:rFonts w:hint="eastAsia" w:ascii="宋体" w:hAnsi="宋体" w:cs="宋体"/>
                <w:sz w:val="21"/>
                <w:szCs w:val="21"/>
                <w:lang w:val="en-US" w:eastAsia="zh-CN" w:bidi="ar"/>
              </w:rPr>
              <w:t>范茂芹</w:t>
            </w:r>
            <w:r>
              <w:rPr>
                <w:rFonts w:hint="eastAsia" w:ascii="宋体" w:hAnsi="宋体" w:cs="宋体"/>
                <w:sz w:val="21"/>
                <w:szCs w:val="21"/>
                <w:lang w:bidi="ar"/>
              </w:rPr>
              <w:t xml:space="preserve">  20</w:t>
            </w:r>
            <w:r>
              <w:rPr>
                <w:rFonts w:hint="eastAsia" w:ascii="宋体" w:hAnsi="宋体" w:cs="宋体"/>
                <w:sz w:val="21"/>
                <w:szCs w:val="21"/>
                <w:lang w:val="en-US" w:eastAsia="zh-CN" w:bidi="ar"/>
              </w:rPr>
              <w:t>22年5月25日</w:t>
            </w:r>
          </w:p>
          <w:p>
            <w:pPr>
              <w:spacing w:line="400" w:lineRule="exact"/>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lang w:bidi="ar"/>
              </w:rPr>
              <w:t>负责人讲：组织基本上没有让步接收、让步放行、让步使用的情况。</w:t>
            </w:r>
          </w:p>
        </w:tc>
        <w:tc>
          <w:tcPr>
            <w:tcW w:w="1164" w:type="dxa"/>
          </w:tcPr>
          <w:p>
            <w:pPr>
              <w:rPr>
                <w:rFonts w:hint="eastAsia" w:eastAsia="宋体"/>
                <w:highlight w:val="none"/>
                <w:lang w:val="en-US" w:eastAsia="zh-CN"/>
              </w:rPr>
            </w:pPr>
            <w:r>
              <w:rPr>
                <w:rFonts w:hint="eastAsia"/>
                <w:highlight w:val="none"/>
                <w:lang w:val="en-US" w:eastAsia="zh-CN"/>
              </w:rPr>
              <w:t>符合</w:t>
            </w:r>
          </w:p>
        </w:tc>
      </w:tr>
    </w:tbl>
    <w:p>
      <w:pPr>
        <w:spacing w:line="480" w:lineRule="exact"/>
        <w:jc w:val="center"/>
        <w:rPr>
          <w:rFonts w:ascii="隶书" w:hAnsi="宋体" w:eastAsia="隶书"/>
          <w:bCs/>
          <w:color w:val="000000"/>
          <w:sz w:val="36"/>
          <w:szCs w:val="36"/>
        </w:rPr>
      </w:pPr>
    </w:p>
    <w:p>
      <w:pPr>
        <w:pStyle w:val="6"/>
        <w:rPr>
          <w:rFonts w:hint="eastAsia"/>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47"/>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47"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生技部</w:t>
            </w:r>
            <w:r>
              <w:rPr>
                <w:rFonts w:hint="eastAsia"/>
                <w:sz w:val="24"/>
                <w:szCs w:val="24"/>
              </w:rPr>
              <w:t xml:space="preserve"> ，  主管领导：</w:t>
            </w:r>
            <w:r>
              <w:rPr>
                <w:rFonts w:hint="eastAsia"/>
                <w:sz w:val="24"/>
                <w:szCs w:val="24"/>
                <w:lang w:val="en-US" w:eastAsia="zh-CN"/>
              </w:rPr>
              <w:t>杨南琼</w:t>
            </w:r>
            <w:r>
              <w:rPr>
                <w:rFonts w:hint="eastAsia"/>
                <w:sz w:val="24"/>
                <w:szCs w:val="24"/>
                <w:lang w:eastAsia="zh-CN"/>
              </w:rPr>
              <w:t>，</w:t>
            </w:r>
            <w:r>
              <w:rPr>
                <w:rFonts w:hint="eastAsia"/>
                <w:sz w:val="24"/>
                <w:szCs w:val="24"/>
              </w:rPr>
              <w:t xml:space="preserve"> 陪同人员：</w:t>
            </w:r>
            <w:r>
              <w:rPr>
                <w:rFonts w:hint="eastAsia"/>
                <w:sz w:val="24"/>
                <w:szCs w:val="24"/>
                <w:lang w:val="en-US" w:eastAsia="zh-CN"/>
              </w:rPr>
              <w:t>周敏</w:t>
            </w:r>
          </w:p>
        </w:tc>
        <w:tc>
          <w:tcPr>
            <w:tcW w:w="114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4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，审核时间：</w:t>
            </w:r>
            <w:r>
              <w:rPr>
                <w:rFonts w:hint="eastAsia"/>
                <w:sz w:val="24"/>
                <w:szCs w:val="24"/>
                <w:lang w:eastAsia="zh-CN"/>
              </w:rPr>
              <w:t>202</w:t>
            </w:r>
            <w:r>
              <w:rPr>
                <w:rFonts w:hint="eastAsia"/>
                <w:sz w:val="24"/>
                <w:szCs w:val="24"/>
                <w:lang w:val="en-US" w:eastAsia="zh-CN"/>
              </w:rPr>
              <w:t>2</w:t>
            </w:r>
            <w:r>
              <w:rPr>
                <w:rFonts w:hint="eastAsia"/>
                <w:sz w:val="24"/>
                <w:szCs w:val="24"/>
                <w:lang w:eastAsia="zh-CN"/>
              </w:rPr>
              <w:t>年6月</w:t>
            </w:r>
            <w:r>
              <w:rPr>
                <w:rFonts w:hint="eastAsia"/>
                <w:sz w:val="24"/>
                <w:szCs w:val="24"/>
                <w:lang w:val="en-US" w:eastAsia="zh-CN"/>
              </w:rPr>
              <w:t>7</w:t>
            </w:r>
            <w:r>
              <w:rPr>
                <w:rFonts w:hint="eastAsia"/>
                <w:sz w:val="24"/>
                <w:szCs w:val="24"/>
                <w:lang w:eastAsia="zh-CN"/>
              </w:rPr>
              <w:t>日</w:t>
            </w:r>
            <w:r>
              <w:rPr>
                <w:rFonts w:hint="eastAsia"/>
                <w:sz w:val="24"/>
                <w:szCs w:val="24"/>
                <w:lang w:val="en-US" w:eastAsia="zh-CN"/>
              </w:rPr>
              <w:t>上午</w:t>
            </w:r>
          </w:p>
        </w:tc>
        <w:tc>
          <w:tcPr>
            <w:tcW w:w="114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47" w:type="dxa"/>
            <w:vAlign w:val="center"/>
          </w:tcPr>
          <w:p>
            <w:pPr>
              <w:snapToGrid w:val="0"/>
              <w:spacing w:line="240" w:lineRule="exact"/>
              <w:rPr>
                <w:rFonts w:hint="eastAsia"/>
                <w:sz w:val="24"/>
                <w:szCs w:val="24"/>
              </w:rPr>
            </w:pPr>
            <w:r>
              <w:rPr>
                <w:rFonts w:hint="eastAsia"/>
                <w:sz w:val="24"/>
                <w:szCs w:val="24"/>
              </w:rPr>
              <w:t>审核条款：</w:t>
            </w:r>
          </w:p>
          <w:p>
            <w:pPr>
              <w:snapToGrid w:val="0"/>
              <w:spacing w:line="240" w:lineRule="exact"/>
              <w:rPr>
                <w:rFonts w:hint="eastAsia" w:ascii="宋体" w:hAnsi="宋体" w:eastAsia="宋体" w:cs="新宋体"/>
                <w:sz w:val="21"/>
                <w:szCs w:val="21"/>
                <w:lang w:val="en-US" w:eastAsia="zh-CN"/>
              </w:rPr>
            </w:pPr>
            <w:r>
              <w:rPr>
                <w:rFonts w:hint="eastAsia" w:ascii="宋体" w:hAnsi="宋体" w:eastAsia="宋体" w:cs="新宋体"/>
                <w:sz w:val="21"/>
                <w:szCs w:val="21"/>
              </w:rPr>
              <w:t xml:space="preserve">EMS </w:t>
            </w:r>
            <w:r>
              <w:rPr>
                <w:rFonts w:hint="eastAsia" w:ascii="宋体" w:hAnsi="宋体" w:eastAsia="宋体" w:cs="新宋体"/>
                <w:sz w:val="21"/>
                <w:szCs w:val="21"/>
                <w:lang w:eastAsia="zh-CN"/>
              </w:rPr>
              <w:t>：</w:t>
            </w:r>
            <w:r>
              <w:rPr>
                <w:rFonts w:hint="eastAsia" w:ascii="宋体" w:hAnsi="宋体" w:cs="新宋体"/>
                <w:sz w:val="21"/>
                <w:szCs w:val="21"/>
              </w:rPr>
              <w:t>5.3组织的角色、职责和权限、6.1.2环境因素；6.2目标及其达成的策划；8.1运行策划和控制</w:t>
            </w:r>
            <w:r>
              <w:rPr>
                <w:rFonts w:hint="eastAsia" w:ascii="宋体" w:hAnsi="宋体" w:cs="新宋体"/>
                <w:sz w:val="21"/>
                <w:szCs w:val="21"/>
                <w:lang w:eastAsia="zh-CN"/>
              </w:rPr>
              <w:t>（</w:t>
            </w:r>
            <w:r>
              <w:rPr>
                <w:rFonts w:hint="eastAsia" w:ascii="宋体" w:hAnsi="宋体" w:cs="新宋体"/>
                <w:sz w:val="21"/>
                <w:szCs w:val="21"/>
                <w:lang w:val="en-US" w:eastAsia="zh-CN"/>
              </w:rPr>
              <w:t>上次不符合项验证）</w:t>
            </w:r>
            <w:r>
              <w:rPr>
                <w:rFonts w:hint="eastAsia" w:ascii="宋体" w:hAnsi="宋体" w:cs="新宋体"/>
                <w:sz w:val="21"/>
                <w:szCs w:val="21"/>
              </w:rPr>
              <w:t>；8.2应急准备和响应</w:t>
            </w:r>
            <w:r>
              <w:rPr>
                <w:rFonts w:hint="eastAsia" w:ascii="宋体" w:hAnsi="宋体" w:cs="新宋体"/>
                <w:sz w:val="21"/>
                <w:szCs w:val="21"/>
                <w:lang w:val="en-US" w:eastAsia="zh-CN"/>
              </w:rPr>
              <w:t>；</w:t>
            </w:r>
          </w:p>
          <w:p>
            <w:pPr>
              <w:snapToGrid w:val="0"/>
              <w:spacing w:line="240" w:lineRule="exact"/>
              <w:rPr>
                <w:rFonts w:ascii="宋体" w:hAnsi="宋体" w:cs="新宋体"/>
                <w:sz w:val="21"/>
                <w:szCs w:val="21"/>
              </w:rPr>
            </w:pPr>
          </w:p>
          <w:p>
            <w:pPr>
              <w:snapToGrid w:val="0"/>
              <w:spacing w:line="240" w:lineRule="exact"/>
              <w:rPr>
                <w:sz w:val="24"/>
                <w:szCs w:val="24"/>
              </w:rPr>
            </w:pPr>
            <w:r>
              <w:rPr>
                <w:rFonts w:hint="eastAsia" w:ascii="宋体" w:hAnsi="宋体" w:eastAsia="宋体" w:cs="新宋体"/>
                <w:sz w:val="21"/>
                <w:szCs w:val="21"/>
                <w:lang w:val="en-US" w:eastAsia="zh-CN"/>
              </w:rPr>
              <w:t>OHSMS</w:t>
            </w:r>
            <w:r>
              <w:rPr>
                <w:rFonts w:hint="eastAsia" w:ascii="宋体" w:hAnsi="宋体" w:eastAsia="宋体" w:cs="新宋体"/>
                <w:sz w:val="21"/>
                <w:szCs w:val="21"/>
              </w:rPr>
              <w:t>：</w:t>
            </w:r>
            <w:r>
              <w:rPr>
                <w:rFonts w:hint="eastAsia" w:ascii="宋体" w:hAnsi="宋体" w:cs="新宋体"/>
                <w:sz w:val="21"/>
                <w:szCs w:val="21"/>
              </w:rPr>
              <w:t>5.3组织的角色、职责和权限；6.1.2危险源辨识和职业安全风险评价；6.2目标及其实现的策划；8.1运行策划和控制；8.2应急准备和响应；</w:t>
            </w:r>
          </w:p>
        </w:tc>
        <w:tc>
          <w:tcPr>
            <w:tcW w:w="114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both"/>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5.3；</w:t>
            </w:r>
          </w:p>
          <w:p>
            <w:pPr>
              <w:rPr>
                <w:rFonts w:ascii="宋体" w:hAnsi="宋体" w:cs="新宋体"/>
                <w:szCs w:val="21"/>
              </w:rPr>
            </w:pPr>
          </w:p>
        </w:tc>
        <w:tc>
          <w:tcPr>
            <w:tcW w:w="10447" w:type="dxa"/>
          </w:tcPr>
          <w:p>
            <w:pPr>
              <w:autoSpaceDE w:val="0"/>
              <w:autoSpaceDN w:val="0"/>
              <w:adjustRightInd w:val="0"/>
              <w:spacing w:line="400" w:lineRule="exact"/>
              <w:jc w:val="left"/>
              <w:rPr>
                <w:rFonts w:ascii="宋体"/>
                <w:szCs w:val="21"/>
              </w:rPr>
            </w:pPr>
            <w:r>
              <w:rPr>
                <w:rFonts w:hint="eastAsia" w:ascii="宋体"/>
                <w:szCs w:val="21"/>
              </w:rPr>
              <w:t>查，</w:t>
            </w:r>
            <w:r>
              <w:rPr>
                <w:rFonts w:hint="eastAsia" w:ascii="宋体"/>
                <w:szCs w:val="21"/>
                <w:lang w:eastAsia="zh-CN"/>
              </w:rPr>
              <w:t>生技部</w:t>
            </w:r>
            <w:r>
              <w:rPr>
                <w:rFonts w:hint="eastAsia" w:ascii="宋体"/>
                <w:szCs w:val="21"/>
              </w:rPr>
              <w:t>的岗位职责和权限如下：</w:t>
            </w:r>
          </w:p>
          <w:p>
            <w:pPr>
              <w:spacing w:line="400" w:lineRule="exact"/>
              <w:ind w:left="1297" w:leftChars="174" w:hanging="932" w:hangingChars="444"/>
              <w:rPr>
                <w:rFonts w:ascii="宋体" w:hAnsi="宋体"/>
                <w:szCs w:val="21"/>
              </w:rPr>
            </w:pPr>
            <w:r>
              <w:rPr>
                <w:rFonts w:hint="eastAsia" w:ascii="宋体" w:hAnsi="宋体"/>
                <w:szCs w:val="21"/>
              </w:rPr>
              <w:t xml:space="preserve">1）参与制定公司发展战略与年度经营计划； </w:t>
            </w:r>
          </w:p>
          <w:p>
            <w:pPr>
              <w:spacing w:line="400" w:lineRule="exact"/>
              <w:ind w:left="1297" w:leftChars="174" w:hanging="932" w:hangingChars="444"/>
              <w:rPr>
                <w:rFonts w:ascii="宋体" w:hAnsi="宋体"/>
                <w:szCs w:val="21"/>
              </w:rPr>
            </w:pPr>
            <w:r>
              <w:rPr>
                <w:rFonts w:hint="eastAsia" w:ascii="宋体" w:hAnsi="宋体"/>
                <w:szCs w:val="21"/>
              </w:rPr>
              <w:t xml:space="preserve">2）组织临时用电线路的监督管理； </w:t>
            </w:r>
          </w:p>
          <w:p>
            <w:pPr>
              <w:spacing w:line="400" w:lineRule="exact"/>
              <w:ind w:left="1297" w:leftChars="174" w:hanging="932" w:hangingChars="444"/>
              <w:rPr>
                <w:rFonts w:ascii="宋体" w:hAnsi="宋体"/>
                <w:szCs w:val="21"/>
              </w:rPr>
            </w:pPr>
            <w:r>
              <w:rPr>
                <w:rFonts w:hint="eastAsia" w:ascii="宋体" w:hAnsi="宋体"/>
                <w:szCs w:val="21"/>
              </w:rPr>
              <w:t xml:space="preserve">3）负责公司产品生产安全管理； </w:t>
            </w:r>
          </w:p>
          <w:p>
            <w:pPr>
              <w:spacing w:line="400" w:lineRule="exact"/>
              <w:ind w:left="365" w:leftChars="174"/>
              <w:rPr>
                <w:rFonts w:ascii="宋体" w:hAnsi="宋体"/>
                <w:szCs w:val="21"/>
              </w:rPr>
            </w:pPr>
            <w:r>
              <w:rPr>
                <w:rFonts w:hint="eastAsia" w:ascii="宋体" w:hAnsi="宋体"/>
                <w:szCs w:val="21"/>
              </w:rPr>
              <w:t xml:space="preserve">4）领导建立和完善管理制度，组织实施并监督、检查生产体系的运行； </w:t>
            </w:r>
          </w:p>
          <w:p>
            <w:pPr>
              <w:spacing w:line="400" w:lineRule="exact"/>
              <w:ind w:left="365" w:leftChars="174"/>
              <w:rPr>
                <w:rFonts w:ascii="宋体" w:hAnsi="宋体"/>
                <w:szCs w:val="21"/>
              </w:rPr>
            </w:pPr>
            <w:r>
              <w:rPr>
                <w:rFonts w:hint="eastAsia" w:ascii="宋体" w:hAnsi="宋体"/>
                <w:szCs w:val="21"/>
              </w:rPr>
              <w:t xml:space="preserve">5）组织落实、监督调控生产过程各项工艺、质量、安全、成本指标等；  </w:t>
            </w:r>
          </w:p>
          <w:p>
            <w:pPr>
              <w:spacing w:line="400" w:lineRule="exact"/>
              <w:ind w:left="365" w:leftChars="174"/>
              <w:rPr>
                <w:rFonts w:ascii="宋体" w:hAnsi="宋体"/>
                <w:szCs w:val="21"/>
              </w:rPr>
            </w:pPr>
            <w:r>
              <w:rPr>
                <w:rFonts w:hint="eastAsia" w:ascii="宋体" w:hAnsi="宋体"/>
                <w:szCs w:val="21"/>
              </w:rPr>
              <w:t xml:space="preserve">6）领导、管理基础设施维护，保证生产现场能够正常生产，设备处于良好状态； </w:t>
            </w:r>
          </w:p>
          <w:p>
            <w:pPr>
              <w:spacing w:line="400" w:lineRule="exact"/>
              <w:ind w:left="365" w:leftChars="174"/>
              <w:rPr>
                <w:rFonts w:ascii="宋体" w:hAnsi="宋体"/>
                <w:szCs w:val="21"/>
              </w:rPr>
            </w:pPr>
            <w:r>
              <w:rPr>
                <w:rFonts w:hint="eastAsia" w:ascii="宋体" w:hAnsi="宋体"/>
                <w:szCs w:val="21"/>
              </w:rPr>
              <w:t xml:space="preserve">7）负责生产区域内消防设施的定期检查并保证在有效期内使用； </w:t>
            </w:r>
          </w:p>
          <w:p>
            <w:pPr>
              <w:spacing w:line="400" w:lineRule="exact"/>
              <w:ind w:left="365" w:leftChars="174"/>
              <w:rPr>
                <w:rFonts w:ascii="宋体" w:hAnsi="宋体"/>
                <w:szCs w:val="21"/>
              </w:rPr>
            </w:pPr>
            <w:r>
              <w:rPr>
                <w:rFonts w:hint="eastAsia" w:ascii="宋体" w:hAnsi="宋体"/>
                <w:szCs w:val="21"/>
              </w:rPr>
              <w:t>8）综合平衡年度生产任务，制定下达月度生产计划，做到安全生产。</w:t>
            </w:r>
          </w:p>
          <w:p>
            <w:pPr>
              <w:spacing w:line="400" w:lineRule="exact"/>
              <w:ind w:left="365" w:leftChars="174"/>
              <w:rPr>
                <w:rFonts w:ascii="宋体" w:hAnsi="宋体"/>
                <w:szCs w:val="21"/>
              </w:rPr>
            </w:pPr>
            <w:r>
              <w:rPr>
                <w:rFonts w:hint="eastAsia" w:ascii="宋体" w:hAnsi="宋体"/>
                <w:szCs w:val="21"/>
              </w:rPr>
              <w:t>9）负责本部门环境因素、危险源的识别评价和控制措施的实施；</w:t>
            </w:r>
          </w:p>
          <w:p>
            <w:pPr>
              <w:spacing w:line="400" w:lineRule="exact"/>
              <w:ind w:left="365" w:leftChars="174"/>
              <w:rPr>
                <w:rFonts w:ascii="宋体" w:hAnsi="宋体"/>
                <w:szCs w:val="21"/>
              </w:rPr>
            </w:pPr>
            <w:r>
              <w:rPr>
                <w:rFonts w:hint="eastAsia" w:ascii="宋体" w:hAnsi="宋体"/>
                <w:szCs w:val="21"/>
              </w:rPr>
              <w:t>10）参与公司组织的应急演习、合规性评价、三标内审和三标管理评审</w:t>
            </w:r>
          </w:p>
          <w:p>
            <w:pPr>
              <w:spacing w:line="400" w:lineRule="exact"/>
              <w:rPr>
                <w:rFonts w:ascii="宋体"/>
                <w:szCs w:val="21"/>
              </w:rPr>
            </w:pPr>
            <w:r>
              <w:rPr>
                <w:rFonts w:hint="eastAsia" w:ascii="宋体" w:hAnsi="宋体"/>
                <w:szCs w:val="21"/>
              </w:rPr>
              <w:t>……</w:t>
            </w:r>
          </w:p>
          <w:p>
            <w:pPr>
              <w:widowControl/>
              <w:jc w:val="left"/>
              <w:rPr>
                <w:rFonts w:ascii="宋体" w:hAnsi="宋体"/>
                <w:szCs w:val="21"/>
              </w:rPr>
            </w:pPr>
            <w:r>
              <w:rPr>
                <w:rFonts w:hint="eastAsia" w:ascii="宋体"/>
                <w:szCs w:val="21"/>
                <w:lang w:eastAsia="zh-CN"/>
              </w:rPr>
              <w:t>生技部</w:t>
            </w:r>
            <w:r>
              <w:rPr>
                <w:rFonts w:hint="eastAsia" w:ascii="宋体"/>
                <w:szCs w:val="21"/>
              </w:rPr>
              <w:t>负责人对部门职责清楚。</w:t>
            </w:r>
          </w:p>
        </w:tc>
        <w:tc>
          <w:tcPr>
            <w:tcW w:w="1142" w:type="dxa"/>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6.2</w:t>
            </w:r>
          </w:p>
          <w:p>
            <w:pPr>
              <w:rPr>
                <w:rFonts w:ascii="宋体" w:hAnsi="宋体" w:cs="新宋体"/>
                <w:szCs w:val="21"/>
              </w:rPr>
            </w:pPr>
          </w:p>
        </w:tc>
        <w:tc>
          <w:tcPr>
            <w:tcW w:w="10447" w:type="dxa"/>
          </w:tcPr>
          <w:p>
            <w:pPr>
              <w:spacing w:line="400" w:lineRule="atLeast"/>
              <w:ind w:right="170"/>
              <w:jc w:val="left"/>
              <w:rPr>
                <w:rFonts w:hint="default" w:ascii="宋体" w:hAnsi="宋体" w:eastAsia="宋体" w:cs="Arial"/>
                <w:iCs/>
                <w:szCs w:val="21"/>
                <w:lang w:val="en-US" w:eastAsia="zh-CN"/>
              </w:rPr>
            </w:pPr>
            <w:r>
              <w:rPr>
                <w:rFonts w:hint="eastAsia" w:ascii="宋体" w:hAnsi="宋体" w:cs="Arial"/>
                <w:iCs/>
                <w:szCs w:val="21"/>
              </w:rPr>
              <w:t>查</w:t>
            </w:r>
            <w:r>
              <w:rPr>
                <w:rFonts w:hint="eastAsia" w:ascii="宋体" w:hAnsi="宋体" w:cs="Arial"/>
                <w:iCs/>
                <w:szCs w:val="21"/>
                <w:lang w:eastAsia="zh-CN"/>
              </w:rPr>
              <w:t>生技部</w:t>
            </w:r>
            <w:r>
              <w:rPr>
                <w:rFonts w:hint="eastAsia" w:ascii="宋体" w:hAnsi="宋体" w:cs="Arial"/>
                <w:iCs/>
                <w:szCs w:val="21"/>
              </w:rPr>
              <w:t>的环境安全目标为：</w:t>
            </w:r>
            <w:r>
              <w:rPr>
                <w:rFonts w:hint="eastAsia" w:ascii="宋体" w:hAnsi="宋体" w:cs="Arial"/>
                <w:iCs/>
                <w:szCs w:val="21"/>
                <w:lang w:val="en-US" w:eastAsia="zh-CN"/>
              </w:rPr>
              <w:t xml:space="preserve">           考核情况（2022年1月-5月）</w:t>
            </w:r>
          </w:p>
          <w:p>
            <w:pPr>
              <w:numPr>
                <w:ilvl w:val="0"/>
                <w:numId w:val="0"/>
              </w:numPr>
              <w:spacing w:line="400" w:lineRule="atLeast"/>
              <w:ind w:right="-107" w:rightChars="-51"/>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kern w:val="0"/>
                <w:sz w:val="21"/>
                <w:szCs w:val="21"/>
              </w:rPr>
              <w:t>固废分类回收率100%</w:t>
            </w:r>
            <w:r>
              <w:rPr>
                <w:rFonts w:hint="eastAsia" w:ascii="宋体" w:hAnsi="宋体" w:cs="宋体"/>
                <w:sz w:val="21"/>
                <w:szCs w:val="21"/>
                <w:lang w:val="en-US" w:eastAsia="zh-CN"/>
              </w:rPr>
              <w:t xml:space="preserve">                        实测：100%</w:t>
            </w:r>
          </w:p>
          <w:p>
            <w:pPr>
              <w:numPr>
                <w:ilvl w:val="0"/>
                <w:numId w:val="0"/>
              </w:numPr>
              <w:spacing w:line="360" w:lineRule="exact"/>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kern w:val="0"/>
                <w:sz w:val="21"/>
                <w:szCs w:val="21"/>
              </w:rPr>
              <w:t>人身意外伤害</w:t>
            </w:r>
            <w:r>
              <w:rPr>
                <w:rFonts w:hint="eastAsia" w:ascii="宋体" w:hAnsi="宋体" w:eastAsia="宋体" w:cs="宋体"/>
                <w:kern w:val="0"/>
                <w:sz w:val="21"/>
                <w:szCs w:val="21"/>
                <w:lang w:eastAsia="zh-CN"/>
              </w:rPr>
              <w:t>为</w:t>
            </w:r>
            <w:r>
              <w:rPr>
                <w:rFonts w:hint="eastAsia" w:ascii="宋体" w:hAnsi="宋体" w:eastAsia="宋体" w:cs="宋体"/>
                <w:kern w:val="0"/>
                <w:sz w:val="21"/>
                <w:szCs w:val="21"/>
              </w:rPr>
              <w:t>0</w:t>
            </w:r>
            <w:r>
              <w:rPr>
                <w:rFonts w:hint="eastAsia" w:ascii="宋体" w:hAnsi="宋体" w:cs="宋体"/>
                <w:sz w:val="21"/>
                <w:szCs w:val="21"/>
                <w:lang w:val="en-US" w:eastAsia="zh-CN"/>
              </w:rPr>
              <w:t xml:space="preserve">                           实测：</w:t>
            </w:r>
            <w:r>
              <w:rPr>
                <w:rFonts w:hint="eastAsia" w:ascii="宋体" w:hAnsi="宋体"/>
                <w:sz w:val="21"/>
                <w:szCs w:val="21"/>
                <w:lang w:val="en-US" w:eastAsia="zh-CN"/>
              </w:rPr>
              <w:t>未发生</w:t>
            </w:r>
            <w:r>
              <w:rPr>
                <w:rFonts w:hint="eastAsia" w:ascii="宋体" w:hAnsi="宋体" w:eastAsia="宋体" w:cs="宋体"/>
                <w:kern w:val="0"/>
                <w:sz w:val="21"/>
                <w:szCs w:val="21"/>
              </w:rPr>
              <w:t>人身意外伤害</w:t>
            </w:r>
            <w:r>
              <w:rPr>
                <w:rFonts w:hint="eastAsia" w:ascii="宋体" w:hAnsi="宋体" w:cs="宋体"/>
                <w:kern w:val="0"/>
                <w:sz w:val="21"/>
                <w:szCs w:val="21"/>
                <w:lang w:val="en-US" w:eastAsia="zh-CN"/>
              </w:rPr>
              <w:t>事故</w:t>
            </w:r>
          </w:p>
          <w:p>
            <w:pPr>
              <w:numPr>
                <w:ilvl w:val="0"/>
                <w:numId w:val="0"/>
              </w:numPr>
              <w:spacing w:line="360" w:lineRule="exact"/>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kern w:val="0"/>
                <w:sz w:val="21"/>
                <w:szCs w:val="21"/>
              </w:rPr>
              <w:t>火灾事故为O件/月</w:t>
            </w:r>
            <w:r>
              <w:rPr>
                <w:rFonts w:hint="eastAsia" w:ascii="宋体" w:hAnsi="宋体" w:cs="宋体"/>
                <w:sz w:val="21"/>
                <w:szCs w:val="21"/>
                <w:lang w:val="en-US" w:eastAsia="zh-CN"/>
              </w:rPr>
              <w:t xml:space="preserve">                         实测：未发生火灾事故    </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cs="Arial"/>
                <w:iCs/>
                <w:szCs w:val="21"/>
                <w:lang w:val="en-US" w:eastAsia="zh-CN"/>
              </w:rPr>
              <w:t>2022年1月-5月</w:t>
            </w:r>
            <w:r>
              <w:rPr>
                <w:rFonts w:hint="eastAsia" w:ascii="宋体" w:hAnsi="宋体" w:cs="宋体"/>
                <w:szCs w:val="21"/>
                <w:lang w:eastAsia="zh-CN"/>
              </w:rPr>
              <w:t>生技部</w:t>
            </w:r>
            <w:r>
              <w:rPr>
                <w:rFonts w:hint="eastAsia" w:ascii="宋体" w:hAnsi="宋体" w:cs="宋体"/>
                <w:szCs w:val="21"/>
              </w:rPr>
              <w:t>目标完成情况：均达到要求。</w:t>
            </w:r>
          </w:p>
          <w:p>
            <w:pPr>
              <w:spacing w:line="400" w:lineRule="exac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14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447" w:type="dxa"/>
          </w:tcPr>
          <w:p>
            <w:pPr>
              <w:spacing w:line="400" w:lineRule="atLeast"/>
              <w:ind w:right="170"/>
              <w:jc w:val="left"/>
              <w:rPr>
                <w:rFonts w:hint="eastAsia" w:ascii="宋体" w:hAnsi="宋体" w:eastAsia="宋体" w:cs="宋体"/>
                <w:szCs w:val="21"/>
                <w:lang w:eastAsia="zh-CN"/>
              </w:rPr>
            </w:pPr>
            <w:r>
              <w:rPr>
                <w:rFonts w:hint="eastAsia" w:ascii="宋体" w:hAnsi="宋体" w:eastAsia="宋体" w:cs="宋体"/>
                <w:szCs w:val="21"/>
                <w:lang w:eastAsia="zh-CN"/>
              </w:rPr>
              <w:t>查，依据《环境因素识别与评价控制程序》，根据不同的时态、状态识别了环境因素，通过对其发生的可能性、危害性等进行评价，生技部确定的重要环境因素有：</w:t>
            </w:r>
            <w:r>
              <w:rPr>
                <w:rFonts w:hint="eastAsia"/>
                <w:szCs w:val="21"/>
                <w:highlight w:val="none"/>
              </w:rPr>
              <w:t>潜在火灾、固体废弃物</w:t>
            </w:r>
            <w:r>
              <w:rPr>
                <w:rFonts w:hint="eastAsia"/>
                <w:szCs w:val="21"/>
                <w:highlight w:val="none"/>
                <w:lang w:val="en-US" w:eastAsia="zh-CN"/>
              </w:rPr>
              <w:t>排放</w:t>
            </w:r>
          </w:p>
          <w:p>
            <w:pPr>
              <w:spacing w:line="400" w:lineRule="atLeast"/>
              <w:ind w:right="170"/>
              <w:jc w:val="left"/>
              <w:rPr>
                <w:rFonts w:hint="eastAsia" w:ascii="宋体" w:hAnsi="宋体" w:eastAsia="宋体" w:cs="宋体"/>
                <w:szCs w:val="21"/>
                <w:lang w:eastAsia="zh-CN"/>
              </w:rPr>
            </w:pPr>
            <w:r>
              <w:rPr>
                <w:rFonts w:hint="eastAsia" w:ascii="宋体" w:hAnsi="宋体" w:eastAsia="宋体" w:cs="宋体"/>
                <w:szCs w:val="21"/>
                <w:lang w:eastAsia="zh-CN"/>
              </w:rPr>
              <w:t>现场查看，生技部的产品主要工序为：</w:t>
            </w:r>
          </w:p>
          <w:p>
            <w:pPr>
              <w:spacing w:line="400" w:lineRule="atLeast"/>
              <w:ind w:right="170"/>
              <w:jc w:val="left"/>
              <w:rPr>
                <w:rFonts w:hint="eastAsia" w:ascii="宋体" w:hAnsi="宋体" w:eastAsia="宋体" w:cs="宋体"/>
                <w:szCs w:val="21"/>
                <w:lang w:eastAsia="zh-CN"/>
              </w:rPr>
            </w:pPr>
            <w:r>
              <w:rPr>
                <w:rFonts w:hint="eastAsia" w:ascii="宋体" w:hAnsi="宋体" w:eastAsia="宋体" w:cs="宋体"/>
                <w:szCs w:val="21"/>
                <w:lang w:val="en-US" w:eastAsia="zh-CN"/>
              </w:rPr>
              <w:t>零部件采购 ——配件检查——组装、调试——检验——包装入库。</w:t>
            </w:r>
          </w:p>
          <w:p>
            <w:pPr>
              <w:spacing w:line="400" w:lineRule="atLeast"/>
              <w:ind w:right="170"/>
              <w:jc w:val="left"/>
              <w:rPr>
                <w:rFonts w:ascii="宋体" w:hAnsi="宋体"/>
                <w:szCs w:val="21"/>
              </w:rPr>
            </w:pPr>
            <w:r>
              <w:rPr>
                <w:rFonts w:hint="eastAsia" w:ascii="宋体" w:hAnsi="宋体" w:eastAsia="宋体" w:cs="宋体"/>
                <w:szCs w:val="21"/>
                <w:lang w:eastAsia="zh-CN"/>
              </w:rPr>
              <w:t>产品生产过程中有废弃材料、辅料、包装材料等生产固废；装配过程噪声小；生产现场配备了消防器材，现场有禁止吸烟等标识。</w:t>
            </w:r>
            <w:r>
              <w:rPr>
                <w:rFonts w:hint="eastAsia" w:ascii="宋体" w:cs="宋体"/>
                <w:szCs w:val="21"/>
                <w:lang w:val="en-US" w:eastAsia="zh-CN"/>
              </w:rPr>
              <w:t>检验</w:t>
            </w:r>
            <w:r>
              <w:rPr>
                <w:rFonts w:hint="eastAsia" w:ascii="宋体" w:cs="宋体"/>
                <w:szCs w:val="21"/>
              </w:rPr>
              <w:t>过程中有</w:t>
            </w:r>
            <w:r>
              <w:rPr>
                <w:rFonts w:hint="eastAsia" w:cs="宋体"/>
                <w:szCs w:val="21"/>
              </w:rPr>
              <w:t>办公固废、</w:t>
            </w:r>
            <w:r>
              <w:rPr>
                <w:rFonts w:hint="eastAsia" w:cs="宋体"/>
                <w:szCs w:val="21"/>
                <w:lang w:val="en-US" w:eastAsia="zh-CN"/>
              </w:rPr>
              <w:t>各类配件检测后产生的废料等</w:t>
            </w:r>
            <w:r>
              <w:rPr>
                <w:rFonts w:hint="eastAsia" w:cs="宋体"/>
                <w:szCs w:val="21"/>
              </w:rPr>
              <w:t>固废</w:t>
            </w:r>
            <w:r>
              <w:rPr>
                <w:rFonts w:hint="eastAsia" w:ascii="宋体" w:cs="宋体"/>
                <w:szCs w:val="21"/>
              </w:rPr>
              <w:t>，部门的环境因素识别和重要环境因素基本到位。</w:t>
            </w:r>
          </w:p>
        </w:tc>
        <w:tc>
          <w:tcPr>
            <w:tcW w:w="1142" w:type="dxa"/>
          </w:tcPr>
          <w:p>
            <w:pPr>
              <w:pStyle w:val="2"/>
              <w:rPr>
                <w:rFonts w:hint="default" w:eastAsia="宋体"/>
                <w:lang w:val="en-US" w:eastAsia="zh-CN"/>
              </w:rPr>
            </w:pPr>
            <w:r>
              <w:rPr>
                <w:rFonts w:hint="eastAsia"/>
                <w:lang w:val="en-US" w:eastAsia="zh-CN"/>
              </w:rPr>
              <w:t>符合</w:t>
            </w: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lang w:val="en-US" w:eastAsia="zh-CN"/>
              </w:rPr>
              <w:t>O6.1.2</w:t>
            </w:r>
            <w:r>
              <w:rPr>
                <w:rFonts w:hint="eastAsia" w:ascii="宋体" w:hAnsi="宋体" w:cs="新宋体"/>
                <w:szCs w:val="21"/>
              </w:rPr>
              <w:t xml:space="preserve"> </w:t>
            </w:r>
          </w:p>
        </w:tc>
        <w:tc>
          <w:tcPr>
            <w:tcW w:w="10447" w:type="dxa"/>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生技部</w:t>
            </w:r>
            <w:r>
              <w:rPr>
                <w:rFonts w:hint="eastAsia" w:ascii="宋体" w:cs="宋体"/>
                <w:szCs w:val="21"/>
              </w:rPr>
              <w:t>经过辨识与评审形成了</w:t>
            </w:r>
            <w:r>
              <w:rPr>
                <w:rFonts w:hint="eastAsia" w:ascii="宋体" w:hAnsi="宋体" w:cs="宋体"/>
                <w:szCs w:val="21"/>
              </w:rPr>
              <w:t>《危险源辨识与风险评价</w:t>
            </w:r>
            <w:r>
              <w:rPr>
                <w:rFonts w:hint="eastAsia" w:ascii="宋体" w:hAnsi="宋体" w:cs="宋体"/>
                <w:szCs w:val="21"/>
                <w:lang w:eastAsia="zh-CN"/>
              </w:rPr>
              <w:t>控制程序</w:t>
            </w:r>
            <w:r>
              <w:rPr>
                <w:rFonts w:hint="eastAsia" w:ascii="宋体" w:hAnsi="宋体" w:cs="宋体"/>
                <w:szCs w:val="21"/>
              </w:rPr>
              <w:t>》，包括电气使用不当造成</w:t>
            </w:r>
            <w:r>
              <w:rPr>
                <w:rFonts w:hint="eastAsia"/>
                <w:szCs w:val="21"/>
              </w:rPr>
              <w:t>火灾或触电</w:t>
            </w:r>
            <w:r>
              <w:rPr>
                <w:rFonts w:hint="eastAsia" w:ascii="宋体" w:hAnsi="宋体" w:cs="宋体"/>
                <w:szCs w:val="21"/>
              </w:rPr>
              <w:t>；员工操作不当造成</w:t>
            </w:r>
            <w:r>
              <w:rPr>
                <w:rFonts w:hint="eastAsia"/>
                <w:szCs w:val="21"/>
              </w:rPr>
              <w:t>机械伤害；高温条件下</w:t>
            </w:r>
            <w:r>
              <w:rPr>
                <w:rFonts w:hint="eastAsia"/>
                <w:szCs w:val="21"/>
                <w:lang w:eastAsia="zh-CN"/>
              </w:rPr>
              <w:t>外出</w:t>
            </w:r>
            <w:r>
              <w:rPr>
                <w:rFonts w:hint="eastAsia"/>
                <w:szCs w:val="21"/>
              </w:rPr>
              <w:t>造成中暑</w:t>
            </w:r>
            <w:r>
              <w:rPr>
                <w:rFonts w:hint="eastAsia"/>
                <w:szCs w:val="21"/>
                <w:lang w:eastAsia="zh-CN"/>
              </w:rPr>
              <w:t>、交通事故</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打分法确定不可接受风险：</w:t>
            </w:r>
            <w:r>
              <w:rPr>
                <w:rFonts w:hint="eastAsia"/>
                <w:szCs w:val="21"/>
              </w:rPr>
              <w:t>1）火灾；2）</w:t>
            </w:r>
            <w:r>
              <w:rPr>
                <w:rFonts w:hint="eastAsia"/>
                <w:szCs w:val="21"/>
                <w:highlight w:val="none"/>
              </w:rPr>
              <w:t>人身意外伤害</w:t>
            </w:r>
            <w:r>
              <w:rPr>
                <w:rFonts w:hint="eastAsia"/>
                <w:szCs w:val="21"/>
                <w:lang w:eastAsia="zh-CN"/>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作业人员</w:t>
            </w:r>
            <w:r>
              <w:rPr>
                <w:rFonts w:hint="eastAsia" w:ascii="宋体" w:hAnsi="宋体" w:eastAsia="宋体" w:cs="宋体"/>
                <w:szCs w:val="21"/>
                <w:lang w:eastAsia="zh-CN"/>
              </w:rPr>
              <w:t>需培训合格后方能</w:t>
            </w:r>
            <w:r>
              <w:rPr>
                <w:rFonts w:hint="eastAsia" w:ascii="宋体" w:hAnsi="宋体" w:eastAsia="宋体" w:cs="宋体"/>
                <w:szCs w:val="21"/>
              </w:rPr>
              <w:t>上岗</w:t>
            </w:r>
            <w:r>
              <w:rPr>
                <w:rFonts w:hint="eastAsia" w:ascii="宋体" w:hAnsi="宋体" w:eastAsia="宋体" w:cs="宋体"/>
                <w:szCs w:val="21"/>
                <w:lang w:eastAsia="zh-CN"/>
              </w:rPr>
              <w:t>作业</w:t>
            </w:r>
            <w:r>
              <w:rPr>
                <w:rFonts w:hint="eastAsia" w:ascii="宋体" w:hAnsi="宋体" w:eastAsia="宋体" w:cs="宋体"/>
                <w:szCs w:val="21"/>
              </w:rPr>
              <w:t>；</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重点和关键岗位须制定安全操作规程；</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张贴安全、防护标志、消防疏散图；</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配置消暑药品等；定期安全检查等。</w:t>
            </w:r>
          </w:p>
          <w:p>
            <w:pPr>
              <w:spacing w:line="400" w:lineRule="exact"/>
              <w:ind w:firstLine="420" w:firstLineChars="200"/>
              <w:rPr>
                <w:rFonts w:ascii="宋体" w:hAnsi="宋体"/>
                <w:szCs w:val="21"/>
              </w:rPr>
            </w:pPr>
            <w:r>
              <w:rPr>
                <w:rFonts w:hint="eastAsia" w:ascii="宋体" w:hAnsi="宋体" w:eastAsia="宋体" w:cs="宋体"/>
                <w:szCs w:val="21"/>
              </w:rPr>
              <w:t>危险源识别基本充分，控制措施需要完善。</w:t>
            </w:r>
          </w:p>
        </w:tc>
        <w:tc>
          <w:tcPr>
            <w:tcW w:w="114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160" w:type="dxa"/>
          </w:tcPr>
          <w:p>
            <w:pPr>
              <w:adjustRightInd w:val="0"/>
              <w:snapToGrid w:val="0"/>
              <w:jc w:val="center"/>
              <w:rPr>
                <w:rFonts w:hint="default" w:eastAsia="宋体"/>
                <w:szCs w:val="21"/>
                <w:lang w:val="en-US" w:eastAsia="zh-CN"/>
              </w:rPr>
            </w:pPr>
            <w:r>
              <w:rPr>
                <w:rFonts w:hint="eastAsia" w:ascii="宋体" w:hAnsi="宋体" w:cs="新宋体"/>
                <w:szCs w:val="21"/>
              </w:rPr>
              <w:t>运行策划和控制</w:t>
            </w:r>
            <w:r>
              <w:rPr>
                <w:rFonts w:hint="eastAsia" w:ascii="宋体" w:hAnsi="宋体" w:cs="新宋体"/>
                <w:szCs w:val="21"/>
                <w:lang w:eastAsia="zh-CN"/>
              </w:rPr>
              <w:t>（</w:t>
            </w:r>
            <w:r>
              <w:rPr>
                <w:rFonts w:hint="eastAsia" w:ascii="宋体" w:hAnsi="宋体" w:cs="新宋体"/>
                <w:szCs w:val="21"/>
                <w:lang w:val="en-US" w:eastAsia="zh-CN"/>
              </w:rPr>
              <w:t>上次不符合项验证）</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8.1 </w:t>
            </w:r>
          </w:p>
          <w:p>
            <w:pPr>
              <w:rPr>
                <w:rFonts w:ascii="宋体" w:hAnsi="宋体"/>
                <w:szCs w:val="21"/>
              </w:rPr>
            </w:pPr>
          </w:p>
        </w:tc>
        <w:tc>
          <w:tcPr>
            <w:tcW w:w="10447" w:type="dxa"/>
          </w:tcPr>
          <w:p>
            <w:pPr>
              <w:spacing w:line="400" w:lineRule="atLeast"/>
              <w:ind w:firstLine="420" w:firstLineChars="200"/>
              <w:rPr>
                <w:rFonts w:hint="eastAsia"/>
                <w:lang w:val="en-US" w:eastAsia="zh-CN"/>
              </w:rPr>
            </w:pPr>
            <w:r>
              <w:rPr>
                <w:rFonts w:hint="eastAsia"/>
              </w:rPr>
              <w:t xml:space="preserve"> </w:t>
            </w:r>
            <w:r>
              <w:rPr>
                <w:rFonts w:hint="eastAsia"/>
                <w:lang w:val="en-US" w:eastAsia="zh-CN"/>
              </w:rPr>
              <w:t xml:space="preserve">  查，生技部实施以下环境安全管理制度：《环境运行控制程序》、、《固体废弃物管理制度》《消防安全管理制度》、《公司劳动安全管理办法》、《火灾事故应急救援预案》等。</w:t>
            </w:r>
          </w:p>
          <w:p>
            <w:pPr>
              <w:spacing w:line="400" w:lineRule="atLeast"/>
              <w:ind w:firstLine="420" w:firstLineChars="200"/>
              <w:rPr>
                <w:rFonts w:hint="eastAsia"/>
                <w:lang w:val="en-US" w:eastAsia="zh-CN"/>
              </w:rPr>
            </w:pPr>
            <w:r>
              <w:rPr>
                <w:rFonts w:hint="eastAsia"/>
                <w:lang w:val="en-US" w:eastAsia="zh-CN"/>
              </w:rPr>
              <w:t>据介绍，公司产品生产工艺为：</w:t>
            </w:r>
          </w:p>
          <w:p>
            <w:pPr>
              <w:spacing w:line="400" w:lineRule="atLeast"/>
              <w:ind w:firstLine="420" w:firstLineChars="200"/>
              <w:rPr>
                <w:rFonts w:hint="eastAsia"/>
                <w:lang w:val="en-US" w:eastAsia="zh-CN"/>
              </w:rPr>
            </w:pPr>
            <w:r>
              <w:rPr>
                <w:rFonts w:hint="eastAsia"/>
                <w:lang w:val="en-US" w:eastAsia="zh-CN"/>
              </w:rPr>
              <w:t>零部件检验 ——下料——冲压端子—中接—配线组合、组缠---检验---包装入库</w:t>
            </w:r>
          </w:p>
          <w:p>
            <w:pPr>
              <w:spacing w:line="400" w:lineRule="atLeast"/>
              <w:ind w:firstLine="420" w:firstLineChars="200"/>
              <w:rPr>
                <w:rFonts w:hint="eastAsia"/>
                <w:lang w:val="en-US" w:eastAsia="zh-CN"/>
              </w:rPr>
            </w:pPr>
            <w:r>
              <w:rPr>
                <w:rFonts w:hint="eastAsia"/>
                <w:lang w:val="en-US" w:eastAsia="zh-CN"/>
              </w:rPr>
              <w:t>其中固废的排放、潜在火灾等都评价为重要环境因素；潜在火灾、人身意外伤害等被评价为不可接收风险。针对重要环境因素和不可接收风险，组织制定了相应的管理方案。</w:t>
            </w:r>
          </w:p>
          <w:p>
            <w:pPr>
              <w:spacing w:line="400" w:lineRule="atLeast"/>
              <w:ind w:firstLine="420" w:firstLineChars="200"/>
              <w:rPr>
                <w:rFonts w:hint="eastAsia"/>
                <w:lang w:val="en-US" w:eastAsia="zh-CN"/>
              </w:rPr>
            </w:pPr>
            <w:r>
              <w:rPr>
                <w:rFonts w:hint="eastAsia"/>
                <w:lang w:val="en-US" w:eastAsia="zh-CN"/>
              </w:rPr>
              <w:t>查看，公司制订的相应的安全管理制度及管理方案，对重要环境因素和不可接受风险源进行管控。</w:t>
            </w:r>
          </w:p>
          <w:p>
            <w:pPr>
              <w:spacing w:line="400" w:lineRule="atLeast"/>
              <w:ind w:firstLine="420" w:firstLineChars="200"/>
              <w:rPr>
                <w:rFonts w:hint="eastAsia"/>
                <w:lang w:val="en-US" w:eastAsia="zh-CN"/>
              </w:rPr>
            </w:pPr>
            <w:r>
              <w:rPr>
                <w:rFonts w:hint="eastAsia"/>
                <w:lang w:val="en-US" w:eastAsia="zh-CN"/>
              </w:rPr>
              <w:t>据称：对火灾应急设施等进行了检查维护。</w:t>
            </w:r>
          </w:p>
          <w:p>
            <w:pPr>
              <w:spacing w:line="400" w:lineRule="atLeast"/>
              <w:ind w:firstLine="420" w:firstLineChars="200"/>
              <w:rPr>
                <w:rFonts w:hint="eastAsia"/>
                <w:lang w:val="en-US" w:eastAsia="zh-CN"/>
              </w:rPr>
            </w:pPr>
            <w:r>
              <w:rPr>
                <w:rFonts w:hint="eastAsia"/>
                <w:lang w:val="en-US" w:eastAsia="zh-CN"/>
              </w:rPr>
              <w:t>查，生产现场张贴有“请勿吸烟”标识</w:t>
            </w:r>
            <w:r>
              <w:rPr>
                <w:rFonts w:hint="eastAsia" w:ascii="Times New Roman" w:hAnsi="Times New Roman" w:cs="Times New Roman"/>
                <w:lang w:val="en-US" w:eastAsia="zh-CN"/>
              </w:rPr>
              <w:t>，配置了消防栓、灭火器等灭火器材，查看</w:t>
            </w:r>
            <w:r>
              <w:rPr>
                <w:rFonts w:hint="eastAsia"/>
                <w:lang w:val="en-US" w:eastAsia="zh-CN"/>
              </w:rPr>
              <w:t>灭火器材性能完好</w:t>
            </w:r>
            <w:r>
              <w:rPr>
                <w:rFonts w:hint="eastAsia" w:ascii="Times New Roman" w:hAnsi="Times New Roman" w:cs="Times New Roman"/>
                <w:lang w:val="en-US" w:eastAsia="zh-CN"/>
              </w:rPr>
              <w:t>；</w:t>
            </w:r>
          </w:p>
          <w:p>
            <w:pPr>
              <w:spacing w:line="400" w:lineRule="atLeast"/>
              <w:ind w:firstLine="420" w:firstLineChars="200"/>
              <w:rPr>
                <w:rFonts w:hint="eastAsia"/>
                <w:lang w:val="en-US" w:eastAsia="zh-CN"/>
              </w:rPr>
            </w:pPr>
            <w:r>
              <w:rPr>
                <w:rFonts w:hint="eastAsia"/>
                <w:lang w:val="en-US" w:eastAsia="zh-CN"/>
              </w:rPr>
              <w:t>现场查看：生产现场未发现大功率电器使用。</w:t>
            </w:r>
          </w:p>
          <w:p>
            <w:pPr>
              <w:spacing w:line="400" w:lineRule="atLeast"/>
              <w:ind w:firstLine="420" w:firstLineChars="200"/>
              <w:rPr>
                <w:rFonts w:hint="eastAsia"/>
                <w:lang w:val="en-US" w:eastAsia="zh-CN"/>
              </w:rPr>
            </w:pPr>
            <w:r>
              <w:rPr>
                <w:rFonts w:hint="eastAsia"/>
                <w:lang w:val="en-US" w:eastAsia="zh-CN"/>
              </w:rPr>
              <w:t>现场查看：所有开关都有表箱进行防护。</w:t>
            </w:r>
          </w:p>
          <w:p>
            <w:pPr>
              <w:spacing w:line="400" w:lineRule="atLeast"/>
              <w:ind w:firstLine="420" w:firstLineChars="200"/>
              <w:rPr>
                <w:rFonts w:hint="eastAsia"/>
                <w:lang w:val="en-US" w:eastAsia="zh-CN"/>
              </w:rPr>
            </w:pPr>
            <w:r>
              <w:rPr>
                <w:rFonts w:hint="eastAsia"/>
                <w:lang w:val="en-US" w:eastAsia="zh-CN"/>
              </w:rPr>
              <w:t>现场查看：车间电线有穿管保护，依墙固定布局、车间有禁止吸烟提醒。</w:t>
            </w:r>
          </w:p>
          <w:p>
            <w:pPr>
              <w:spacing w:line="400" w:lineRule="atLeast"/>
              <w:ind w:firstLine="420" w:firstLineChars="200"/>
              <w:rPr>
                <w:rFonts w:hint="eastAsia"/>
                <w:lang w:val="en-US" w:eastAsia="zh-CN"/>
              </w:rPr>
            </w:pPr>
            <w:r>
              <w:rPr>
                <w:rFonts w:hint="eastAsia"/>
                <w:lang w:val="en-US" w:eastAsia="zh-CN"/>
              </w:rPr>
              <w:t>查看，生产车间通风效果良好，光照明亮，配备有空调和风扇，能预防在夏天因高温天气造成人员中暑。</w:t>
            </w:r>
          </w:p>
          <w:p>
            <w:pPr>
              <w:spacing w:line="400" w:lineRule="atLeast"/>
              <w:ind w:firstLine="420" w:firstLineChars="200"/>
              <w:rPr>
                <w:rFonts w:hint="eastAsia"/>
                <w:lang w:val="en-US" w:eastAsia="zh-CN"/>
              </w:rPr>
            </w:pPr>
            <w:r>
              <w:rPr>
                <w:rFonts w:hint="eastAsia"/>
                <w:lang w:val="en-US" w:eastAsia="zh-CN"/>
              </w:rPr>
              <w:t>员工在进行生产作业时均佩戴手套、工作服等措施，避免操作中工具使用不当造成意外伤害。</w:t>
            </w:r>
          </w:p>
          <w:p>
            <w:pPr>
              <w:spacing w:line="400" w:lineRule="atLeast"/>
              <w:ind w:firstLine="420" w:firstLineChars="200"/>
              <w:rPr>
                <w:rFonts w:hint="default"/>
                <w:lang w:val="en-US" w:eastAsia="zh-CN"/>
              </w:rPr>
            </w:pPr>
            <w:r>
              <w:rPr>
                <w:rFonts w:hint="eastAsia"/>
                <w:lang w:val="en-US" w:eastAsia="zh-CN"/>
              </w:rPr>
              <w:t>现场查看：生产过程产生固废最多的为废弃部件和包装材料，采取集中收集回收处理，在生产现场配置有带盖可回收、不可回收废弃物垃圾桶，见下图。现场查看垃圾桶内垃圾无混装现象，上次不符合项得到改善。</w:t>
            </w:r>
          </w:p>
          <w:p>
            <w:pPr>
              <w:spacing w:line="400" w:lineRule="atLeast"/>
              <w:ind w:firstLine="420" w:firstLineChars="200"/>
              <w:rPr>
                <w:rFonts w:hint="default"/>
                <w:lang w:val="en-US"/>
              </w:rPr>
            </w:pPr>
            <w:r>
              <w:rPr>
                <w:rFonts w:hint="eastAsia" w:eastAsia="宋体"/>
                <w:lang w:val="en-US" w:eastAsia="zh-CN"/>
              </w:rPr>
              <w:drawing>
                <wp:anchor distT="0" distB="0" distL="114300" distR="114300" simplePos="0" relativeHeight="251659264" behindDoc="0" locked="0" layoutInCell="1" allowOverlap="1">
                  <wp:simplePos x="0" y="0"/>
                  <wp:positionH relativeFrom="column">
                    <wp:posOffset>499745</wp:posOffset>
                  </wp:positionH>
                  <wp:positionV relativeFrom="paragraph">
                    <wp:posOffset>157480</wp:posOffset>
                  </wp:positionV>
                  <wp:extent cx="4883785" cy="2947670"/>
                  <wp:effectExtent l="0" t="0" r="8255" b="8890"/>
                  <wp:wrapNone/>
                  <wp:docPr id="1" name="图片 1" descr="7c18d688bae2b8ddffd4d765d4510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c18d688bae2b8ddffd4d765d4510df"/>
                          <pic:cNvPicPr>
                            <a:picLocks noChangeAspect="1"/>
                          </pic:cNvPicPr>
                        </pic:nvPicPr>
                        <pic:blipFill>
                          <a:blip r:embed="rId10"/>
                          <a:srcRect b="19569"/>
                          <a:stretch>
                            <a:fillRect/>
                          </a:stretch>
                        </pic:blipFill>
                        <pic:spPr>
                          <a:xfrm>
                            <a:off x="0" y="0"/>
                            <a:ext cx="4883785" cy="2947670"/>
                          </a:xfrm>
                          <a:prstGeom prst="rect">
                            <a:avLst/>
                          </a:prstGeom>
                        </pic:spPr>
                      </pic:pic>
                    </a:graphicData>
                  </a:graphic>
                </wp:anchor>
              </w:drawing>
            </w: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tc>
        <w:tc>
          <w:tcPr>
            <w:tcW w:w="1142"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val="en-US" w:eastAsia="zh-CN"/>
              </w:rPr>
            </w:pP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60" w:type="dxa"/>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8.2</w:t>
            </w:r>
          </w:p>
          <w:p>
            <w:pPr>
              <w:rPr>
                <w:rFonts w:ascii="宋体" w:hAnsi="宋体"/>
                <w:szCs w:val="21"/>
              </w:rPr>
            </w:pPr>
          </w:p>
        </w:tc>
        <w:tc>
          <w:tcPr>
            <w:tcW w:w="10447" w:type="dxa"/>
          </w:tcPr>
          <w:p>
            <w:pPr>
              <w:spacing w:line="360" w:lineRule="auto"/>
              <w:rPr>
                <w:rFonts w:hint="eastAsia" w:cs="宋体"/>
                <w:szCs w:val="21"/>
              </w:rPr>
            </w:pPr>
            <w:r>
              <w:rPr>
                <w:rFonts w:hint="eastAsia" w:cs="宋体"/>
                <w:szCs w:val="21"/>
              </w:rPr>
              <w:t>《应急准备和响应程序》、《</w:t>
            </w:r>
            <w:r>
              <w:rPr>
                <w:rFonts w:hint="eastAsia" w:cs="宋体"/>
                <w:szCs w:val="21"/>
                <w:lang w:val="en-US" w:eastAsia="zh-CN"/>
              </w:rPr>
              <w:t>火</w:t>
            </w:r>
            <w:r>
              <w:rPr>
                <w:rFonts w:hint="eastAsia" w:cs="宋体"/>
                <w:szCs w:val="21"/>
              </w:rPr>
              <w:t>灾、触电、意外伤害应急方案》等。</w:t>
            </w:r>
          </w:p>
          <w:p>
            <w:pPr>
              <w:spacing w:line="360" w:lineRule="auto"/>
              <w:rPr>
                <w:rFonts w:hint="eastAsia" w:cs="宋体"/>
                <w:szCs w:val="21"/>
              </w:rPr>
            </w:pPr>
            <w:r>
              <w:rPr>
                <w:rFonts w:hint="eastAsia" w:cs="宋体"/>
                <w:szCs w:val="21"/>
              </w:rPr>
              <w:t>提供有202</w:t>
            </w:r>
            <w:r>
              <w:rPr>
                <w:rFonts w:hint="eastAsia" w:cs="宋体"/>
                <w:szCs w:val="21"/>
                <w:lang w:val="en-US" w:eastAsia="zh-CN"/>
              </w:rPr>
              <w:t>2</w:t>
            </w:r>
            <w:r>
              <w:rPr>
                <w:rFonts w:hint="eastAsia" w:cs="宋体"/>
                <w:szCs w:val="21"/>
              </w:rPr>
              <w:t>年5月2</w:t>
            </w:r>
            <w:r>
              <w:rPr>
                <w:rFonts w:hint="eastAsia" w:cs="宋体"/>
                <w:szCs w:val="21"/>
                <w:lang w:val="en-US" w:eastAsia="zh-CN"/>
              </w:rPr>
              <w:t>0</w:t>
            </w:r>
            <w:r>
              <w:rPr>
                <w:rFonts w:hint="eastAsia" w:cs="宋体"/>
                <w:szCs w:val="21"/>
              </w:rPr>
              <w:t>日</w:t>
            </w:r>
            <w:r>
              <w:rPr>
                <w:rFonts w:hint="eastAsia" w:cs="宋体"/>
                <w:szCs w:val="21"/>
                <w:lang w:eastAsia="zh-CN"/>
              </w:rPr>
              <w:t>生技</w:t>
            </w:r>
            <w:r>
              <w:rPr>
                <w:rFonts w:hint="eastAsia" w:cs="宋体"/>
                <w:szCs w:val="21"/>
              </w:rPr>
              <w:t>部门员工参加了由行政部组织的消防演练记录。查，现场对应，通过本次演习，部门员工锻炼了应急机能的能力；同时完善了公司环境管理制度，提高了公司安全防火和应急的实战技能。</w:t>
            </w:r>
          </w:p>
          <w:p>
            <w:pPr>
              <w:spacing w:line="360" w:lineRule="auto"/>
              <w:rPr>
                <w:rFonts w:hint="eastAsia" w:cs="宋体"/>
                <w:szCs w:val="21"/>
              </w:rPr>
            </w:pPr>
            <w:r>
              <w:rPr>
                <w:rFonts w:hint="eastAsia" w:cs="宋体"/>
                <w:szCs w:val="21"/>
              </w:rPr>
              <w:t>另查202</w:t>
            </w:r>
            <w:r>
              <w:rPr>
                <w:rFonts w:hint="eastAsia" w:cs="宋体"/>
                <w:szCs w:val="21"/>
                <w:lang w:val="en-US" w:eastAsia="zh-CN"/>
              </w:rPr>
              <w:t>2</w:t>
            </w:r>
            <w:r>
              <w:rPr>
                <w:rFonts w:hint="eastAsia" w:cs="宋体"/>
                <w:szCs w:val="21"/>
              </w:rPr>
              <w:t>年5月2</w:t>
            </w:r>
            <w:r>
              <w:rPr>
                <w:rFonts w:hint="eastAsia" w:cs="宋体"/>
                <w:szCs w:val="21"/>
                <w:lang w:val="en-US" w:eastAsia="zh-CN"/>
              </w:rPr>
              <w:t>2</w:t>
            </w:r>
            <w:r>
              <w:rPr>
                <w:rFonts w:hint="eastAsia" w:cs="宋体"/>
                <w:szCs w:val="21"/>
              </w:rPr>
              <w:t>日公司组织全体员工进行了触电应急演练，</w:t>
            </w:r>
            <w:r>
              <w:rPr>
                <w:rFonts w:hint="eastAsia" w:cs="宋体"/>
                <w:szCs w:val="21"/>
                <w:lang w:eastAsia="zh-CN"/>
              </w:rPr>
              <w:t>生技</w:t>
            </w:r>
            <w:r>
              <w:rPr>
                <w:rFonts w:hint="eastAsia" w:cs="宋体"/>
                <w:szCs w:val="21"/>
              </w:rPr>
              <w:t>部门员工也参与。</w:t>
            </w:r>
          </w:p>
          <w:p>
            <w:pPr>
              <w:spacing w:line="360" w:lineRule="auto"/>
              <w:rPr>
                <w:rFonts w:cs="宋体"/>
                <w:szCs w:val="21"/>
              </w:rPr>
            </w:pPr>
            <w:r>
              <w:rPr>
                <w:rFonts w:hint="eastAsia" w:cs="宋体"/>
                <w:szCs w:val="21"/>
              </w:rPr>
              <w:t>应急准备：在公司办公区域及生产车间，按要求配置灭火器。</w:t>
            </w:r>
          </w:p>
        </w:tc>
        <w:tc>
          <w:tcPr>
            <w:tcW w:w="1142" w:type="dxa"/>
          </w:tcPr>
          <w:p>
            <w:pPr>
              <w:rPr>
                <w:rFonts w:hint="eastAsia" w:eastAsia="宋体"/>
                <w:lang w:val="en-US" w:eastAsia="zh-CN"/>
              </w:rPr>
            </w:pPr>
            <w:r>
              <w:rPr>
                <w:rFonts w:hint="eastAsia"/>
                <w:lang w:val="en-US" w:eastAsia="zh-CN"/>
              </w:rPr>
              <w:t>符合</w:t>
            </w:r>
          </w:p>
        </w:tc>
      </w:tr>
    </w:tbl>
    <w:p>
      <w:pPr>
        <w:pStyle w:val="6"/>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42383B"/>
    <w:multiLevelType w:val="singleLevel"/>
    <w:tmpl w:val="D942383B"/>
    <w:lvl w:ilvl="0" w:tentative="0">
      <w:start w:val="1"/>
      <w:numFmt w:val="decimal"/>
      <w:suff w:val="nothing"/>
      <w:lvlText w:val="%1．"/>
      <w:lvlJc w:val="left"/>
      <w:pPr>
        <w:ind w:left="0" w:firstLine="400"/>
      </w:pPr>
      <w:rPr>
        <w:rFonts w:hint="default"/>
      </w:rPr>
    </w:lvl>
  </w:abstractNum>
  <w:abstractNum w:abstractNumId="1">
    <w:nsid w:val="02C3E01E"/>
    <w:multiLevelType w:val="singleLevel"/>
    <w:tmpl w:val="02C3E01E"/>
    <w:lvl w:ilvl="0" w:tentative="0">
      <w:start w:val="1"/>
      <w:numFmt w:val="decimal"/>
      <w:suff w:val="nothing"/>
      <w:lvlText w:val="%1、"/>
      <w:lvlJc w:val="left"/>
    </w:lvl>
  </w:abstractNum>
  <w:abstractNum w:abstractNumId="2">
    <w:nsid w:val="52D1532F"/>
    <w:multiLevelType w:val="multilevel"/>
    <w:tmpl w:val="52D1532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BF21E7"/>
    <w:multiLevelType w:val="singleLevel"/>
    <w:tmpl w:val="59BF21E7"/>
    <w:lvl w:ilvl="0" w:tentative="0">
      <w:start w:val="1"/>
      <w:numFmt w:val="decimal"/>
      <w:suff w:val="nothing"/>
      <w:lvlText w:val="%1、"/>
      <w:lvlJc w:val="left"/>
    </w:lvl>
  </w:abstractNum>
  <w:num w:numId="1">
    <w:abstractNumId w:val="3"/>
  </w:num>
  <w:num w:numId="2">
    <w:abstractNumId w:val="1"/>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0FCF37A9"/>
    <w:rsid w:val="12B4490D"/>
    <w:rsid w:val="1D7046E0"/>
    <w:rsid w:val="21864D69"/>
    <w:rsid w:val="4A5F216A"/>
    <w:rsid w:val="5CCD2525"/>
    <w:rsid w:val="5DDB0E27"/>
    <w:rsid w:val="6B2457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unhideWhenUsed/>
    <w:qFormat/>
    <w:uiPriority w:val="99"/>
    <w:pPr>
      <w:ind w:firstLine="420" w:firstLineChars="200"/>
    </w:pPr>
  </w:style>
  <w:style w:type="paragraph" w:customStyle="1" w:styleId="17">
    <w:name w:val="列出段落4"/>
    <w:basedOn w:val="1"/>
    <w:qFormat/>
    <w:uiPriority w:val="34"/>
    <w:pPr>
      <w:ind w:firstLine="420" w:firstLineChars="200"/>
    </w:pPr>
    <w:rPr>
      <w:rFonts w:ascii="Calibri" w:hAnsi="Calibri"/>
      <w:szCs w:val="22"/>
    </w:rPr>
  </w:style>
  <w:style w:type="paragraph" w:customStyle="1" w:styleId="18">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9">
    <w:name w:val="占位符文本1"/>
    <w:semiHidden/>
    <w:qFormat/>
    <w:uiPriority w:val="99"/>
    <w:rPr>
      <w:color w:val="808080"/>
    </w:rPr>
  </w:style>
  <w:style w:type="paragraph" w:customStyle="1" w:styleId="20">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31216</Words>
  <Characters>33435</Characters>
  <Lines>1</Lines>
  <Paragraphs>1</Paragraphs>
  <TotalTime>1</TotalTime>
  <ScaleCrop>false</ScaleCrop>
  <LinksUpToDate>false</LinksUpToDate>
  <CharactersWithSpaces>34923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2022-06-07T13:13:02Z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