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8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969"/>
        <w:gridCol w:w="10096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2180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过程与活动、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抽样计划</w:t>
            </w:r>
          </w:p>
        </w:tc>
        <w:tc>
          <w:tcPr>
            <w:tcW w:w="969" w:type="dxa"/>
            <w:vMerge w:val="restart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涉及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条款</w:t>
            </w:r>
          </w:p>
        </w:tc>
        <w:tc>
          <w:tcPr>
            <w:tcW w:w="1009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受审核部门：管理层      主管领导：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1"/>
              </w:rPr>
              <w:t xml:space="preserve">郑瑄 </w:t>
            </w:r>
            <w:r>
              <w:rPr>
                <w:rFonts w:hint="eastAsia"/>
                <w:sz w:val="28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     陪同人员： 汪少杰</w:t>
            </w:r>
          </w:p>
        </w:tc>
        <w:tc>
          <w:tcPr>
            <w:tcW w:w="160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218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69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96" w:type="dxa"/>
            <w:vAlign w:val="center"/>
          </w:tcPr>
          <w:p>
            <w:pPr>
              <w:spacing w:befor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审核员：郭力、赵亚亚     审核时间：</w:t>
            </w:r>
            <w:r>
              <w:rPr>
                <w:rFonts w:hint="eastAsia"/>
                <w:sz w:val="22"/>
                <w:szCs w:val="24"/>
              </w:rPr>
              <w:t>2022.6.2</w:t>
            </w:r>
          </w:p>
        </w:tc>
        <w:tc>
          <w:tcPr>
            <w:tcW w:w="160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218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69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96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Q:4.1；4.2；4.3；4.4；5.1；5.2；5.3；6.1；6.2；7.1.1；9.3</w:t>
            </w:r>
          </w:p>
        </w:tc>
        <w:tc>
          <w:tcPr>
            <w:tcW w:w="160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180" w:type="dxa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企业基本信息</w:t>
            </w:r>
          </w:p>
        </w:tc>
        <w:tc>
          <w:tcPr>
            <w:tcW w:w="96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96" w:type="dxa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企业最高管理者：郑瑄    管代：汪少杰</w:t>
            </w:r>
          </w:p>
          <w:p>
            <w:pPr>
              <w:spacing w:line="360" w:lineRule="auto"/>
              <w:ind w:firstLine="315" w:firstLineChars="1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提供营业执照：西安纽克利核科技有限公司，成立于2017年9月,有效期：2017年9月至无固定期限，行政资质持续有效。营业执照社会统一信用代码：91610113MA6U7PRL5C , 法人代表：汪少杰 ，注册资金：300万人民币。 </w:t>
            </w:r>
          </w:p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公司主要从事Q:核与辐射监测类仪器、应用软件研发、销售和技术服务。</w:t>
            </w:r>
            <w:bookmarkStart w:id="0" w:name="_Hlk52478665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没有强制性法律法规资质类许可证要求。</w:t>
            </w:r>
          </w:p>
          <w:bookmarkEnd w:id="0"/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1" w:name="_Hlk52478670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经营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地址：陕西省西安市雁塔区雁翔路99号西安交大科技园博源科技广场C座414室，与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任务书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相一致。</w:t>
            </w:r>
          </w:p>
          <w:p>
            <w:pPr>
              <w:spacing w:line="360" w:lineRule="auto"/>
              <w:rPr>
                <w:rFonts w:hAnsiTheme="minorEastAsia" w:eastAsiaTheme="minorEastAsia"/>
                <w:color w:val="FF0000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公司更变了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注册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地址，现位于：陕西省西安市长安区韦曲街办青年街西段乐园小区4幢242室。</w:t>
            </w:r>
          </w:p>
          <w:bookmarkEnd w:id="1"/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根据公司领导介绍，质量运行以来， 公司Q:核与辐射监测类仪器、应用软件研发、销售和技术服务，没有相关国家执法部门实施对产品质量检查情况。</w:t>
            </w:r>
          </w:p>
          <w:p>
            <w:pPr>
              <w:spacing w:beforeLines="30" w:afterLines="30" w:line="288" w:lineRule="auto"/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查国家企业信用信息公示系统，企业无异常经营记录、无违法失信记录。</w:t>
            </w:r>
          </w:p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企业的营业执照，经营范围包括了认证范围内产品。</w:t>
            </w:r>
          </w:p>
          <w:p>
            <w:pPr>
              <w:spacing w:line="360" w:lineRule="auto"/>
              <w:rPr>
                <w:rFonts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color w:val="000000"/>
                <w:sz w:val="24"/>
                <w:szCs w:val="24"/>
              </w:rPr>
              <w:drawing>
                <wp:inline distT="0" distB="0" distL="0" distR="0">
                  <wp:extent cx="3251200" cy="1344930"/>
                  <wp:effectExtent l="19050" t="0" r="635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13453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2180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理解组织及其环境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理解相关方的需求和期望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管理体系的范围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质量管理体系及其过程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69" w:type="dxa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Q4.1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Q4.2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Q4.3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</w:rPr>
              <w:t>Q4.4</w:t>
            </w:r>
          </w:p>
        </w:tc>
        <w:tc>
          <w:tcPr>
            <w:tcW w:w="10096" w:type="dxa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提供《管理手册》，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规定了理解组织及其环境的相关要求。公司依据标准要求，根据组织自身条件，对其所处内外环境进行了描述。</w:t>
            </w:r>
          </w:p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与管代沟通，简单介绍了公司发展历程、公司文化的形成与发展、长短期发展目标、价值观的沟通，并对如何创造公司良好的内部环境提出要求，对公司目前所处的外部环境也做了简单分析。公司介绍，销售的产品在行业内占据一定市场地位。</w:t>
            </w:r>
          </w:p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外部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因素：</w:t>
            </w:r>
          </w:p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核与辐射监测类仪器、应用软件研发持续新建、发展带来的机遇，行业提出了越来越高的要求，且有着非常大的提升空间，并取得迅速发展。</w:t>
            </w:r>
          </w:p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与同行企业相比，技术能力强，合作稳定等优势。</w:t>
            </w:r>
          </w:p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内部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因素： </w:t>
            </w:r>
          </w:p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各相关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岗位管理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人员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工作经验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丰富；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生产技术人员全部经过技能/合规性培训，业务熟练，质量意识较强。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公司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采用先进成熟的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技术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，产品质量有保证，规模较大，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销售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有一定的优势。</w:t>
            </w:r>
          </w:p>
          <w:p>
            <w:pPr>
              <w:spacing w:line="360" w:lineRule="auto"/>
              <w:rPr>
                <w:rFonts w:hAnsi="宋体"/>
                <w:color w:val="000000"/>
                <w:szCs w:val="24"/>
              </w:rPr>
            </w:pPr>
            <w:r>
              <w:rPr>
                <w:rFonts w:hint="eastAsia" w:hAnsi="宋体"/>
                <w:color w:val="000000"/>
                <w:szCs w:val="24"/>
              </w:rPr>
              <w:t xml:space="preserve">    </w:t>
            </w:r>
            <w:r>
              <w:rPr>
                <w:rFonts w:hAnsi="宋体"/>
                <w:color w:val="000000"/>
                <w:szCs w:val="24"/>
              </w:rPr>
              <w:t>提供有《组织的内外重要环境因素分析表》，识别了相关内容，确定了监视、评审方法、责任部门、监视频率等。如内部因素：从人力、财务、过程环境、市场营销能力等，外部因素从经济因素、政治因素、竞争力、市场需求等方面。</w:t>
            </w:r>
          </w:p>
          <w:p>
            <w:pPr>
              <w:rPr>
                <w:rFonts w:ascii="宋体" w:hAnsi="宋体"/>
              </w:rPr>
            </w:pPr>
            <w:bookmarkStart w:id="2" w:name="_Hlk72504967"/>
            <w:r>
              <w:rPr>
                <w:rFonts w:hint="eastAsia" w:ascii="宋体" w:hAnsi="宋体"/>
              </w:rPr>
              <w:t xml:space="preserve">      编制：汪少杰</w:t>
            </w:r>
            <w:r>
              <w:rPr>
                <w:rFonts w:ascii="宋体" w:hAnsi="宋体"/>
              </w:rPr>
              <w:tab/>
            </w:r>
            <w:r>
              <w:rPr>
                <w:rFonts w:ascii="宋体" w:hAnsi="宋体"/>
              </w:rPr>
              <w:tab/>
            </w:r>
            <w:r>
              <w:rPr>
                <w:rFonts w:ascii="宋体" w:hAnsi="宋体"/>
              </w:rPr>
              <w:tab/>
            </w:r>
            <w:r>
              <w:rPr>
                <w:rFonts w:hint="eastAsia" w:ascii="宋体" w:hAnsi="宋体"/>
              </w:rPr>
              <w:t>批准：郑瑄    2021</w:t>
            </w:r>
            <w:r>
              <w:rPr>
                <w:rFonts w:ascii="宋体" w:hAnsi="宋体"/>
              </w:rPr>
              <w:t>.11 .23</w:t>
            </w:r>
            <w:bookmarkEnd w:id="2"/>
          </w:p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经查：</w:t>
            </w:r>
            <w:bookmarkStart w:id="3" w:name="_Hlk13405664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公司“相关方需求和期望控制程序”，规定了理解相关方要求和期望的具体要求。公司领导同行政部，依据标准要求，通过网络、内外交流、市场调查、顾客需求/期望/满意度的监视等方法，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确定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与质量管理体有关的顾客及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相关方要求的相关信息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。</w:t>
            </w:r>
            <w:bookmarkEnd w:id="3"/>
          </w:p>
          <w:p>
            <w:pPr>
              <w:pStyle w:val="14"/>
              <w:spacing w:line="360" w:lineRule="auto"/>
              <w:ind w:firstLine="420" w:firstLineChars="20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组织确定的相关方主要有：顾客、外部供方、员工、审核机构及社会等，相关方的需求和期望的监测项目和指标、监测频率、归口主管部门规定具体。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编制：汪少杰</w:t>
            </w:r>
            <w:r>
              <w:rPr>
                <w:rFonts w:ascii="宋体" w:hAnsi="宋体"/>
              </w:rPr>
              <w:tab/>
            </w:r>
            <w:r>
              <w:rPr>
                <w:rFonts w:ascii="宋体" w:hAnsi="宋体"/>
              </w:rPr>
              <w:tab/>
            </w:r>
            <w:r>
              <w:rPr>
                <w:rFonts w:ascii="宋体" w:hAnsi="宋体"/>
              </w:rPr>
              <w:tab/>
            </w:r>
            <w:r>
              <w:rPr>
                <w:rFonts w:hint="eastAsia" w:ascii="宋体" w:hAnsi="宋体"/>
              </w:rPr>
              <w:t>批准：郑瑄    2021</w:t>
            </w:r>
            <w:r>
              <w:rPr>
                <w:rFonts w:ascii="宋体" w:hAnsi="宋体"/>
              </w:rPr>
              <w:t>.11 .23</w:t>
            </w:r>
          </w:p>
          <w:p>
            <w:pPr>
              <w:pStyle w:val="14"/>
              <w:spacing w:line="360" w:lineRule="auto"/>
              <w:ind w:firstLine="420" w:firstLineChars="20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“相关方需求和期望确定评审表”作为公司制定应对风险和机遇的措施的基础。</w:t>
            </w:r>
          </w:p>
          <w:p>
            <w:pPr>
              <w:pStyle w:val="14"/>
              <w:spacing w:line="360" w:lineRule="auto"/>
              <w:ind w:firstLine="420" w:firstLineChars="20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顾客需求和期望：</w:t>
            </w:r>
          </w:p>
          <w:p>
            <w:pPr>
              <w:pStyle w:val="14"/>
              <w:spacing w:line="360" w:lineRule="auto"/>
              <w:ind w:firstLine="420" w:firstLineChars="20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顾客期望公司提供的产品质量好、价格适中、及时供货。</w:t>
            </w:r>
          </w:p>
          <w:p>
            <w:pPr>
              <w:pStyle w:val="14"/>
              <w:spacing w:line="360" w:lineRule="auto"/>
              <w:ind w:firstLine="420" w:firstLineChars="20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员工需求和期望：</w:t>
            </w:r>
          </w:p>
          <w:p>
            <w:pPr>
              <w:pStyle w:val="14"/>
              <w:spacing w:line="360" w:lineRule="auto"/>
              <w:ind w:firstLine="420" w:firstLineChars="20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员工期望公司提供稳定的岗位、预期的收入等。</w:t>
            </w:r>
          </w:p>
          <w:p>
            <w:pPr>
              <w:tabs>
                <w:tab w:val="left" w:pos="0"/>
              </w:tabs>
              <w:spacing w:line="360" w:lineRule="auto"/>
              <w:ind w:right="-28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经查：公司依据其识别和确定的内外部因素、相关方的需求和公司提供的产品服务确定了其质量管理体系的范围。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按照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GB/T19001-2016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标准建立、运行质量管理体系，经与总经理沟通，公司申请的质量体系范围Q:核与辐射监测类仪器、应用软件研发、销售和技术服务。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根据公司领导介绍及现场查证，公司按照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GB/T19001-2016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标准要求结合公司组织机构设置、建立、实施QMS。明确了QMS的过程、归口管理部门和相关责任部门，为确保这些过程的有效运行和控制，编制了质量手册、程序文件（13个）、管理制度等，配备了所需的人员、设施、过程运行环境等必要的资源和信息，并能对质量管理体系过程进行监视、测量，通过内审、管理评审、过程的监视和测量等实现过程的结果和对这些过程的持续改进，能够保证质量管理体系按策划运行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经识别公司暂无外包过程。</w:t>
            </w:r>
          </w:p>
        </w:tc>
        <w:tc>
          <w:tcPr>
            <w:tcW w:w="160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2180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领导作用与承诺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组织的岗位、职责和权限</w:t>
            </w:r>
          </w:p>
        </w:tc>
        <w:tc>
          <w:tcPr>
            <w:tcW w:w="969" w:type="dxa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Q5.1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5.3</w:t>
            </w:r>
          </w:p>
        </w:tc>
        <w:tc>
          <w:tcPr>
            <w:tcW w:w="10096" w:type="dxa"/>
          </w:tcPr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通过管理评审、内部审核及有效实施纠正、改进措施等方法来有效完善和持续发展公司的管理体系,</w:t>
            </w:r>
            <w:r>
              <w:rPr>
                <w:rFonts w:hint="eastAsia" w:hAnsi="宋体"/>
                <w:szCs w:val="24"/>
              </w:rPr>
              <w:t>并通过以下活动来实现管理承诺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确保质量方针和质量目标得到建立，并与组织的战略方向保持一致；确保质量管理体系要求融入于组织的业务运作；确保质量管理体系所需资源的获得；传达有效的质量管理以及满足质量管理体系、研发和服务要求的重要性；吸纳、指导和支持员工参与对质量管理体系的有效性做出贡献；增强持续改进和创新；支持其他管理者在其负责的相关领域证实其领导作用；定期进行管理评审等。</w:t>
            </w:r>
          </w:p>
          <w:p>
            <w:pPr>
              <w:spacing w:line="360" w:lineRule="auto"/>
              <w:ind w:firstLine="420" w:firstLineChars="200"/>
              <w:rPr>
                <w:rFonts w:hAnsi="宋体"/>
                <w:szCs w:val="24"/>
              </w:rPr>
            </w:pPr>
            <w:r>
              <w:rPr>
                <w:rFonts w:hAnsi="宋体"/>
                <w:szCs w:val="24"/>
              </w:rPr>
              <w:t>公司部门设置有：</w:t>
            </w:r>
            <w:r>
              <w:rPr>
                <w:rFonts w:hint="eastAsia" w:hAnsi="宋体"/>
                <w:szCs w:val="24"/>
              </w:rPr>
              <w:t>管理层、</w:t>
            </w:r>
            <w:r>
              <w:rPr>
                <w:rFonts w:hAnsi="宋体"/>
                <w:szCs w:val="24"/>
              </w:rPr>
              <w:t>行政部、</w:t>
            </w:r>
            <w:r>
              <w:rPr>
                <w:rFonts w:hint="eastAsia" w:hAnsi="宋体"/>
                <w:szCs w:val="24"/>
              </w:rPr>
              <w:t xml:space="preserve">技术部、市场部；   </w:t>
            </w:r>
          </w:p>
          <w:p>
            <w:pPr>
              <w:spacing w:line="360" w:lineRule="auto"/>
              <w:ind w:firstLine="420" w:firstLineChars="200"/>
              <w:rPr>
                <w:rFonts w:hAnsi="宋体"/>
                <w:szCs w:val="24"/>
              </w:rPr>
            </w:pPr>
            <w:r>
              <w:rPr>
                <w:rFonts w:hAnsi="宋体"/>
                <w:szCs w:val="24"/>
              </w:rPr>
              <w:t>编制了岗位职责汇编，以文件上发的形式沟通各部门的职责及各部门之间工作的联系。</w:t>
            </w:r>
          </w:p>
          <w:p>
            <w:pPr>
              <w:spacing w:line="360" w:lineRule="auto"/>
              <w:ind w:firstLine="420" w:firstLineChars="200"/>
              <w:rPr>
                <w:rFonts w:hAnsi="宋体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总经理</w:t>
            </w:r>
            <w:r>
              <w:rPr>
                <w:rFonts w:hint="eastAsia" w:ascii="宋体" w:hAnsi="宋体"/>
              </w:rPr>
              <w:t>郑瑄:</w:t>
            </w:r>
            <w:r>
              <w:rPr>
                <w:rFonts w:hAnsi="宋体"/>
                <w:szCs w:val="24"/>
              </w:rPr>
              <w:t>主要负责公司全面工作</w:t>
            </w:r>
            <w:r>
              <w:rPr>
                <w:rFonts w:hint="eastAsia" w:hAnsi="宋体"/>
                <w:szCs w:val="24"/>
              </w:rPr>
              <w:t>、</w:t>
            </w:r>
            <w:r>
              <w:rPr>
                <w:rFonts w:hAnsi="宋体"/>
                <w:szCs w:val="24"/>
              </w:rPr>
              <w:t>日常主要侧重于</w:t>
            </w:r>
            <w:r>
              <w:rPr>
                <w:rFonts w:hint="eastAsia" w:hAnsi="宋体"/>
                <w:szCs w:val="24"/>
              </w:rPr>
              <w:t>公司的发展规划、经营计划、</w:t>
            </w:r>
            <w:r>
              <w:rPr>
                <w:rFonts w:hAnsi="宋体"/>
                <w:szCs w:val="24"/>
              </w:rPr>
              <w:t>根据体系的要求，负责组织制定方针、目标</w:t>
            </w:r>
            <w:r>
              <w:rPr>
                <w:rFonts w:hint="eastAsia" w:hAnsi="宋体"/>
                <w:szCs w:val="24"/>
              </w:rPr>
              <w:t>、</w:t>
            </w:r>
            <w:r>
              <w:rPr>
                <w:rFonts w:hAnsi="宋体"/>
                <w:szCs w:val="24"/>
              </w:rPr>
              <w:t>管理评审等工作；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管代汪少杰：主要负责市场及体系工作、确保公司质量管理体系的建立、实施和保持、公司产品的市场销售及推广。</w:t>
            </w:r>
          </w:p>
          <w:p>
            <w:pPr>
              <w:spacing w:line="360" w:lineRule="auto"/>
              <w:ind w:firstLine="420" w:firstLineChars="200"/>
              <w:rPr>
                <w:rFonts w:hAnsi="宋体"/>
                <w:szCs w:val="24"/>
              </w:rPr>
            </w:pPr>
            <w:r>
              <w:rPr>
                <w:rFonts w:hAnsi="宋体"/>
                <w:szCs w:val="24"/>
              </w:rPr>
              <w:t>总经理主持建立了质量管理体系，对管理体系的运行和保持进行了适当的授权，提供了必需的资源，能履行其管理承诺。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Ansi="宋体"/>
                <w:szCs w:val="24"/>
              </w:rPr>
              <w:t>经同管代交流，熟悉管理体系的基本运行情况，比较重视体系建设。</w:t>
            </w:r>
          </w:p>
        </w:tc>
        <w:tc>
          <w:tcPr>
            <w:tcW w:w="160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2180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质量方针</w:t>
            </w:r>
          </w:p>
        </w:tc>
        <w:tc>
          <w:tcPr>
            <w:tcW w:w="969" w:type="dxa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Q5.2</w:t>
            </w:r>
          </w:p>
        </w:tc>
        <w:tc>
          <w:tcPr>
            <w:tcW w:w="10096" w:type="dxa"/>
          </w:tcPr>
          <w:p>
            <w:pPr>
              <w:spacing w:line="360" w:lineRule="auto"/>
              <w:ind w:firstLine="420" w:firstLineChars="200"/>
              <w:rPr>
                <w:rFonts w:hAnsi="宋体"/>
                <w:szCs w:val="24"/>
              </w:rPr>
            </w:pPr>
            <w:r>
              <w:rPr>
                <w:rFonts w:hint="eastAsia" w:hAnsi="宋体"/>
                <w:szCs w:val="24"/>
              </w:rPr>
              <w:t>公司已制定质量方针，并随同手册下发。质量方针为：</w:t>
            </w:r>
          </w:p>
          <w:p>
            <w:pPr>
              <w:spacing w:line="360" w:lineRule="auto"/>
              <w:ind w:firstLine="630" w:firstLineChars="300"/>
              <w:rPr>
                <w:rFonts w:hAnsi="宋体"/>
                <w:szCs w:val="24"/>
              </w:rPr>
            </w:pPr>
            <w:r>
              <w:rPr>
                <w:rFonts w:hint="eastAsia" w:hAnsi="宋体"/>
                <w:szCs w:val="24"/>
              </w:rPr>
              <w:t>倾心关注客户利益；</w:t>
            </w:r>
          </w:p>
          <w:p>
            <w:pPr>
              <w:spacing w:line="360" w:lineRule="auto"/>
              <w:ind w:firstLine="630" w:firstLineChars="300"/>
              <w:rPr>
                <w:rFonts w:hAnsi="宋体"/>
                <w:szCs w:val="24"/>
              </w:rPr>
            </w:pPr>
            <w:r>
              <w:rPr>
                <w:rFonts w:hint="eastAsia" w:hAnsi="宋体"/>
                <w:szCs w:val="24"/>
              </w:rPr>
              <w:t>创建一流研发企业。</w:t>
            </w:r>
          </w:p>
          <w:p>
            <w:pPr>
              <w:spacing w:line="360" w:lineRule="auto"/>
              <w:ind w:firstLine="630" w:firstLineChars="300"/>
              <w:rPr>
                <w:rFonts w:hAnsi="宋体"/>
                <w:szCs w:val="24"/>
              </w:rPr>
            </w:pPr>
            <w:r>
              <w:rPr>
                <w:rFonts w:hint="eastAsia" w:hAnsi="宋体"/>
                <w:szCs w:val="24"/>
              </w:rPr>
              <w:t>真诚服务提升价值；</w:t>
            </w:r>
          </w:p>
          <w:p>
            <w:pPr>
              <w:spacing w:line="360" w:lineRule="auto"/>
              <w:ind w:firstLine="630" w:firstLineChars="300"/>
              <w:rPr>
                <w:rFonts w:hAnsi="宋体"/>
                <w:szCs w:val="24"/>
              </w:rPr>
            </w:pPr>
            <w:r>
              <w:rPr>
                <w:rFonts w:hint="eastAsia" w:hAnsi="宋体"/>
                <w:szCs w:val="24"/>
              </w:rPr>
              <w:t>持续改进追求卓越。</w:t>
            </w:r>
            <w:bookmarkStart w:id="4" w:name="_GoBack"/>
            <w:bookmarkEnd w:id="4"/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hAnsi="宋体"/>
                <w:szCs w:val="24"/>
              </w:rPr>
              <w:t>公司质量方针由公司总经理负责制定，质量方针适应公司的经营宗旨和环境并支持其战略方向，满足适用要求和持续改进质量管理体系的承诺。体现了公司组织目标以及顾客的需求和期望，是全体员工的行为准则。</w:t>
            </w:r>
          </w:p>
        </w:tc>
        <w:tc>
          <w:tcPr>
            <w:tcW w:w="160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2180" w:type="dxa"/>
          </w:tcPr>
          <w:p>
            <w:pPr>
              <w:spacing w:line="360" w:lineRule="auto"/>
              <w:rPr>
                <w:rFonts w:hAnsi="宋体"/>
                <w:szCs w:val="24"/>
              </w:rPr>
            </w:pPr>
            <w:r>
              <w:rPr>
                <w:rFonts w:hint="eastAsia" w:hAnsi="宋体"/>
                <w:szCs w:val="24"/>
              </w:rPr>
              <w:t>应对风险和机遇的措施</w:t>
            </w:r>
          </w:p>
        </w:tc>
        <w:tc>
          <w:tcPr>
            <w:tcW w:w="969" w:type="dxa"/>
          </w:tcPr>
          <w:p>
            <w:pPr>
              <w:spacing w:line="360" w:lineRule="auto"/>
              <w:rPr>
                <w:rFonts w:hAnsi="宋体"/>
                <w:szCs w:val="24"/>
              </w:rPr>
            </w:pPr>
            <w:r>
              <w:rPr>
                <w:rFonts w:hint="eastAsia" w:hAnsi="宋体"/>
                <w:szCs w:val="24"/>
              </w:rPr>
              <w:t>Q6.1</w:t>
            </w:r>
          </w:p>
          <w:p>
            <w:pPr>
              <w:spacing w:line="360" w:lineRule="auto"/>
              <w:ind w:firstLine="420" w:firstLineChars="200"/>
              <w:rPr>
                <w:rFonts w:hAnsi="宋体"/>
                <w:szCs w:val="24"/>
              </w:rPr>
            </w:pPr>
          </w:p>
          <w:p>
            <w:pPr>
              <w:spacing w:line="360" w:lineRule="auto"/>
              <w:ind w:firstLine="420" w:firstLineChars="200"/>
              <w:rPr>
                <w:rFonts w:hAnsi="宋体"/>
                <w:szCs w:val="24"/>
              </w:rPr>
            </w:pPr>
          </w:p>
          <w:p>
            <w:pPr>
              <w:spacing w:line="360" w:lineRule="auto"/>
              <w:ind w:firstLine="420" w:firstLineChars="200"/>
              <w:rPr>
                <w:rFonts w:hAnsi="宋体"/>
                <w:szCs w:val="24"/>
              </w:rPr>
            </w:pPr>
          </w:p>
          <w:p>
            <w:pPr>
              <w:spacing w:line="360" w:lineRule="auto"/>
              <w:ind w:firstLine="420" w:firstLineChars="200"/>
              <w:rPr>
                <w:rFonts w:hAnsi="宋体"/>
                <w:szCs w:val="24"/>
              </w:rPr>
            </w:pPr>
          </w:p>
          <w:p>
            <w:pPr>
              <w:spacing w:line="360" w:lineRule="auto"/>
              <w:rPr>
                <w:rFonts w:hAnsi="宋体"/>
                <w:szCs w:val="24"/>
              </w:rPr>
            </w:pPr>
          </w:p>
        </w:tc>
        <w:tc>
          <w:tcPr>
            <w:tcW w:w="10096" w:type="dxa"/>
          </w:tcPr>
          <w:p>
            <w:pPr>
              <w:spacing w:line="360" w:lineRule="auto"/>
              <w:ind w:firstLine="420" w:firstLineChars="200"/>
              <w:rPr>
                <w:rFonts w:hAnsi="宋体"/>
                <w:szCs w:val="24"/>
              </w:rPr>
            </w:pPr>
            <w:r>
              <w:rPr>
                <w:rFonts w:hint="eastAsia" w:hAnsi="宋体"/>
                <w:szCs w:val="24"/>
              </w:rPr>
              <w:t>编制有《风险和机遇的应对控制程序》，对组织内外的风险和机遇进行了策划。提供《风险和机遇评估分析表》，识别了风险和机遇来源、风险和机遇内容、管理措施、责任部门、实施时间、评价措施等。</w:t>
            </w:r>
            <w:r>
              <w:rPr>
                <w:rFonts w:hAnsi="宋体"/>
                <w:szCs w:val="24"/>
              </w:rPr>
              <w:t>组织在确定这些风险和机遇时，</w:t>
            </w:r>
            <w:r>
              <w:rPr>
                <w:rFonts w:hint="eastAsia" w:hAnsi="宋体"/>
                <w:szCs w:val="24"/>
              </w:rPr>
              <w:t>考虑了人员流动</w:t>
            </w:r>
            <w:r>
              <w:rPr>
                <w:rFonts w:hAnsi="宋体"/>
                <w:szCs w:val="24"/>
              </w:rPr>
              <w:t>、</w:t>
            </w:r>
            <w:r>
              <w:rPr>
                <w:rFonts w:hint="eastAsia" w:hAnsi="宋体"/>
                <w:szCs w:val="24"/>
              </w:rPr>
              <w:t>安全、技术风险</w:t>
            </w:r>
            <w:r>
              <w:rPr>
                <w:rFonts w:hAnsi="宋体"/>
                <w:szCs w:val="24"/>
              </w:rPr>
              <w:t>等内外部因素及</w:t>
            </w:r>
            <w:r>
              <w:rPr>
                <w:rFonts w:hint="eastAsia" w:hAnsi="宋体"/>
                <w:szCs w:val="24"/>
              </w:rPr>
              <w:t>相关方</w:t>
            </w:r>
            <w:r>
              <w:rPr>
                <w:rFonts w:hAnsi="宋体"/>
                <w:szCs w:val="24"/>
              </w:rPr>
              <w:t>的要求。</w:t>
            </w:r>
            <w:r>
              <w:rPr>
                <w:rFonts w:hint="eastAsia" w:hAnsi="宋体"/>
                <w:szCs w:val="24"/>
              </w:rPr>
              <w:t>评审情况均为符合发展要求，评审人：郑瑄</w:t>
            </w:r>
            <w:r>
              <w:rPr>
                <w:rFonts w:hAnsi="宋体"/>
                <w:szCs w:val="24"/>
              </w:rPr>
              <w:t xml:space="preserve">  </w:t>
            </w:r>
            <w:r>
              <w:rPr>
                <w:rFonts w:hint="eastAsia" w:hAnsi="宋体"/>
                <w:szCs w:val="24"/>
              </w:rPr>
              <w:t>编制：汪少杰。</w:t>
            </w:r>
            <w:r>
              <w:rPr>
                <w:rFonts w:hAnsi="宋体"/>
                <w:szCs w:val="24"/>
              </w:rPr>
              <w:t>202</w:t>
            </w:r>
            <w:r>
              <w:rPr>
                <w:rFonts w:hint="eastAsia" w:hAnsi="宋体"/>
                <w:szCs w:val="24"/>
              </w:rPr>
              <w:t>1年</w:t>
            </w:r>
            <w:r>
              <w:rPr>
                <w:rFonts w:hAnsi="宋体"/>
                <w:szCs w:val="24"/>
              </w:rPr>
              <w:t>11</w:t>
            </w:r>
            <w:r>
              <w:rPr>
                <w:rFonts w:hint="eastAsia" w:hAnsi="宋体"/>
                <w:szCs w:val="24"/>
              </w:rPr>
              <w:t>月</w:t>
            </w:r>
            <w:r>
              <w:rPr>
                <w:rFonts w:hAnsi="宋体"/>
                <w:szCs w:val="24"/>
              </w:rPr>
              <w:t>23</w:t>
            </w:r>
            <w:r>
              <w:rPr>
                <w:rFonts w:hint="eastAsia" w:hAnsi="宋体"/>
                <w:szCs w:val="24"/>
              </w:rPr>
              <w:t>日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hAnsi="宋体"/>
                <w:szCs w:val="24"/>
              </w:rPr>
              <w:t>应对措施：与风险、机遇相适应。</w:t>
            </w:r>
          </w:p>
        </w:tc>
        <w:tc>
          <w:tcPr>
            <w:tcW w:w="160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180" w:type="dxa"/>
          </w:tcPr>
          <w:p>
            <w:pPr>
              <w:spacing w:line="360" w:lineRule="auto"/>
              <w:rPr>
                <w:rFonts w:hAnsi="宋体"/>
                <w:szCs w:val="24"/>
              </w:rPr>
            </w:pPr>
            <w:r>
              <w:rPr>
                <w:rFonts w:hint="eastAsia" w:hAnsi="宋体"/>
                <w:szCs w:val="24"/>
              </w:rPr>
              <w:t>质量、目标及其实现的策划</w:t>
            </w:r>
          </w:p>
        </w:tc>
        <w:tc>
          <w:tcPr>
            <w:tcW w:w="969" w:type="dxa"/>
          </w:tcPr>
          <w:p>
            <w:pPr>
              <w:spacing w:line="360" w:lineRule="auto"/>
              <w:rPr>
                <w:rFonts w:hAnsi="宋体"/>
                <w:szCs w:val="24"/>
              </w:rPr>
            </w:pPr>
            <w:r>
              <w:rPr>
                <w:rFonts w:hint="eastAsia" w:hAnsi="宋体"/>
                <w:szCs w:val="24"/>
              </w:rPr>
              <w:t>Q6.2</w:t>
            </w:r>
          </w:p>
        </w:tc>
        <w:tc>
          <w:tcPr>
            <w:tcW w:w="10096" w:type="dxa"/>
          </w:tcPr>
          <w:p>
            <w:pPr>
              <w:spacing w:line="360" w:lineRule="auto"/>
              <w:ind w:firstLine="420" w:firstLineChars="200"/>
              <w:rPr>
                <w:rFonts w:hAnsi="宋体"/>
                <w:szCs w:val="24"/>
              </w:rPr>
            </w:pPr>
            <w:r>
              <w:rPr>
                <w:rFonts w:hint="eastAsia" w:hAnsi="宋体"/>
                <w:szCs w:val="24"/>
              </w:rPr>
              <w:t>查《管理手册》，制定了公司目标，并在管理体系所需的相关职能、层次和过程上建立目标考虑了适用的要求，并与产品和服务的符合性以及增强顾客满意有关，均可测量，并与方针基本一致。目标以公告、会议形式传达、培训和内部沟通等形式进行了沟通。</w:t>
            </w:r>
          </w:p>
          <w:p>
            <w:pPr>
              <w:spacing w:line="360" w:lineRule="auto"/>
              <w:ind w:firstLine="420" w:firstLineChars="200"/>
              <w:rPr>
                <w:rFonts w:hAnsi="宋体"/>
                <w:szCs w:val="24"/>
              </w:rPr>
            </w:pPr>
            <w:r>
              <w:rPr>
                <w:rFonts w:hint="eastAsia" w:hAnsi="宋体"/>
                <w:szCs w:val="24"/>
              </w:rPr>
              <w:t>公司质量目标：              完成情况：</w:t>
            </w:r>
          </w:p>
          <w:p>
            <w:pPr>
              <w:spacing w:line="360" w:lineRule="auto"/>
              <w:ind w:firstLine="420" w:firstLineChars="200"/>
              <w:rPr>
                <w:rFonts w:hAnsi="宋体"/>
                <w:szCs w:val="24"/>
              </w:rPr>
            </w:pPr>
            <w:r>
              <w:rPr>
                <w:rFonts w:hint="eastAsia" w:hAnsi="宋体"/>
                <w:szCs w:val="24"/>
              </w:rPr>
              <w:t>客户满意度＞90%              客户满意96分</w:t>
            </w:r>
          </w:p>
          <w:p>
            <w:pPr>
              <w:spacing w:line="360" w:lineRule="auto"/>
              <w:ind w:firstLine="420" w:firstLineChars="200"/>
              <w:rPr>
                <w:rFonts w:hAnsi="宋体"/>
                <w:szCs w:val="24"/>
              </w:rPr>
            </w:pPr>
            <w:r>
              <w:rPr>
                <w:rFonts w:hint="eastAsia" w:hAnsi="宋体"/>
                <w:szCs w:val="24"/>
              </w:rPr>
              <w:t>产品交付合格率100%          产品交付合格率100%</w:t>
            </w:r>
          </w:p>
          <w:p>
            <w:pPr>
              <w:spacing w:line="360" w:lineRule="auto"/>
              <w:ind w:firstLine="420" w:firstLineChars="200"/>
              <w:rPr>
                <w:rFonts w:hAnsi="宋体"/>
                <w:szCs w:val="24"/>
              </w:rPr>
            </w:pPr>
            <w:r>
              <w:rPr>
                <w:rFonts w:hint="eastAsia" w:hAnsi="宋体"/>
                <w:szCs w:val="24"/>
              </w:rPr>
              <w:t>合同按时间交付率100%        合同按时间交付率100%</w:t>
            </w:r>
          </w:p>
          <w:p>
            <w:pPr>
              <w:spacing w:line="360" w:lineRule="auto"/>
              <w:ind w:firstLine="420" w:firstLineChars="200"/>
              <w:rPr>
                <w:rFonts w:hAnsi="宋体"/>
                <w:szCs w:val="24"/>
              </w:rPr>
            </w:pPr>
            <w:r>
              <w:rPr>
                <w:rFonts w:hint="eastAsia" w:hAnsi="宋体"/>
                <w:szCs w:val="24"/>
              </w:rPr>
              <w:t xml:space="preserve"> 组织对公司质量目标、指标予以分解，并在相关职能层次部门建立分目标，保留“管理目标/指标分解考核表”，显示对管理目标进行了分解，2021年11月-2022年4月所有目标均已完成。</w:t>
            </w:r>
          </w:p>
          <w:p>
            <w:pPr>
              <w:spacing w:line="360" w:lineRule="auto"/>
              <w:ind w:firstLine="840" w:firstLineChars="400"/>
              <w:rPr>
                <w:rFonts w:hAnsi="宋体"/>
                <w:szCs w:val="24"/>
              </w:rPr>
            </w:pPr>
            <w:r>
              <w:rPr>
                <w:rFonts w:hint="eastAsia" w:hAnsi="宋体"/>
                <w:szCs w:val="24"/>
              </w:rPr>
              <w:t>编制：汪少杰</w:t>
            </w:r>
            <w:r>
              <w:rPr>
                <w:rFonts w:hAnsi="宋体"/>
                <w:szCs w:val="24"/>
              </w:rPr>
              <w:t xml:space="preserve">   </w:t>
            </w:r>
            <w:r>
              <w:rPr>
                <w:rFonts w:hint="eastAsia" w:hAnsi="宋体"/>
                <w:szCs w:val="24"/>
              </w:rPr>
              <w:t>审核：郑瑄</w:t>
            </w:r>
            <w:r>
              <w:rPr>
                <w:rFonts w:hAnsi="宋体"/>
                <w:szCs w:val="24"/>
              </w:rPr>
              <w:t xml:space="preserve">    202</w:t>
            </w:r>
            <w:r>
              <w:rPr>
                <w:rFonts w:hint="eastAsia" w:hAnsi="宋体"/>
                <w:szCs w:val="24"/>
              </w:rPr>
              <w:t>2</w:t>
            </w:r>
            <w:r>
              <w:rPr>
                <w:rFonts w:hAnsi="宋体"/>
                <w:szCs w:val="24"/>
              </w:rPr>
              <w:t>.4.30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2180" w:type="dxa"/>
          </w:tcPr>
          <w:p>
            <w:pPr>
              <w:spacing w:line="360" w:lineRule="auto"/>
              <w:ind w:firstLine="420" w:firstLineChars="200"/>
              <w:rPr>
                <w:rFonts w:hAnsi="宋体"/>
                <w:szCs w:val="24"/>
              </w:rPr>
            </w:pPr>
            <w:r>
              <w:rPr>
                <w:rFonts w:hint="eastAsia" w:hAnsi="宋体"/>
                <w:szCs w:val="24"/>
              </w:rPr>
              <w:t>变更的策划</w:t>
            </w:r>
          </w:p>
        </w:tc>
        <w:tc>
          <w:tcPr>
            <w:tcW w:w="969" w:type="dxa"/>
          </w:tcPr>
          <w:p>
            <w:pPr>
              <w:spacing w:line="360" w:lineRule="auto"/>
              <w:rPr>
                <w:rFonts w:hAnsi="宋体"/>
                <w:szCs w:val="24"/>
              </w:rPr>
            </w:pPr>
            <w:r>
              <w:rPr>
                <w:rFonts w:hint="eastAsia" w:hAnsi="宋体"/>
                <w:szCs w:val="24"/>
              </w:rPr>
              <w:t>Q6.3</w:t>
            </w:r>
          </w:p>
        </w:tc>
        <w:tc>
          <w:tcPr>
            <w:tcW w:w="10096" w:type="dxa"/>
          </w:tcPr>
          <w:p>
            <w:pPr>
              <w:spacing w:line="360" w:lineRule="auto"/>
              <w:ind w:firstLine="420" w:firstLineChars="200"/>
              <w:rPr>
                <w:rFonts w:hAnsi="宋体"/>
                <w:szCs w:val="24"/>
              </w:rPr>
            </w:pPr>
            <w:r>
              <w:rPr>
                <w:rFonts w:hint="eastAsia" w:hAnsi="宋体"/>
                <w:szCs w:val="24"/>
              </w:rPr>
              <w:t>总经理介绍变更时应考虑到：变更目的及其潜在后果；管理体系的完整性；资源的可获得性；责任和权限的分配或再分配。并要求对变更管理体系应进行评审，确保文件的适宜性，经批准后发布实施。</w:t>
            </w:r>
          </w:p>
          <w:p>
            <w:pPr>
              <w:tabs>
                <w:tab w:val="left" w:pos="0"/>
              </w:tabs>
              <w:spacing w:line="360" w:lineRule="auto"/>
              <w:ind w:right="-28" w:firstLine="420" w:firstLineChars="200"/>
              <w:rPr>
                <w:rFonts w:hAnsi="宋体"/>
                <w:szCs w:val="24"/>
              </w:rPr>
            </w:pPr>
            <w:r>
              <w:rPr>
                <w:rFonts w:hint="eastAsia" w:hAnsi="宋体"/>
                <w:szCs w:val="24"/>
              </w:rPr>
              <w:t>自质量体系建立以业，未有变更情况发生。</w:t>
            </w:r>
          </w:p>
        </w:tc>
        <w:tc>
          <w:tcPr>
            <w:tcW w:w="160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2180" w:type="dxa"/>
          </w:tcPr>
          <w:p>
            <w:pPr>
              <w:spacing w:line="360" w:lineRule="auto"/>
              <w:ind w:firstLine="420" w:firstLineChars="200"/>
              <w:rPr>
                <w:rFonts w:hAnsi="宋体"/>
                <w:szCs w:val="24"/>
              </w:rPr>
            </w:pPr>
            <w:r>
              <w:rPr>
                <w:rFonts w:hint="eastAsia" w:hAnsi="宋体"/>
                <w:szCs w:val="24"/>
              </w:rPr>
              <w:t>资源配置</w:t>
            </w:r>
          </w:p>
        </w:tc>
        <w:tc>
          <w:tcPr>
            <w:tcW w:w="969" w:type="dxa"/>
          </w:tcPr>
          <w:p>
            <w:pPr>
              <w:spacing w:line="360" w:lineRule="auto"/>
              <w:rPr>
                <w:rFonts w:hAnsi="宋体"/>
                <w:szCs w:val="24"/>
              </w:rPr>
            </w:pPr>
            <w:r>
              <w:rPr>
                <w:rFonts w:hint="eastAsia" w:hAnsi="宋体"/>
                <w:szCs w:val="24"/>
              </w:rPr>
              <w:t>Q7.1.1</w:t>
            </w:r>
          </w:p>
        </w:tc>
        <w:tc>
          <w:tcPr>
            <w:tcW w:w="10096" w:type="dxa"/>
          </w:tcPr>
          <w:p>
            <w:pPr>
              <w:spacing w:line="360" w:lineRule="auto"/>
              <w:ind w:firstLine="420" w:firstLineChars="200"/>
              <w:rPr>
                <w:rFonts w:hAnsi="宋体"/>
                <w:szCs w:val="24"/>
              </w:rPr>
            </w:pPr>
            <w:r>
              <w:rPr>
                <w:rFonts w:hint="eastAsia" w:hAnsi="宋体"/>
                <w:szCs w:val="24"/>
              </w:rPr>
              <w:t>内部组织机构设置见组织机构图，</w:t>
            </w:r>
            <w:r>
              <w:rPr>
                <w:rFonts w:hAnsi="宋体"/>
                <w:szCs w:val="24"/>
              </w:rPr>
              <w:t>设置</w:t>
            </w:r>
            <w:r>
              <w:rPr>
                <w:rFonts w:hint="eastAsia" w:hAnsi="宋体"/>
                <w:szCs w:val="24"/>
              </w:rPr>
              <w:t>了</w:t>
            </w:r>
            <w:r>
              <w:rPr>
                <w:rFonts w:hAnsi="宋体"/>
                <w:szCs w:val="24"/>
              </w:rPr>
              <w:t>：</w:t>
            </w:r>
            <w:r>
              <w:rPr>
                <w:rFonts w:hint="eastAsia" w:hAnsi="宋体"/>
                <w:szCs w:val="24"/>
              </w:rPr>
              <w:t>管理层、</w:t>
            </w:r>
            <w:r>
              <w:rPr>
                <w:rFonts w:hAnsi="宋体"/>
                <w:szCs w:val="24"/>
              </w:rPr>
              <w:t>行政部、</w:t>
            </w:r>
            <w:r>
              <w:rPr>
                <w:rFonts w:hint="eastAsia" w:hAnsi="宋体"/>
                <w:szCs w:val="24"/>
              </w:rPr>
              <w:t>技术部、市场部；组织结构设置与组织相关文件的描述一致；相关岗位的职责和权限有明确规定。</w:t>
            </w:r>
          </w:p>
          <w:p>
            <w:pPr>
              <w:spacing w:line="360" w:lineRule="auto"/>
              <w:ind w:firstLine="315" w:firstLineChars="150"/>
              <w:rPr>
                <w:rFonts w:hAnsi="宋体"/>
                <w:szCs w:val="24"/>
              </w:rPr>
            </w:pPr>
            <w:r>
              <w:rPr>
                <w:rFonts w:hint="eastAsia" w:hAnsi="宋体"/>
                <w:szCs w:val="24"/>
              </w:rPr>
              <w:t>经现场介绍，原公司经营地址位于陕西省西安市雁塔区雁翔路99号西安交大科技园博源科技广场C座414</w:t>
            </w:r>
            <w:r>
              <w:rPr>
                <w:rFonts w:hint="eastAsia" w:hAnsi="宋体"/>
                <w:color w:val="auto"/>
                <w:szCs w:val="24"/>
              </w:rPr>
              <w:t>室，现</w:t>
            </w:r>
            <w:r>
              <w:rPr>
                <w:rFonts w:hint="eastAsia" w:hAnsi="宋体"/>
                <w:color w:val="auto"/>
                <w:szCs w:val="24"/>
                <w:lang w:val="en-US" w:eastAsia="zh-CN"/>
              </w:rPr>
              <w:t>注册</w:t>
            </w:r>
            <w:r>
              <w:rPr>
                <w:rFonts w:hint="eastAsia" w:hAnsi="宋体"/>
                <w:color w:val="auto"/>
                <w:szCs w:val="24"/>
              </w:rPr>
              <w:t>地址已更变（附更变单）。</w:t>
            </w:r>
            <w:r>
              <w:rPr>
                <w:rFonts w:hint="eastAsia" w:hAnsi="宋体"/>
                <w:szCs w:val="24"/>
              </w:rPr>
              <w:t>公司办公面积80平米，配置了办公电脑7台；打印/复印机2台；办公桌椅、文件柜等。公司设备配置，笔记本电脑3台/套，主要为研发所用的笔记本电脑、普通万用表等。</w:t>
            </w:r>
          </w:p>
          <w:p>
            <w:pPr>
              <w:spacing w:line="360" w:lineRule="auto"/>
              <w:ind w:firstLine="420" w:firstLineChars="200"/>
              <w:rPr>
                <w:rFonts w:hAnsi="宋体"/>
                <w:szCs w:val="24"/>
              </w:rPr>
            </w:pPr>
            <w:r>
              <w:rPr>
                <w:rFonts w:hint="eastAsia" w:hAnsi="宋体"/>
                <w:szCs w:val="24"/>
              </w:rPr>
              <w:t>公司配置了相应的管理/技术/经营人员16人。</w:t>
            </w:r>
          </w:p>
          <w:p>
            <w:pPr>
              <w:spacing w:line="360" w:lineRule="auto"/>
              <w:ind w:firstLine="420" w:firstLineChars="200"/>
              <w:rPr>
                <w:rFonts w:hAnsi="宋体"/>
                <w:szCs w:val="24"/>
              </w:rPr>
            </w:pPr>
            <w:r>
              <w:rPr>
                <w:rFonts w:hint="eastAsia" w:hAnsi="宋体"/>
                <w:szCs w:val="24"/>
              </w:rPr>
              <w:t>目前，公司资源配置持续满足产品生产、销售服务和管理体系运行需要。</w:t>
            </w:r>
          </w:p>
        </w:tc>
        <w:tc>
          <w:tcPr>
            <w:tcW w:w="160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180" w:type="dxa"/>
          </w:tcPr>
          <w:p>
            <w:pPr>
              <w:spacing w:line="360" w:lineRule="auto"/>
              <w:ind w:firstLine="420" w:firstLineChars="200"/>
              <w:rPr>
                <w:rFonts w:hAnsi="宋体"/>
                <w:szCs w:val="24"/>
              </w:rPr>
            </w:pPr>
            <w:r>
              <w:rPr>
                <w:rFonts w:hint="eastAsia" w:hAnsi="宋体"/>
                <w:szCs w:val="24"/>
              </w:rPr>
              <w:t>管理评审</w:t>
            </w:r>
          </w:p>
        </w:tc>
        <w:tc>
          <w:tcPr>
            <w:tcW w:w="969" w:type="dxa"/>
          </w:tcPr>
          <w:p>
            <w:pPr>
              <w:spacing w:line="360" w:lineRule="auto"/>
              <w:rPr>
                <w:rFonts w:hAnsi="宋体"/>
                <w:szCs w:val="24"/>
              </w:rPr>
            </w:pPr>
            <w:r>
              <w:rPr>
                <w:rFonts w:hint="eastAsia" w:hAnsi="宋体"/>
                <w:szCs w:val="24"/>
              </w:rPr>
              <w:t>Q9.3</w:t>
            </w:r>
          </w:p>
        </w:tc>
        <w:tc>
          <w:tcPr>
            <w:tcW w:w="10096" w:type="dxa"/>
          </w:tcPr>
          <w:p>
            <w:pPr>
              <w:spacing w:line="360" w:lineRule="auto"/>
              <w:ind w:firstLine="420" w:firstLineChars="200"/>
              <w:rPr>
                <w:rFonts w:hAnsi="宋体"/>
                <w:szCs w:val="24"/>
              </w:rPr>
            </w:pPr>
            <w:r>
              <w:rPr>
                <w:rFonts w:hint="eastAsia" w:hAnsi="宋体"/>
                <w:szCs w:val="24"/>
              </w:rPr>
              <w:t>查看《管理评审控制程序》，基本符合要求。</w:t>
            </w:r>
            <w:r>
              <w:rPr>
                <w:rFonts w:hAnsi="宋体"/>
                <w:szCs w:val="24"/>
              </w:rPr>
              <w:t>202</w:t>
            </w:r>
            <w:r>
              <w:rPr>
                <w:rFonts w:hint="eastAsia" w:hAnsi="宋体"/>
                <w:szCs w:val="24"/>
              </w:rPr>
              <w:t>2</w:t>
            </w:r>
            <w:r>
              <w:rPr>
                <w:rFonts w:hAnsi="宋体"/>
                <w:szCs w:val="24"/>
              </w:rPr>
              <w:t>.4.</w:t>
            </w:r>
            <w:r>
              <w:rPr>
                <w:rFonts w:hint="eastAsia" w:hAnsi="宋体"/>
                <w:szCs w:val="24"/>
              </w:rPr>
              <w:t>16日进行了管理评审。</w:t>
            </w:r>
          </w:p>
          <w:p>
            <w:pPr>
              <w:spacing w:line="360" w:lineRule="auto"/>
              <w:ind w:firstLine="420" w:firstLineChars="200"/>
              <w:rPr>
                <w:rFonts w:hAnsi="宋体"/>
                <w:szCs w:val="24"/>
              </w:rPr>
            </w:pPr>
            <w:r>
              <w:rPr>
                <w:rFonts w:hint="eastAsia" w:hAnsi="宋体"/>
                <w:szCs w:val="24"/>
              </w:rPr>
              <w:t>查看“管理评审计划”，由管代汪少杰签发；内容包括；评审目的、评审时间、参加部门人员、评审输入内容等。</w:t>
            </w:r>
          </w:p>
          <w:p>
            <w:pPr>
              <w:spacing w:line="360" w:lineRule="auto"/>
              <w:ind w:firstLine="420" w:firstLineChars="200"/>
              <w:rPr>
                <w:rFonts w:hAnsi="宋体"/>
                <w:szCs w:val="24"/>
              </w:rPr>
            </w:pPr>
            <w:r>
              <w:rPr>
                <w:rFonts w:hint="eastAsia" w:hAnsi="宋体"/>
                <w:szCs w:val="24"/>
              </w:rPr>
              <w:t>管理评审输入</w:t>
            </w:r>
            <w:r>
              <w:rPr>
                <w:rFonts w:hAnsi="宋体"/>
                <w:szCs w:val="24"/>
              </w:rPr>
              <w:t>:</w:t>
            </w:r>
            <w:r>
              <w:rPr>
                <w:rFonts w:hint="eastAsia" w:hAnsi="宋体"/>
                <w:szCs w:val="24"/>
              </w:rPr>
              <w:t xml:space="preserve"> 包括组织的战略方向、内外部因素的变化，顾客满意和相关方的反馈；目标的实现程度；</w:t>
            </w:r>
          </w:p>
          <w:p>
            <w:pPr>
              <w:spacing w:line="360" w:lineRule="auto"/>
              <w:rPr>
                <w:rFonts w:hAnsi="宋体"/>
                <w:szCs w:val="24"/>
              </w:rPr>
            </w:pPr>
            <w:r>
              <w:rPr>
                <w:rFonts w:hint="eastAsia" w:hAnsi="宋体"/>
                <w:szCs w:val="24"/>
              </w:rPr>
              <w:t>过程绩效以及产品和服务的符合性；不合格以及纠正措施；监视和测量结果；审核结果；外部供方的绩效；资源的充分性；应对风险和机遇所采取措施的有效性；持续改进的机会；管理评审的输入基本充分。查到各部门汇报材料，有参加人员签到表。</w:t>
            </w:r>
          </w:p>
          <w:p>
            <w:pPr>
              <w:spacing w:line="360" w:lineRule="auto"/>
              <w:ind w:firstLine="420" w:firstLineChars="200"/>
              <w:rPr>
                <w:rFonts w:hAnsi="宋体"/>
                <w:szCs w:val="24"/>
              </w:rPr>
            </w:pPr>
            <w:r>
              <w:rPr>
                <w:rFonts w:hint="eastAsia" w:hAnsi="宋体"/>
                <w:szCs w:val="24"/>
              </w:rPr>
              <w:t>管理评审输出：查看了“管理评审报告”，对公司体系文件的符合性，相关法规、标准的执行情况，风险和机遇的应对情况，产品质量情况，内审实施情况、相关方投诉情况、管理目标完成情况、管理体系的适宜性、有效性、充分性做出了评价。</w:t>
            </w:r>
          </w:p>
          <w:p>
            <w:pPr>
              <w:spacing w:line="360" w:lineRule="auto"/>
              <w:ind w:firstLine="420" w:firstLineChars="200"/>
              <w:rPr>
                <w:rFonts w:hAnsi="宋体"/>
                <w:szCs w:val="24"/>
              </w:rPr>
            </w:pPr>
            <w:r>
              <w:rPr>
                <w:rFonts w:hint="eastAsia" w:hAnsi="宋体"/>
                <w:szCs w:val="24"/>
              </w:rPr>
              <w:t>评审结论：公司的管理体系是适宜的、充分的和有效的，达到了顾客满意和持续改进的目的。</w:t>
            </w:r>
            <w:r>
              <w:rPr>
                <w:rFonts w:hint="eastAsia" w:ascii="宋体" w:hAnsi="宋体"/>
                <w:szCs w:val="21"/>
              </w:rPr>
              <w:t>本次评审提出了如下改进措施: 强化质量管理体系的标准培训，提高员工安全意识和管理水平。</w:t>
            </w:r>
          </w:p>
          <w:p>
            <w:pPr>
              <w:spacing w:beforeLines="50" w:afterLines="50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目前改进措施已实施完并进行了有效性验证。验证已通过。管理评审的策划及实施符合要求。</w:t>
            </w:r>
          </w:p>
        </w:tc>
        <w:tc>
          <w:tcPr>
            <w:tcW w:w="160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符合</w:t>
            </w:r>
          </w:p>
        </w:tc>
      </w:tr>
    </w:tbl>
    <w:p>
      <w:r>
        <w:ptab w:relativeTo="margin" w:alignment="center" w:leader="none"/>
      </w: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8" o:spid="_x0000_s4098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EE273D"/>
    <w:rsid w:val="0009779F"/>
    <w:rsid w:val="000B36B4"/>
    <w:rsid w:val="00136626"/>
    <w:rsid w:val="0018592A"/>
    <w:rsid w:val="001D4F96"/>
    <w:rsid w:val="002205D6"/>
    <w:rsid w:val="0022315E"/>
    <w:rsid w:val="002453EE"/>
    <w:rsid w:val="002559CC"/>
    <w:rsid w:val="00267F89"/>
    <w:rsid w:val="0029388A"/>
    <w:rsid w:val="002A10AA"/>
    <w:rsid w:val="002C02A7"/>
    <w:rsid w:val="0037680F"/>
    <w:rsid w:val="003A4352"/>
    <w:rsid w:val="0049269A"/>
    <w:rsid w:val="005448A7"/>
    <w:rsid w:val="005516C1"/>
    <w:rsid w:val="0059727B"/>
    <w:rsid w:val="00603696"/>
    <w:rsid w:val="006B07DC"/>
    <w:rsid w:val="00724F72"/>
    <w:rsid w:val="00746A90"/>
    <w:rsid w:val="00773997"/>
    <w:rsid w:val="007874F7"/>
    <w:rsid w:val="007C572B"/>
    <w:rsid w:val="00800CAB"/>
    <w:rsid w:val="008341DD"/>
    <w:rsid w:val="008667DA"/>
    <w:rsid w:val="00895231"/>
    <w:rsid w:val="008B16B4"/>
    <w:rsid w:val="008B7C7C"/>
    <w:rsid w:val="008C662D"/>
    <w:rsid w:val="008E4F16"/>
    <w:rsid w:val="008E7987"/>
    <w:rsid w:val="0092060D"/>
    <w:rsid w:val="00960023"/>
    <w:rsid w:val="00971AFF"/>
    <w:rsid w:val="00993FDC"/>
    <w:rsid w:val="00A605D6"/>
    <w:rsid w:val="00AA457A"/>
    <w:rsid w:val="00AA6FAF"/>
    <w:rsid w:val="00B33930"/>
    <w:rsid w:val="00B34AED"/>
    <w:rsid w:val="00B368F8"/>
    <w:rsid w:val="00B76EF3"/>
    <w:rsid w:val="00B83BD9"/>
    <w:rsid w:val="00B84CED"/>
    <w:rsid w:val="00BB7C8D"/>
    <w:rsid w:val="00BD7B90"/>
    <w:rsid w:val="00BE1BC3"/>
    <w:rsid w:val="00BF0969"/>
    <w:rsid w:val="00C1077C"/>
    <w:rsid w:val="00D9619C"/>
    <w:rsid w:val="00DC2361"/>
    <w:rsid w:val="00DC5260"/>
    <w:rsid w:val="00DE5383"/>
    <w:rsid w:val="00E14FD8"/>
    <w:rsid w:val="00EB52D9"/>
    <w:rsid w:val="00ED630D"/>
    <w:rsid w:val="00EE08F0"/>
    <w:rsid w:val="00EE273D"/>
    <w:rsid w:val="00F07CD1"/>
    <w:rsid w:val="00FA2220"/>
    <w:rsid w:val="00FA2257"/>
    <w:rsid w:val="017224FF"/>
    <w:rsid w:val="02A578C2"/>
    <w:rsid w:val="02A878FA"/>
    <w:rsid w:val="02AD35B5"/>
    <w:rsid w:val="044F0F68"/>
    <w:rsid w:val="04646D48"/>
    <w:rsid w:val="04B03065"/>
    <w:rsid w:val="06CF465C"/>
    <w:rsid w:val="06F87B00"/>
    <w:rsid w:val="07053223"/>
    <w:rsid w:val="07055295"/>
    <w:rsid w:val="07AF6C27"/>
    <w:rsid w:val="0801445D"/>
    <w:rsid w:val="08385DEF"/>
    <w:rsid w:val="08CE02BE"/>
    <w:rsid w:val="0970150E"/>
    <w:rsid w:val="09703A24"/>
    <w:rsid w:val="09E356A1"/>
    <w:rsid w:val="0A04665E"/>
    <w:rsid w:val="0A2E7A89"/>
    <w:rsid w:val="0A7F6F7A"/>
    <w:rsid w:val="0AAC35C5"/>
    <w:rsid w:val="0ADA1367"/>
    <w:rsid w:val="0B5A5300"/>
    <w:rsid w:val="0BD217E9"/>
    <w:rsid w:val="0CCA7B06"/>
    <w:rsid w:val="0DA01309"/>
    <w:rsid w:val="0DB25418"/>
    <w:rsid w:val="0E117924"/>
    <w:rsid w:val="0E3F7AFC"/>
    <w:rsid w:val="0E6F75B6"/>
    <w:rsid w:val="0F5724A3"/>
    <w:rsid w:val="110F780B"/>
    <w:rsid w:val="114B1966"/>
    <w:rsid w:val="12904F23"/>
    <w:rsid w:val="13050214"/>
    <w:rsid w:val="13AD70D5"/>
    <w:rsid w:val="14735C84"/>
    <w:rsid w:val="15414156"/>
    <w:rsid w:val="15B22BE7"/>
    <w:rsid w:val="15E95812"/>
    <w:rsid w:val="15F778EA"/>
    <w:rsid w:val="161000C4"/>
    <w:rsid w:val="16756742"/>
    <w:rsid w:val="16D80FB8"/>
    <w:rsid w:val="170C528E"/>
    <w:rsid w:val="172E4260"/>
    <w:rsid w:val="17E267D0"/>
    <w:rsid w:val="18B0205D"/>
    <w:rsid w:val="18B11E15"/>
    <w:rsid w:val="18E76290"/>
    <w:rsid w:val="18F56F1F"/>
    <w:rsid w:val="1964762E"/>
    <w:rsid w:val="1A74667E"/>
    <w:rsid w:val="1CFC7669"/>
    <w:rsid w:val="1D2B1B3D"/>
    <w:rsid w:val="1D685AFC"/>
    <w:rsid w:val="1E7B1BF8"/>
    <w:rsid w:val="1E8C3D8B"/>
    <w:rsid w:val="1FF96882"/>
    <w:rsid w:val="202303F8"/>
    <w:rsid w:val="21054632"/>
    <w:rsid w:val="21663AEF"/>
    <w:rsid w:val="23BC5D13"/>
    <w:rsid w:val="24535F51"/>
    <w:rsid w:val="249928FF"/>
    <w:rsid w:val="25F021EB"/>
    <w:rsid w:val="25FC137D"/>
    <w:rsid w:val="261749A4"/>
    <w:rsid w:val="26BB4C70"/>
    <w:rsid w:val="27891BCA"/>
    <w:rsid w:val="27A94797"/>
    <w:rsid w:val="287825A8"/>
    <w:rsid w:val="29461A95"/>
    <w:rsid w:val="29724E6F"/>
    <w:rsid w:val="29EF0FE0"/>
    <w:rsid w:val="2B8A731A"/>
    <w:rsid w:val="2C276741"/>
    <w:rsid w:val="2C687272"/>
    <w:rsid w:val="2D6E7DCA"/>
    <w:rsid w:val="2F2E0ABE"/>
    <w:rsid w:val="2FAC2506"/>
    <w:rsid w:val="2FAF3005"/>
    <w:rsid w:val="307C4ACB"/>
    <w:rsid w:val="31006275"/>
    <w:rsid w:val="311B6FB4"/>
    <w:rsid w:val="319602A0"/>
    <w:rsid w:val="31F51851"/>
    <w:rsid w:val="32847766"/>
    <w:rsid w:val="32CD7AC4"/>
    <w:rsid w:val="33293C61"/>
    <w:rsid w:val="333C1AD8"/>
    <w:rsid w:val="3462669C"/>
    <w:rsid w:val="34670A92"/>
    <w:rsid w:val="348A1481"/>
    <w:rsid w:val="35052C50"/>
    <w:rsid w:val="35392164"/>
    <w:rsid w:val="356B3E99"/>
    <w:rsid w:val="35CE5502"/>
    <w:rsid w:val="35CF6D62"/>
    <w:rsid w:val="360D38D6"/>
    <w:rsid w:val="3705243F"/>
    <w:rsid w:val="37CE7862"/>
    <w:rsid w:val="382A1498"/>
    <w:rsid w:val="38DE185C"/>
    <w:rsid w:val="391D0CBF"/>
    <w:rsid w:val="39AB3B94"/>
    <w:rsid w:val="3A313D69"/>
    <w:rsid w:val="3A650DDD"/>
    <w:rsid w:val="3B001218"/>
    <w:rsid w:val="3BB92761"/>
    <w:rsid w:val="3C2E5685"/>
    <w:rsid w:val="3CEE6903"/>
    <w:rsid w:val="3D063022"/>
    <w:rsid w:val="3D540D21"/>
    <w:rsid w:val="3E034071"/>
    <w:rsid w:val="3F612A86"/>
    <w:rsid w:val="3FA0087A"/>
    <w:rsid w:val="3FCB31FB"/>
    <w:rsid w:val="3FFB6CAC"/>
    <w:rsid w:val="40302074"/>
    <w:rsid w:val="407354F1"/>
    <w:rsid w:val="407E3620"/>
    <w:rsid w:val="412E6CB8"/>
    <w:rsid w:val="430E01BF"/>
    <w:rsid w:val="43BB0633"/>
    <w:rsid w:val="43ED3CE6"/>
    <w:rsid w:val="43F46BC8"/>
    <w:rsid w:val="456574BC"/>
    <w:rsid w:val="459A49C6"/>
    <w:rsid w:val="46B3381D"/>
    <w:rsid w:val="47990E72"/>
    <w:rsid w:val="47BB22BF"/>
    <w:rsid w:val="47DE002C"/>
    <w:rsid w:val="494E6D3E"/>
    <w:rsid w:val="497A5B0A"/>
    <w:rsid w:val="498132B5"/>
    <w:rsid w:val="49D8349A"/>
    <w:rsid w:val="4A1527E2"/>
    <w:rsid w:val="4A675BAD"/>
    <w:rsid w:val="4A9B6881"/>
    <w:rsid w:val="4AA03A57"/>
    <w:rsid w:val="4BF31933"/>
    <w:rsid w:val="4C2D3B21"/>
    <w:rsid w:val="4D441B5E"/>
    <w:rsid w:val="4DE12C08"/>
    <w:rsid w:val="4E137CB3"/>
    <w:rsid w:val="4EB4643D"/>
    <w:rsid w:val="4F8B0424"/>
    <w:rsid w:val="4FCC1B0D"/>
    <w:rsid w:val="507E0C4B"/>
    <w:rsid w:val="5139256B"/>
    <w:rsid w:val="516B2C3C"/>
    <w:rsid w:val="51F677CD"/>
    <w:rsid w:val="521F2937"/>
    <w:rsid w:val="52942C93"/>
    <w:rsid w:val="53A15330"/>
    <w:rsid w:val="53BF3567"/>
    <w:rsid w:val="540A1BF6"/>
    <w:rsid w:val="54161EE3"/>
    <w:rsid w:val="54367879"/>
    <w:rsid w:val="545449F0"/>
    <w:rsid w:val="54557DF5"/>
    <w:rsid w:val="545E71A1"/>
    <w:rsid w:val="54696C7B"/>
    <w:rsid w:val="54C4610A"/>
    <w:rsid w:val="54E41A22"/>
    <w:rsid w:val="554A7BD5"/>
    <w:rsid w:val="554F7F61"/>
    <w:rsid w:val="555627A9"/>
    <w:rsid w:val="57040025"/>
    <w:rsid w:val="572046DA"/>
    <w:rsid w:val="58A607D1"/>
    <w:rsid w:val="5925219B"/>
    <w:rsid w:val="592D4486"/>
    <w:rsid w:val="595C777B"/>
    <w:rsid w:val="59AA233A"/>
    <w:rsid w:val="59C85C4B"/>
    <w:rsid w:val="5B0C65C3"/>
    <w:rsid w:val="5B4909F4"/>
    <w:rsid w:val="5B8F1373"/>
    <w:rsid w:val="5BD02C69"/>
    <w:rsid w:val="5C277C8A"/>
    <w:rsid w:val="5CA44655"/>
    <w:rsid w:val="5CB84D41"/>
    <w:rsid w:val="5CDD6087"/>
    <w:rsid w:val="5D3341F7"/>
    <w:rsid w:val="5DC9602A"/>
    <w:rsid w:val="5E7F6C06"/>
    <w:rsid w:val="5E8158E5"/>
    <w:rsid w:val="60D55CF6"/>
    <w:rsid w:val="6228361E"/>
    <w:rsid w:val="62C43760"/>
    <w:rsid w:val="631E16AD"/>
    <w:rsid w:val="633650EE"/>
    <w:rsid w:val="65215227"/>
    <w:rsid w:val="652F30CD"/>
    <w:rsid w:val="655662BC"/>
    <w:rsid w:val="65982E26"/>
    <w:rsid w:val="659F30BB"/>
    <w:rsid w:val="65EE273A"/>
    <w:rsid w:val="66020B2F"/>
    <w:rsid w:val="67103A3A"/>
    <w:rsid w:val="671F4FA2"/>
    <w:rsid w:val="6AF672B5"/>
    <w:rsid w:val="6AFB2694"/>
    <w:rsid w:val="6B26178E"/>
    <w:rsid w:val="6C7860FA"/>
    <w:rsid w:val="6D756370"/>
    <w:rsid w:val="6E564D5F"/>
    <w:rsid w:val="6E7D320D"/>
    <w:rsid w:val="6ED22398"/>
    <w:rsid w:val="6EF0143C"/>
    <w:rsid w:val="6F8D311E"/>
    <w:rsid w:val="6F8F5DE6"/>
    <w:rsid w:val="6FAE04BE"/>
    <w:rsid w:val="6FB0350B"/>
    <w:rsid w:val="6FC10A39"/>
    <w:rsid w:val="6FE87070"/>
    <w:rsid w:val="71C5439E"/>
    <w:rsid w:val="71E7316F"/>
    <w:rsid w:val="72A756E5"/>
    <w:rsid w:val="739E5DA9"/>
    <w:rsid w:val="74335E9E"/>
    <w:rsid w:val="743C171F"/>
    <w:rsid w:val="746E52BD"/>
    <w:rsid w:val="753D6821"/>
    <w:rsid w:val="75AB7F36"/>
    <w:rsid w:val="75E82E37"/>
    <w:rsid w:val="7627135C"/>
    <w:rsid w:val="781366EA"/>
    <w:rsid w:val="78D32AB4"/>
    <w:rsid w:val="79CE1253"/>
    <w:rsid w:val="7A3D0850"/>
    <w:rsid w:val="7A8F0095"/>
    <w:rsid w:val="7B0F44C9"/>
    <w:rsid w:val="7B476F5F"/>
    <w:rsid w:val="7BB62FD7"/>
    <w:rsid w:val="7C612DF3"/>
    <w:rsid w:val="7CB94C8E"/>
    <w:rsid w:val="7ED14FA3"/>
    <w:rsid w:val="7F547A69"/>
    <w:rsid w:val="7FB8134A"/>
    <w:rsid w:val="7FBC1A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spacing w:line="480" w:lineRule="exact"/>
      <w:outlineLvl w:val="0"/>
    </w:pPr>
    <w:rPr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Emphasis"/>
    <w:basedOn w:val="8"/>
    <w:qFormat/>
    <w:uiPriority w:val="20"/>
    <w:rPr>
      <w:i/>
      <w:iCs/>
    </w:rPr>
  </w:style>
  <w:style w:type="character" w:customStyle="1" w:styleId="10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5">
    <w:name w:val="标题 1 Char"/>
    <w:basedOn w:val="8"/>
    <w:link w:val="2"/>
    <w:qFormat/>
    <w:uiPriority w:val="0"/>
    <w:rPr>
      <w:kern w:val="2"/>
      <w:sz w:val="2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7</Pages>
  <Words>630</Words>
  <Characters>3596</Characters>
  <Lines>29</Lines>
  <Paragraphs>8</Paragraphs>
  <TotalTime>3</TotalTime>
  <ScaleCrop>false</ScaleCrop>
  <LinksUpToDate>false</LinksUpToDate>
  <CharactersWithSpaces>4218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郭力</cp:lastModifiedBy>
  <dcterms:modified xsi:type="dcterms:W3CDTF">2022-06-11T04:25:38Z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8A2D2577828A43548886D26398B44B42</vt:lpwstr>
  </property>
</Properties>
</file>