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2173"/>
        <w:gridCol w:w="930"/>
        <w:gridCol w:w="7"/>
        <w:gridCol w:w="745"/>
        <w:gridCol w:w="10"/>
        <w:gridCol w:w="924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8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9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负责人：孙世杰    陪同人员：孙世杰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81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vMerge w:val="continue"/>
            <w:shd w:val="clear" w:color="auto" w:fill="auto"/>
            <w:vAlign w:val="center"/>
          </w:tcPr>
          <w:p/>
        </w:tc>
        <w:tc>
          <w:tcPr>
            <w:tcW w:w="10009" w:type="dxa"/>
            <w:gridSpan w:val="4"/>
            <w:shd w:val="clear" w:color="auto" w:fill="auto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审核员：任泽华【远程】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审核沟通方式：</w:t>
            </w:r>
            <w:r>
              <w:rPr>
                <w:rFonts w:hint="eastAsia"/>
                <w:sz w:val="24"/>
                <w:szCs w:val="24"/>
              </w:rPr>
              <w:t xml:space="preserve">腾讯会议/微信/电话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审核日期：2022-0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2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81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vMerge w:val="continue"/>
            <w:shd w:val="clear" w:color="auto" w:fill="auto"/>
            <w:vAlign w:val="center"/>
          </w:tcPr>
          <w:p/>
        </w:tc>
        <w:tc>
          <w:tcPr>
            <w:tcW w:w="10009" w:type="dxa"/>
            <w:gridSpan w:val="4"/>
            <w:shd w:val="clear" w:color="auto" w:fill="auto"/>
            <w:vAlign w:val="center"/>
          </w:tcPr>
          <w:p>
            <w:pPr>
              <w:pStyle w:val="11"/>
              <w:rPr>
                <w:szCs w:val="21"/>
              </w:rPr>
            </w:pPr>
            <w:r>
              <w:rPr>
                <w:rFonts w:hint="eastAsia"/>
              </w:rPr>
              <w:t>审核条款：FSMS:5.3/6.2</w:t>
            </w:r>
            <w:r>
              <w:t>/</w:t>
            </w:r>
            <w:r>
              <w:rPr>
                <w:rFonts w:hint="eastAsia"/>
              </w:rPr>
              <w:t>7.1.6/8.5.4.5</w:t>
            </w:r>
          </w:p>
        </w:tc>
        <w:tc>
          <w:tcPr>
            <w:tcW w:w="12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7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7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81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7" w:type="dxa"/>
            <w:shd w:val="clear" w:color="auto" w:fill="auto"/>
          </w:tcPr>
          <w:p>
            <w:pPr>
              <w:pStyle w:val="11"/>
            </w:pPr>
            <w:r>
              <w:rPr>
                <w:rFonts w:hint="eastAsia"/>
              </w:rPr>
              <w:t>主要负责供应商管理、采购过程管理、危害控制计划的实施、纠偏等工作。</w:t>
            </w:r>
          </w:p>
          <w:p>
            <w:pPr>
              <w:pStyle w:val="11"/>
            </w:pPr>
            <w:r>
              <w:rPr>
                <w:rFonts w:hint="eastAsia"/>
              </w:rPr>
              <w:t>经沟通了解部门职责未发生变化。</w:t>
            </w:r>
          </w:p>
        </w:tc>
        <w:tc>
          <w:tcPr>
            <w:tcW w:w="12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7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《管理目标》</w:t>
            </w:r>
          </w:p>
        </w:tc>
        <w:tc>
          <w:tcPr>
            <w:tcW w:w="127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81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7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抽取本部门食品安全目标实现情况的评价，及其测量方法是：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0"/>
              <w:gridCol w:w="1336"/>
              <w:gridCol w:w="2422"/>
              <w:gridCol w:w="1156"/>
              <w:gridCol w:w="2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68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3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目标实际完成（2021.四季度-2022.一季度）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8"/>
                    </w:rPr>
                    <w:t>采购产品合格率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8"/>
                    </w:rPr>
                    <w:t>100</w:t>
                  </w:r>
                  <w:r>
                    <w:rPr>
                      <w:rFonts w:hint="eastAsia" w:ascii="宋体" w:hAnsi="宋体"/>
                      <w:bCs/>
                      <w:iCs/>
                      <w:szCs w:val="21"/>
                    </w:rPr>
                    <w:t>%</w:t>
                  </w:r>
                </w:p>
              </w:tc>
              <w:tc>
                <w:tcPr>
                  <w:tcW w:w="1336" w:type="dxa"/>
                  <w:shd w:val="clear" w:color="auto" w:fill="auto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每季度</w:t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>
                  <w:pPr>
                    <w:widowControl/>
                    <w:jc w:val="left"/>
                    <w:rPr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采购产品合格数量/总数量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采购部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autoSpaceDN w:val="0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>
                  <w:pPr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目标完成，2021年第四季度和2</w:t>
            </w:r>
            <w:r>
              <w:rPr>
                <w:u w:val="single"/>
              </w:rPr>
              <w:t>022</w:t>
            </w:r>
            <w:r>
              <w:rPr>
                <w:rFonts w:hint="eastAsia"/>
                <w:u w:val="single"/>
              </w:rPr>
              <w:t>年第一季度目标本部门已经完成，但无具体目标的统计数据，沟通。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</w:t>
            </w:r>
            <w:r>
              <w:t>7.1.6</w:t>
            </w:r>
          </w:p>
          <w:p>
            <w:pPr>
              <w:pStyle w:val="2"/>
              <w:ind w:left="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F8.5.4.5</w:t>
            </w:r>
          </w:p>
          <w:p>
            <w:pPr>
              <w:pStyle w:val="2"/>
            </w:pPr>
            <w:r>
              <w:rPr>
                <w:rFonts w:hint="eastAsia"/>
              </w:rPr>
              <w:t>F</w:t>
            </w:r>
          </w:p>
          <w:p>
            <w:pPr>
              <w:pStyle w:val="2"/>
            </w:pPr>
            <w:r>
              <w:rPr>
                <w:rFonts w:hint="eastAsia"/>
              </w:rPr>
              <w:t>F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如：《外部提供的过程、产品和服务的控制程序》或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27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181" w:type="dxa"/>
            <w:gridSpan w:val="2"/>
            <w:vMerge w:val="continue"/>
            <w:shd w:val="clear" w:color="auto" w:fill="auto"/>
          </w:tcPr>
          <w:p/>
        </w:tc>
        <w:tc>
          <w:tcPr>
            <w:tcW w:w="937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原材料/成品采购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>
            <w:pPr>
              <w:ind w:left="210" w:leftChars="100"/>
            </w:pPr>
          </w:p>
          <w:p>
            <w:pPr>
              <w:ind w:left="210" w:left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目前企业无外包过程</w:t>
            </w:r>
          </w:p>
          <w:p>
            <w:pPr>
              <w:ind w:left="210" w:leftChars="100"/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  <w:u w:val="single"/>
              </w:rPr>
              <w:t xml:space="preserve">  不涉及新供方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《合格供方目录》，供应商较为集中，主要有河北昭福商贸有限公司提供各类预包装产品。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河北昭福商贸有限公司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提供各类预包装类（如巧克力、方便面、纯净水、果蔬脆片等）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  <w:r>
                    <w:rPr>
                      <w:rFonts w:hint="eastAsia"/>
                      <w:highlight w:val="yellow"/>
                    </w:rPr>
                    <w:t>（未提供）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《经营许可证》编号：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  <w:r>
                    <w:rPr>
                      <w:rFonts w:hint="eastAsia"/>
                      <w:highlight w:val="yellow"/>
                    </w:rPr>
                    <w:t>（未提供）</w:t>
                  </w:r>
                </w:p>
                <w:p>
                  <w:pPr>
                    <w:pStyle w:val="2"/>
                    <w:ind w:left="0" w:firstLine="0" w:firstLineChars="0"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产品外检报告：德芙丝滑牛奶巧克力2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27</w:t>
                  </w:r>
                  <w:r>
                    <w:rPr>
                      <w:rFonts w:hint="eastAsia"/>
                    </w:rPr>
                    <w:t>外检报告（编号</w:t>
                  </w:r>
                  <w:r>
                    <w:t>ASH21-074932-04</w:t>
                  </w:r>
                  <w:r>
                    <w:rPr>
                      <w:rFonts w:hint="eastAsia"/>
                    </w:rPr>
                    <w:t>）；鲜虾鱼板桶面2</w:t>
                  </w:r>
                  <w:r>
                    <w:t>022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24</w:t>
                  </w:r>
                  <w:r>
                    <w:rPr>
                      <w:rFonts w:hint="eastAsia"/>
                    </w:rPr>
                    <w:t>外检报告（编号</w:t>
                  </w:r>
                  <w:r>
                    <w:t>A2220041324101002C</w:t>
                  </w:r>
                  <w:r>
                    <w:rPr>
                      <w:rFonts w:hint="eastAsia"/>
                    </w:rPr>
                    <w:t>）、康师傅包装纯净水2</w:t>
                  </w:r>
                  <w:r>
                    <w:t>022</w:t>
                  </w:r>
                  <w:r>
                    <w:rPr>
                      <w:rFonts w:hint="eastAsia"/>
                    </w:rPr>
                    <w:t>.</w:t>
                  </w:r>
                  <w:r>
                    <w:t>2.11</w:t>
                  </w:r>
                  <w:r>
                    <w:rPr>
                      <w:rFonts w:hint="eastAsia"/>
                    </w:rPr>
                    <w:t>外检报告（K</w:t>
                  </w:r>
                  <w:r>
                    <w:t>QN0122365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  <w:u w:val="singl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</w:rPr>
              <w:t>未</w:t>
            </w:r>
            <w:r>
              <w:rPr>
                <w:rFonts w:hint="eastAsia"/>
                <w:u w:val="single"/>
              </w:rPr>
              <w:t>收集该供方的营业执照和经营许可证，开具不符合报告。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蒙牛高科乳制品（北京）有限责任公司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牛奶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91110000089616361K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《生产许可证》编号：SC10511121417263 </w:t>
                  </w:r>
                  <w:r>
                    <w:rPr>
                      <w:rFonts w:hint="eastAsia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《食品经营许可证》编号：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提供了农业农村部乳品质量监督检验测试中心2</w:t>
                  </w:r>
                  <w:r>
                    <w:t>022</w:t>
                  </w:r>
                  <w:r>
                    <w:rPr>
                      <w:rFonts w:hint="eastAsia"/>
                    </w:rPr>
                    <w:t>年1月1</w:t>
                  </w:r>
                  <w:r>
                    <w:t>7</w:t>
                  </w:r>
                  <w:r>
                    <w:rPr>
                      <w:rFonts w:hint="eastAsia"/>
                    </w:rPr>
                    <w:t>日出具的编号为</w:t>
                  </w:r>
                  <w:r>
                    <w:t>WT22-1108-001</w:t>
                  </w:r>
                  <w:r>
                    <w:rPr>
                      <w:rFonts w:hint="eastAsia"/>
                    </w:rPr>
                    <w:t>的外检报告，检验项目1</w:t>
                  </w:r>
                  <w:r>
                    <w:t>9</w:t>
                  </w:r>
                  <w:r>
                    <w:rPr>
                      <w:rFonts w:hint="eastAsia"/>
                    </w:rPr>
                    <w:t>项，均合格。</w:t>
                  </w:r>
                </w:p>
                <w:p>
                  <w:r>
                    <w:rPr>
                      <w:rFonts w:hint="eastAsia"/>
                    </w:rPr>
                    <w:t>口其他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p/>
          <w:tbl>
            <w:tblPr>
              <w:tblStyle w:val="9"/>
              <w:tblW w:w="163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/>
              </w:tc>
              <w:tc>
                <w:tcPr>
                  <w:tcW w:w="7316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口《营业执照》编号：</w:t>
                  </w:r>
                  <w:r>
                    <w:rPr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 口有效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《XXX经营许可证》编号：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92330110MA2AC54M4Q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《XXX经营许可证》编号：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有效  口失效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抽查外部供方提供的产品第三方检测报告：</w:t>
                  </w:r>
                </w:p>
                <w:p>
                  <w:pPr>
                    <w:pStyle w:val="2"/>
                    <w:ind w:left="0" w:firstLine="0" w:firstLineChars="0"/>
                    <w:jc w:val="left"/>
                  </w:pPr>
                  <w:r>
                    <w:rPr>
                      <w:rFonts w:hint="eastAsia"/>
                    </w:rPr>
                    <w:t>鸡产品（报告编号：FQD1203903186-R1），报告日期：2021-12-16；</w:t>
                  </w:r>
                </w:p>
                <w:p>
                  <w:pPr>
                    <w:pStyle w:val="2"/>
                    <w:ind w:left="0" w:firstLine="0" w:firstLineChars="0"/>
                    <w:jc w:val="left"/>
                  </w:pPr>
                  <w:r>
                    <w:rPr>
                      <w:rFonts w:hint="eastAsia"/>
                    </w:rPr>
                    <w:t>鸡柳条（报告编号：JFWA21100266），报告日期：2021-10-19；无异常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 xml:space="preserve">口符合合格供方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spacing w:before="120" w:line="360" w:lineRule="auto"/>
                    <w:ind w:firstLine="210" w:firstLineChars="100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口《营业执照》编号：</w:t>
                  </w:r>
                  <w:r>
                    <w:rPr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 口有效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《XXX经营许可证》编号：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pStyle w:val="2"/>
                    <w:ind w:left="0" w:firstLine="210" w:firstLineChars="100"/>
                    <w:jc w:val="left"/>
                  </w:pP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>有效  口失效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口符合合格供方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视频观察，在生产远程和库房确认有是否有是从非合格供方处采购的材料。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>不涉及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 xml:space="preserve">eq \o\ac(□)</w:instrTex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没有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有，说明：                   </w:t>
            </w:r>
          </w:p>
          <w:p>
            <w:pPr>
              <w:pStyle w:val="2"/>
              <w:rPr>
                <w:u w:val="single"/>
              </w:rPr>
            </w:pPr>
          </w:p>
          <w:p>
            <w:pPr>
              <w:jc w:val="left"/>
              <w:rPr>
                <w:u w:val="single"/>
                <w:shd w:val="pct10" w:color="auto" w:fill="FFFFFF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u w:val="single"/>
                <w:shd w:val="pct10" w:color="auto" w:fill="FFFFFF"/>
              </w:rPr>
              <w:t>查重要供方的评价记录名称：《供</w:t>
            </w:r>
            <w:r>
              <w:rPr>
                <w:u w:val="single"/>
                <w:shd w:val="pct10" w:color="auto" w:fill="FFFFFF"/>
              </w:rPr>
              <w:t>应</w:t>
            </w:r>
            <w:r>
              <w:rPr>
                <w:rFonts w:hint="eastAsia"/>
                <w:u w:val="single"/>
                <w:shd w:val="pct10" w:color="auto" w:fill="FFFFFF"/>
              </w:rPr>
              <w:t>商</w:t>
            </w:r>
            <w:r>
              <w:rPr>
                <w:u w:val="single"/>
                <w:shd w:val="pct10" w:color="auto" w:fill="FFFFFF"/>
              </w:rPr>
              <w:t>评价表</w:t>
            </w:r>
            <w:r>
              <w:rPr>
                <w:rFonts w:hint="eastAsia"/>
                <w:u w:val="single"/>
                <w:shd w:val="pct10" w:color="auto" w:fill="FFFFFF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河北昭福商贸有限公司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提供各类预包装类（如巧克力、方便面、纯净水、果蔬脆片等）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/>
                    </w:rPr>
                    <w:t>口</w:t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u w:val="single"/>
              </w:rPr>
            </w:pPr>
          </w:p>
        </w:tc>
        <w:tc>
          <w:tcPr>
            <w:tcW w:w="12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71" w:hRule="atLeast"/>
        </w:trPr>
        <w:tc>
          <w:tcPr>
            <w:tcW w:w="2173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F8.5.4.5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《HACCP计划》</w:t>
            </w:r>
          </w:p>
        </w:tc>
        <w:tc>
          <w:tcPr>
            <w:tcW w:w="127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8" w:type="dxa"/>
          <w:trHeight w:val="487" w:hRule="atLeast"/>
        </w:trPr>
        <w:tc>
          <w:tcPr>
            <w:tcW w:w="2173" w:type="dxa"/>
            <w:vMerge w:val="continue"/>
            <w:shd w:val="clear" w:color="auto" w:fill="auto"/>
          </w:tcPr>
          <w:p/>
        </w:tc>
        <w:tc>
          <w:tcPr>
            <w:tcW w:w="937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pPr>
              <w:spacing w:before="240" w:after="120"/>
              <w:rPr>
                <w:rFonts w:hint="eastAsia"/>
              </w:rPr>
            </w:pPr>
            <w:r>
              <w:rPr>
                <w:rFonts w:hint="eastAsia"/>
              </w:rPr>
              <w:t>OPRP计划/</w:t>
            </w:r>
            <w:r>
              <w:rPr>
                <w:rFonts w:hint="eastAsia"/>
                <w:lang w:val="en-GB"/>
              </w:rPr>
              <w:t>HACCP计划</w:t>
            </w:r>
            <w:r>
              <w:rPr>
                <w:rFonts w:hint="eastAsia"/>
              </w:rPr>
              <w:t>的策划</w:t>
            </w:r>
            <w:r>
              <w:rPr>
                <w:rFonts w:hint="eastAsia"/>
                <w:lang w:val="en-GB"/>
              </w:rPr>
              <w:t>，</w:t>
            </w:r>
            <w:r>
              <w:rPr>
                <w:rFonts w:hint="eastAsia"/>
              </w:rPr>
              <w:t>见食品安全小组审核记录F</w:t>
            </w:r>
            <w:r>
              <w:t>8.5.4</w:t>
            </w:r>
          </w:p>
        </w:tc>
        <w:tc>
          <w:tcPr>
            <w:tcW w:w="12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833" w:hRule="atLeast"/>
        </w:trPr>
        <w:tc>
          <w:tcPr>
            <w:tcW w:w="2173" w:type="dxa"/>
            <w:vMerge w:val="continue"/>
            <w:shd w:val="clear" w:color="auto" w:fill="auto"/>
          </w:tcPr>
          <w:p/>
        </w:tc>
        <w:tc>
          <w:tcPr>
            <w:tcW w:w="9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远程查看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  <w: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2500"/>
              <w:gridCol w:w="1701"/>
              <w:gridCol w:w="1679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行动准则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167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远程情况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OPRP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：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果蔬脆片采购验收</w:t>
                  </w:r>
                </w:p>
              </w:tc>
              <w:tc>
                <w:tcPr>
                  <w:tcW w:w="99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铝（AL)、阿斯巴甜、甜菊糖苷符合GB2760-2014标准要求。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napToGrid w:val="0"/>
                      <w:sz w:val="18"/>
                      <w:szCs w:val="18"/>
                    </w:rPr>
                    <w:t>供方出厂检测报告</w:t>
                  </w:r>
                </w:p>
              </w:tc>
              <w:tc>
                <w:tcPr>
                  <w:tcW w:w="1679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提供了产品外检报告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OPRP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：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方便面采购验收</w:t>
                  </w:r>
                </w:p>
              </w:tc>
              <w:tc>
                <w:tcPr>
                  <w:tcW w:w="99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菌落总数、大肠菌群、金黄色葡萄球菌、沙门氏菌符合GB29921-2021要求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napToGrid w:val="0"/>
                      <w:sz w:val="18"/>
                      <w:szCs w:val="18"/>
                    </w:rPr>
                    <w:t>供方出厂检测报告</w:t>
                  </w:r>
                </w:p>
              </w:tc>
              <w:tc>
                <w:tcPr>
                  <w:tcW w:w="1679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提供了产品外检报告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O</w:t>
                  </w: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PRP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：纯净水采购验收</w:t>
                  </w:r>
                </w:p>
              </w:tc>
              <w:tc>
                <w:tcPr>
                  <w:tcW w:w="99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菌落总数、大肠菌群、金黄色葡萄球菌、沙门氏菌符合GB29921-2021要求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napToGrid w:val="0"/>
                      <w:sz w:val="18"/>
                      <w:szCs w:val="18"/>
                    </w:rPr>
                    <w:t>供方出厂检测报告</w:t>
                  </w:r>
                </w:p>
              </w:tc>
              <w:tc>
                <w:tcPr>
                  <w:tcW w:w="1679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提供了产品外检报告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O</w:t>
                  </w: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PRP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纯牛奶采购验收</w:t>
                  </w:r>
                </w:p>
              </w:tc>
              <w:tc>
                <w:tcPr>
                  <w:tcW w:w="99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重金属铅（Pb）、汞（Hg）、砷（As）、铬（Cr）符合GB2762-2017标准要求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napToGrid w:val="0"/>
                      <w:sz w:val="18"/>
                      <w:szCs w:val="18"/>
                    </w:rPr>
                    <w:t>供方出厂检测报告</w:t>
                  </w:r>
                </w:p>
              </w:tc>
              <w:tc>
                <w:tcPr>
                  <w:tcW w:w="1679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提供了产品外检报告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O</w:t>
                  </w: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PRP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：巧克力采购验收</w:t>
                  </w:r>
                </w:p>
              </w:tc>
              <w:tc>
                <w:tcPr>
                  <w:tcW w:w="99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重金属铅（Pb）、汞（Hg）、砷（As）、铬（Cr）符合GB2762-2017标准要求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napToGrid w:val="0"/>
                      <w:sz w:val="18"/>
                      <w:szCs w:val="18"/>
                    </w:rPr>
                    <w:t>供方出厂检测报告</w:t>
                  </w:r>
                </w:p>
              </w:tc>
              <w:tc>
                <w:tcPr>
                  <w:tcW w:w="1679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提供了产品外检报告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0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1679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pStyle w:val="11"/>
            </w:pPr>
            <w:bookmarkStart w:id="0" w:name="_GoBack"/>
            <w:bookmarkEnd w:id="0"/>
          </w:p>
          <w:p>
            <w:r>
              <w:rPr>
                <w:rFonts w:hint="eastAsia"/>
              </w:rPr>
              <w:t>CCP的实施情况：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677"/>
              <w:gridCol w:w="1878"/>
              <w:gridCol w:w="2325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行动准则</w:t>
                  </w:r>
                </w:p>
              </w:tc>
              <w:tc>
                <w:tcPr>
                  <w:tcW w:w="187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232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远程情况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7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25" w:type="dxa"/>
                </w:tcPr>
                <w:p>
                  <w:pPr>
                    <w:pStyle w:val="2"/>
                    <w:ind w:left="0" w:firstLine="0" w:firstLineChars="0"/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7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25" w:type="dxa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/>
        </w:tc>
        <w:tc>
          <w:tcPr>
            <w:tcW w:w="1270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（05版）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（05版）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475F"/>
    <w:rsid w:val="0001443C"/>
    <w:rsid w:val="000237F6"/>
    <w:rsid w:val="00027F06"/>
    <w:rsid w:val="0003373A"/>
    <w:rsid w:val="000400E2"/>
    <w:rsid w:val="000408BB"/>
    <w:rsid w:val="00056EC5"/>
    <w:rsid w:val="00061009"/>
    <w:rsid w:val="00062E46"/>
    <w:rsid w:val="0009256C"/>
    <w:rsid w:val="000A0A06"/>
    <w:rsid w:val="000B12AE"/>
    <w:rsid w:val="000B464A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C66A3"/>
    <w:rsid w:val="001E707B"/>
    <w:rsid w:val="001F0891"/>
    <w:rsid w:val="00227D54"/>
    <w:rsid w:val="002501B0"/>
    <w:rsid w:val="0028527E"/>
    <w:rsid w:val="002939AD"/>
    <w:rsid w:val="002C2B6A"/>
    <w:rsid w:val="002C7D78"/>
    <w:rsid w:val="00314AF6"/>
    <w:rsid w:val="00337922"/>
    <w:rsid w:val="00337B9B"/>
    <w:rsid w:val="00340867"/>
    <w:rsid w:val="00365631"/>
    <w:rsid w:val="00380837"/>
    <w:rsid w:val="003A198A"/>
    <w:rsid w:val="003C3E51"/>
    <w:rsid w:val="003E6C40"/>
    <w:rsid w:val="003F308F"/>
    <w:rsid w:val="003F55D3"/>
    <w:rsid w:val="00410914"/>
    <w:rsid w:val="004110ED"/>
    <w:rsid w:val="004177C7"/>
    <w:rsid w:val="00417E5D"/>
    <w:rsid w:val="004366EB"/>
    <w:rsid w:val="00442C70"/>
    <w:rsid w:val="00466D1D"/>
    <w:rsid w:val="004724DC"/>
    <w:rsid w:val="0048201E"/>
    <w:rsid w:val="00482739"/>
    <w:rsid w:val="0049289C"/>
    <w:rsid w:val="00494369"/>
    <w:rsid w:val="004B0021"/>
    <w:rsid w:val="004F01AD"/>
    <w:rsid w:val="004F147D"/>
    <w:rsid w:val="00536930"/>
    <w:rsid w:val="0054737D"/>
    <w:rsid w:val="00553344"/>
    <w:rsid w:val="00561D55"/>
    <w:rsid w:val="00564E53"/>
    <w:rsid w:val="0057109E"/>
    <w:rsid w:val="00573C4B"/>
    <w:rsid w:val="00591F00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D74C7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B2B16"/>
    <w:rsid w:val="007C1B48"/>
    <w:rsid w:val="007C4026"/>
    <w:rsid w:val="007D06CA"/>
    <w:rsid w:val="007D754F"/>
    <w:rsid w:val="007E3B15"/>
    <w:rsid w:val="007E6AEB"/>
    <w:rsid w:val="0080278D"/>
    <w:rsid w:val="00833718"/>
    <w:rsid w:val="00851D2E"/>
    <w:rsid w:val="00855665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61DF2"/>
    <w:rsid w:val="00971600"/>
    <w:rsid w:val="009973B4"/>
    <w:rsid w:val="009C150D"/>
    <w:rsid w:val="009C28C1"/>
    <w:rsid w:val="009D769B"/>
    <w:rsid w:val="009E1B5D"/>
    <w:rsid w:val="009F5828"/>
    <w:rsid w:val="009F7107"/>
    <w:rsid w:val="009F7EED"/>
    <w:rsid w:val="00A45DD7"/>
    <w:rsid w:val="00A6095D"/>
    <w:rsid w:val="00A72D49"/>
    <w:rsid w:val="00A80636"/>
    <w:rsid w:val="00A844EB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D3C9E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64FC0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40D74"/>
    <w:rsid w:val="00E44A34"/>
    <w:rsid w:val="00E57243"/>
    <w:rsid w:val="00E6224C"/>
    <w:rsid w:val="00E63CAB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6EDF"/>
    <w:rsid w:val="00F774D2"/>
    <w:rsid w:val="00F90479"/>
    <w:rsid w:val="00FB2ED1"/>
    <w:rsid w:val="00FD0EF9"/>
    <w:rsid w:val="00FE2DF7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AB00B6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5D4C52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CFF6E23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3F6B83"/>
    <w:rsid w:val="625901DA"/>
    <w:rsid w:val="62795257"/>
    <w:rsid w:val="62876D77"/>
    <w:rsid w:val="62A44AFB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684159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4064D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664</Words>
  <Characters>3787</Characters>
  <Lines>31</Lines>
  <Paragraphs>8</Paragraphs>
  <TotalTime>82</TotalTime>
  <ScaleCrop>false</ScaleCrop>
  <LinksUpToDate>false</LinksUpToDate>
  <CharactersWithSpaces>4443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2022-06-06T07:05:00Z</dcterms:created>
  <dc:creator>微软用户</dc:creator>
  <cp:lastModifiedBy>肖新龙</cp:lastModifiedBy>
  <dcterms:modified xsi:type="dcterms:W3CDTF">2022-07-07T15:21:44Z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9F8386DF6CF34C02B5639E28D8D727CA</vt:lpwstr>
  </property>
</Properties>
</file>