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0747-2022-QEO</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邢台雄百物业管理有限公司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邢台雄百物业管理有限公司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河北省邢台市襄都区中兴东大街东明国际家居五楼501</w:t>
            </w:r>
            <w:bookmarkEnd w:id="6"/>
          </w:p>
        </w:tc>
        <w:tc>
          <w:tcPr>
            <w:tcW w:w="1242" w:type="dxa"/>
            <w:vMerge w:val="restart"/>
            <w:vAlign w:val="center"/>
          </w:tcPr>
          <w:p>
            <w:r>
              <w:rPr>
                <w:rFonts w:hint="eastAsia"/>
              </w:rPr>
              <w:t>邮编</w:t>
            </w:r>
          </w:p>
        </w:tc>
        <w:tc>
          <w:tcPr>
            <w:tcW w:w="1771" w:type="dxa"/>
          </w:tcPr>
          <w:p>
            <w:bookmarkStart w:id="7" w:name="注册邮编"/>
            <w:r>
              <w:t>054001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经营地址：河北省邢台市襄都区中兴东大街东明国际家居五楼501</w:t>
            </w:r>
            <w:bookmarkEnd w:id="8"/>
          </w:p>
        </w:tc>
        <w:tc>
          <w:tcPr>
            <w:tcW w:w="1242" w:type="dxa"/>
            <w:vMerge w:val="continue"/>
            <w:vAlign w:val="center"/>
          </w:tcPr>
          <w:p/>
        </w:tc>
        <w:tc>
          <w:tcPr>
            <w:tcW w:w="1771" w:type="dxa"/>
          </w:tcPr>
          <w:p>
            <w:bookmarkStart w:id="9" w:name="办公邮编"/>
            <w:r>
              <w:t>054001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许永恩</w:t>
            </w:r>
            <w:bookmarkEnd w:id="10"/>
          </w:p>
        </w:tc>
        <w:tc>
          <w:tcPr>
            <w:tcW w:w="1313" w:type="dxa"/>
            <w:vAlign w:val="center"/>
          </w:tcPr>
          <w:p>
            <w:r>
              <w:rPr>
                <w:rFonts w:hint="eastAsia"/>
              </w:rPr>
              <w:t>电话.</w:t>
            </w:r>
          </w:p>
        </w:tc>
        <w:tc>
          <w:tcPr>
            <w:tcW w:w="2180" w:type="dxa"/>
            <w:vAlign w:val="center"/>
          </w:tcPr>
          <w:p>
            <w:bookmarkStart w:id="11" w:name="联系人电话"/>
            <w:r>
              <w:t>18410259001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许永恩</w:t>
            </w:r>
            <w:bookmarkEnd w:id="13"/>
          </w:p>
        </w:tc>
        <w:tc>
          <w:tcPr>
            <w:tcW w:w="1313" w:type="dxa"/>
            <w:vAlign w:val="center"/>
          </w:tcPr>
          <w:p>
            <w:r>
              <w:rPr>
                <w:rFonts w:hint="eastAsia"/>
              </w:rPr>
              <w:t>管理者代表</w:t>
            </w:r>
          </w:p>
        </w:tc>
        <w:tc>
          <w:tcPr>
            <w:tcW w:w="2180" w:type="dxa"/>
          </w:tcPr>
          <w:p>
            <w:bookmarkStart w:id="14" w:name="管理者代表"/>
            <w:r>
              <w:t>杨叶静</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w:t>
            </w:r>
            <w:r>
              <w:rPr>
                <w:rFonts w:hint="eastAsia"/>
              </w:rPr>
              <w:sym w:font="Wingdings 2" w:char="0052"/>
            </w:r>
            <w:r>
              <w:rPr>
                <w:rFonts w:hint="eastAsia"/>
              </w:rPr>
              <w:t>双班</w:t>
            </w:r>
            <w:bookmarkStart w:id="34" w:name="_GoBack"/>
            <w:bookmarkEnd w:id="34"/>
            <w:r>
              <w:rPr>
                <w:rFonts w:hint="eastAsia"/>
              </w:rPr>
              <w:sym w:font="Wingdings 2" w:char="00A3"/>
            </w:r>
            <w:r>
              <w:rPr>
                <w:rFonts w:hint="eastAsia"/>
              </w:rPr>
              <w:t>三班□其他</w:t>
            </w:r>
          </w:p>
          <w:p>
            <w:r>
              <w:rPr>
                <w:rFonts w:hint="eastAsia"/>
                <w:highlight w:val="cyan"/>
              </w:rPr>
              <w:t>审核相应地考虑了多班次操作，并且有代表性地审核了所有班次。）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物业管理服务流程：</w:t>
            </w:r>
          </w:p>
          <w:p>
            <w:r>
              <w:rPr>
                <w:rFonts w:hint="eastAsia" w:ascii="Times New Roman" w:hAnsi="Times New Roman" w:eastAsia="宋体" w:cs="Times New Roman"/>
              </w:rPr>
              <w:t>客户开发---项目评估---合同签订---进驻项目现场---现场管理---客户满意调查---回访</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2022年06月09日 上午至2022年06月10日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A3"/>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szCs w:val="21"/>
                <w:lang w:val="en-US" w:eastAsia="zh-CN"/>
              </w:rPr>
              <w:t>+</w:t>
            </w:r>
            <w:r>
              <w:rPr>
                <w:rFonts w:hint="eastAsia" w:ascii="宋体" w:hAnsi="宋体" w:cs="宋体"/>
                <w:color w:val="000000"/>
                <w:kern w:val="0"/>
                <w:szCs w:val="21"/>
              </w:rPr>
              <w:t>远程审核</w:t>
            </w:r>
            <w:r>
              <w:rPr>
                <w:rFonts w:hint="eastAsia" w:ascii="宋体" w:hAnsi="宋体" w:cs="宋体"/>
                <w:color w:val="000000"/>
                <w:kern w:val="0"/>
                <w:szCs w:val="21"/>
                <w:lang w:val="en-US" w:eastAsia="zh-CN"/>
              </w:rPr>
              <w:t xml:space="preserve">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3"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vAlign w:val="top"/>
          </w:tcPr>
          <w:p>
            <w:pPr>
              <w:rPr>
                <w:rFonts w:hint="eastAsia" w:ascii="Times New Roman" w:hAnsi="Times New Roman" w:eastAsia="宋体" w:cs="Times New Roman"/>
                <w:lang w:val="en-US" w:eastAsia="zh-CN"/>
              </w:rPr>
            </w:pPr>
            <w:r>
              <w:t>河北省邢台市襄都区中兴东大街东明国际家居五楼501</w:t>
            </w:r>
            <w:r>
              <w:rPr>
                <w:rFonts w:hint="eastAsia" w:ascii="Times New Roman" w:hAnsi="Times New Roman" w:eastAsia="宋体" w:cs="Times New Roman"/>
                <w:lang w:val="en-US" w:eastAsia="zh-CN"/>
              </w:rPr>
              <w:t>/</w:t>
            </w:r>
          </w:p>
          <w:p>
            <w:pPr>
              <w:rPr>
                <w:rFonts w:hint="default" w:ascii="宋体" w:hAnsi="Times New Roman" w:eastAsia="宋体" w:cs="Times New Roman"/>
                <w:b/>
                <w:color w:val="0000FF"/>
                <w:kern w:val="2"/>
                <w:sz w:val="21"/>
                <w:szCs w:val="21"/>
                <w:lang w:val="en-US" w:eastAsia="zh-CN" w:bidi="ar-SA"/>
              </w:rPr>
            </w:pPr>
            <w:r>
              <w:rPr>
                <w:rFonts w:hint="eastAsia" w:ascii="Times New Roman" w:hAnsi="Times New Roman" w:eastAsia="宋体" w:cs="Times New Roman"/>
                <w:lang w:val="en-US" w:eastAsia="zh-CN"/>
              </w:rPr>
              <w:t>湖北省武汉市/河北省廊坊市/山西省运城市临猗县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hAnsi="Times New Roman" w:eastAsia="宋体" w:cs="Times New Roman"/>
                <w:b/>
                <w:color w:val="0000FF"/>
                <w:kern w:val="2"/>
                <w:sz w:val="21"/>
                <w:szCs w:val="21"/>
                <w:lang w:val="en-US" w:eastAsia="zh-CN" w:bidi="ar-SA"/>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hAnsi="Times New Roman" w:eastAsia="宋体" w:cs="Times New Roman"/>
                <w:b/>
                <w:color w:val="0000FF"/>
                <w:kern w:val="2"/>
                <w:sz w:val="21"/>
                <w:szCs w:val="21"/>
                <w:lang w:val="en-US" w:eastAsia="zh-CN" w:bidi="ar-SA"/>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hAnsi="Times New Roman" w:eastAsia="宋体" w:cs="Times New Roman"/>
                <w:b/>
                <w:color w:val="0000FF"/>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E：物业管理</w:t>
            </w:r>
            <w:r>
              <w:rPr>
                <w:rFonts w:hint="eastAsia"/>
                <w:lang w:val="en-US" w:eastAsia="zh-CN"/>
              </w:rPr>
              <w:t>服务</w:t>
            </w:r>
            <w:r>
              <w:t>所涉及场所的相关环境管理活动</w:t>
            </w:r>
          </w:p>
          <w:p>
            <w:r>
              <w:t>Q：物业管理</w:t>
            </w:r>
            <w:r>
              <w:rPr>
                <w:rFonts w:hint="eastAsia"/>
                <w:lang w:val="en-US" w:eastAsia="zh-CN"/>
              </w:rPr>
              <w:t>服务</w:t>
            </w:r>
          </w:p>
          <w:p>
            <w:r>
              <w:t>O：物业管理</w:t>
            </w:r>
            <w:r>
              <w:rPr>
                <w:rFonts w:hint="eastAsia"/>
                <w:lang w:val="en-US" w:eastAsia="zh-CN"/>
              </w:rPr>
              <w:t>服务</w:t>
            </w:r>
            <w:r>
              <w:t>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E：35.15.00</w:t>
            </w:r>
          </w:p>
          <w:p>
            <w:r>
              <w:t>Q：35.15.00</w:t>
            </w:r>
          </w:p>
          <w:p>
            <w:r>
              <w:t>O：35.15.00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26"/>
        <w:gridCol w:w="1791"/>
        <w:gridCol w:w="559"/>
        <w:gridCol w:w="2533"/>
        <w:gridCol w:w="176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926" w:type="dxa"/>
            <w:shd w:val="clear" w:color="auto" w:fill="F3F3F3"/>
            <w:tcMar>
              <w:left w:w="57" w:type="dxa"/>
              <w:right w:w="57" w:type="dxa"/>
            </w:tcMar>
          </w:tcPr>
          <w:p>
            <w:r>
              <w:rPr>
                <w:rFonts w:hint="eastAsia"/>
              </w:rPr>
              <w:t>组织名称及注册场所地址</w:t>
            </w:r>
          </w:p>
        </w:tc>
        <w:tc>
          <w:tcPr>
            <w:tcW w:w="1791" w:type="dxa"/>
            <w:shd w:val="clear" w:color="auto" w:fill="F3F3F3"/>
            <w:tcMar>
              <w:left w:w="57" w:type="dxa"/>
              <w:right w:w="57" w:type="dxa"/>
            </w:tcMar>
          </w:tcPr>
          <w:p>
            <w:r>
              <w:rPr>
                <w:rFonts w:hint="eastAsia"/>
              </w:rPr>
              <w:t>经营场所的地址</w:t>
            </w:r>
          </w:p>
          <w:p>
            <w:r>
              <w:rPr>
                <w:rFonts w:hint="eastAsia"/>
              </w:rPr>
              <w:t>（多现场和临时现场）</w:t>
            </w:r>
          </w:p>
        </w:tc>
        <w:tc>
          <w:tcPr>
            <w:tcW w:w="559" w:type="dxa"/>
            <w:shd w:val="clear" w:color="auto" w:fill="F3F3F3"/>
            <w:tcMar>
              <w:left w:w="57" w:type="dxa"/>
              <w:right w:w="57" w:type="dxa"/>
            </w:tcMar>
          </w:tcPr>
          <w:p>
            <w:r>
              <w:rPr>
                <w:rFonts w:hint="eastAsia"/>
              </w:rPr>
              <w:t>员工人数</w:t>
            </w:r>
          </w:p>
        </w:tc>
        <w:tc>
          <w:tcPr>
            <w:tcW w:w="2533" w:type="dxa"/>
            <w:shd w:val="clear" w:color="auto" w:fill="F3F3F3"/>
            <w:tcMar>
              <w:left w:w="57" w:type="dxa"/>
              <w:right w:w="57" w:type="dxa"/>
            </w:tcMar>
          </w:tcPr>
          <w:p>
            <w:r>
              <w:rPr>
                <w:rFonts w:hint="eastAsia"/>
              </w:rPr>
              <w:t>审核范围（产品和过程）</w:t>
            </w:r>
          </w:p>
          <w:p/>
          <w:p/>
        </w:tc>
        <w:tc>
          <w:tcPr>
            <w:tcW w:w="1768"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926"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邢台雄百物业管理有限公司</w:t>
            </w:r>
            <w:r>
              <w:rPr>
                <w:rFonts w:hint="eastAsia"/>
                <w:sz w:val="21"/>
                <w:szCs w:val="21"/>
                <w:lang w:val="en-US" w:eastAsia="zh-CN"/>
              </w:rPr>
              <w:t>/</w:t>
            </w:r>
            <w:r>
              <w:rPr>
                <w:sz w:val="21"/>
                <w:szCs w:val="21"/>
              </w:rPr>
              <w:t>河北省邢台市襄都区中兴东大街东明国际家居五楼501</w:t>
            </w:r>
          </w:p>
        </w:tc>
        <w:tc>
          <w:tcPr>
            <w:tcW w:w="1791" w:type="dxa"/>
            <w:vAlign w:val="top"/>
          </w:tcPr>
          <w:p>
            <w:pPr>
              <w:spacing w:before="40" w:after="40"/>
              <w:rPr>
                <w:rFonts w:hint="eastAsia" w:ascii="Times New Roman" w:hAnsi="Times New Roman" w:eastAsia="宋体" w:cs="Times New Roman"/>
                <w:kern w:val="2"/>
                <w:sz w:val="21"/>
                <w:szCs w:val="21"/>
                <w:lang w:val="en-US" w:eastAsia="zh-CN" w:bidi="ar-SA"/>
              </w:rPr>
            </w:pPr>
            <w:r>
              <w:rPr>
                <w:sz w:val="21"/>
                <w:szCs w:val="21"/>
              </w:rPr>
              <w:t>河北省邢台市襄都区中兴东大街东明国际家居五楼501</w:t>
            </w:r>
            <w:r>
              <w:rPr>
                <w:rFonts w:hint="eastAsia"/>
                <w:sz w:val="21"/>
                <w:szCs w:val="21"/>
                <w:lang w:eastAsia="zh-CN"/>
              </w:rPr>
              <w:t>（</w:t>
            </w:r>
            <w:r>
              <w:rPr>
                <w:rFonts w:hint="eastAsia"/>
                <w:sz w:val="21"/>
                <w:szCs w:val="21"/>
                <w:lang w:val="en-US" w:eastAsia="zh-CN"/>
              </w:rPr>
              <w:t>现场</w:t>
            </w:r>
            <w:r>
              <w:rPr>
                <w:rFonts w:hint="eastAsia"/>
                <w:sz w:val="21"/>
                <w:szCs w:val="21"/>
                <w:lang w:eastAsia="zh-CN"/>
              </w:rPr>
              <w:t>）</w:t>
            </w:r>
            <w:r>
              <w:rPr>
                <w:rFonts w:hint="eastAsia"/>
                <w:sz w:val="21"/>
                <w:szCs w:val="21"/>
                <w:lang w:val="en-US" w:eastAsia="zh-CN"/>
              </w:rPr>
              <w:t>/</w:t>
            </w:r>
            <w:r>
              <w:rPr>
                <w:rFonts w:hint="eastAsia" w:ascii="Times New Roman" w:hAnsi="Times New Roman" w:eastAsia="宋体" w:cs="Times New Roman"/>
                <w:sz w:val="21"/>
                <w:szCs w:val="21"/>
              </w:rPr>
              <w:t>邢台市巨鹿县黄巾大道与新华北街交汇处西北</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远程</w:t>
            </w:r>
            <w:r>
              <w:rPr>
                <w:rFonts w:hint="eastAsia" w:ascii="Times New Roman" w:hAnsi="Times New Roman" w:eastAsia="宋体" w:cs="Times New Roman"/>
                <w:sz w:val="21"/>
                <w:szCs w:val="21"/>
                <w:lang w:eastAsia="zh-CN"/>
              </w:rPr>
              <w:t>）</w:t>
            </w:r>
          </w:p>
        </w:tc>
        <w:tc>
          <w:tcPr>
            <w:tcW w:w="559"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25</w:t>
            </w:r>
          </w:p>
        </w:tc>
        <w:tc>
          <w:tcPr>
            <w:tcW w:w="2533" w:type="dxa"/>
            <w:vAlign w:val="center"/>
          </w:tcPr>
          <w:p>
            <w:pPr>
              <w:rPr>
                <w:sz w:val="20"/>
              </w:rPr>
            </w:pPr>
            <w:r>
              <w:rPr>
                <w:sz w:val="20"/>
              </w:rPr>
              <w:t>E：物业管理</w:t>
            </w:r>
            <w:r>
              <w:rPr>
                <w:rFonts w:hint="eastAsia"/>
                <w:sz w:val="20"/>
                <w:lang w:val="en-US" w:eastAsia="zh-CN"/>
              </w:rPr>
              <w:t>服务</w:t>
            </w:r>
            <w:r>
              <w:rPr>
                <w:sz w:val="20"/>
              </w:rPr>
              <w:t>所涉及场所的相关环境管理活动</w:t>
            </w:r>
          </w:p>
          <w:p>
            <w:pPr>
              <w:rPr>
                <w:rFonts w:hint="eastAsia" w:eastAsia="宋体"/>
                <w:sz w:val="20"/>
                <w:lang w:val="en-US" w:eastAsia="zh-CN"/>
              </w:rPr>
            </w:pPr>
            <w:r>
              <w:rPr>
                <w:sz w:val="20"/>
              </w:rPr>
              <w:t>Q：物业管理</w:t>
            </w:r>
            <w:r>
              <w:rPr>
                <w:rFonts w:hint="eastAsia"/>
                <w:sz w:val="20"/>
                <w:lang w:val="en-US" w:eastAsia="zh-CN"/>
              </w:rPr>
              <w:t>服务</w:t>
            </w:r>
          </w:p>
          <w:p>
            <w:pPr>
              <w:pStyle w:val="22"/>
              <w:rPr>
                <w:rFonts w:hint="eastAsia" w:ascii="Times New Roman" w:hAnsi="Times New Roman" w:eastAsia="黑体" w:cs="Arial"/>
                <w:kern w:val="2"/>
                <w:sz w:val="21"/>
                <w:szCs w:val="21"/>
                <w:lang w:val="en-US" w:eastAsia="ja-JP" w:bidi="ar-SA"/>
              </w:rPr>
            </w:pPr>
            <w:r>
              <w:rPr>
                <w:sz w:val="20"/>
              </w:rPr>
              <w:t>O：物业管理</w:t>
            </w:r>
            <w:r>
              <w:rPr>
                <w:rFonts w:hint="eastAsia" w:eastAsia="宋体"/>
                <w:sz w:val="20"/>
                <w:lang w:val="en-US" w:eastAsia="zh-CN"/>
              </w:rPr>
              <w:t>服务</w:t>
            </w:r>
            <w:r>
              <w:rPr>
                <w:sz w:val="20"/>
              </w:rPr>
              <w:t>所涉及场所的相关职业健康安全管理活动</w:t>
            </w:r>
          </w:p>
        </w:tc>
        <w:tc>
          <w:tcPr>
            <w:tcW w:w="1768" w:type="dxa"/>
            <w:vAlign w:val="center"/>
          </w:tcPr>
          <w:p>
            <w:pPr>
              <w:spacing w:before="40" w:after="40"/>
              <w:rPr>
                <w:rFonts w:hint="eastAsia" w:eastAsia="黑体"/>
                <w:szCs w:val="21"/>
                <w:lang w:val="en-US" w:eastAsia="zh-CN"/>
              </w:rPr>
            </w:pPr>
            <w:r>
              <w:rPr>
                <w:rFonts w:hint="eastAsia" w:eastAsia="黑体"/>
                <w:szCs w:val="21"/>
                <w:lang w:val="en-US" w:eastAsia="zh-CN"/>
              </w:rPr>
              <w:t>GB/T19001-2016</w:t>
            </w:r>
          </w:p>
          <w:p>
            <w:pPr>
              <w:spacing w:before="40" w:after="40"/>
              <w:rPr>
                <w:rFonts w:hint="eastAsia" w:eastAsia="黑体"/>
                <w:szCs w:val="21"/>
                <w:lang w:val="en-US" w:eastAsia="zh-CN"/>
              </w:rPr>
            </w:pPr>
            <w:r>
              <w:rPr>
                <w:rFonts w:hint="eastAsia" w:eastAsia="黑体"/>
                <w:szCs w:val="21"/>
                <w:lang w:val="en-US" w:eastAsia="zh-CN"/>
              </w:rPr>
              <w:t>GB/T24001-2016</w:t>
            </w:r>
          </w:p>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GB/T45001-2020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926" w:type="dxa"/>
            <w:vAlign w:val="center"/>
          </w:tcPr>
          <w:p>
            <w:pPr>
              <w:rPr>
                <w:lang w:eastAsia="ja-JP"/>
              </w:rPr>
            </w:pPr>
          </w:p>
        </w:tc>
        <w:tc>
          <w:tcPr>
            <w:tcW w:w="1791" w:type="dxa"/>
            <w:vAlign w:val="center"/>
          </w:tcPr>
          <w:p>
            <w:pPr>
              <w:rPr>
                <w:lang w:eastAsia="ja-JP"/>
              </w:rPr>
            </w:pPr>
          </w:p>
        </w:tc>
        <w:tc>
          <w:tcPr>
            <w:tcW w:w="559" w:type="dxa"/>
            <w:vAlign w:val="center"/>
          </w:tcPr>
          <w:p>
            <w:pPr>
              <w:rPr>
                <w:lang w:eastAsia="ja-JP"/>
              </w:rPr>
            </w:pPr>
          </w:p>
        </w:tc>
        <w:tc>
          <w:tcPr>
            <w:tcW w:w="2533" w:type="dxa"/>
            <w:vAlign w:val="center"/>
          </w:tcPr>
          <w:p>
            <w:pPr>
              <w:rPr>
                <w:lang w:eastAsia="ja-JP"/>
              </w:rPr>
            </w:pPr>
          </w:p>
        </w:tc>
        <w:tc>
          <w:tcPr>
            <w:tcW w:w="176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926" w:type="dxa"/>
            <w:vAlign w:val="center"/>
          </w:tcPr>
          <w:p>
            <w:pPr>
              <w:rPr>
                <w:lang w:eastAsia="ja-JP"/>
              </w:rPr>
            </w:pPr>
          </w:p>
        </w:tc>
        <w:tc>
          <w:tcPr>
            <w:tcW w:w="1791" w:type="dxa"/>
            <w:vAlign w:val="center"/>
          </w:tcPr>
          <w:p>
            <w:pPr>
              <w:rPr>
                <w:lang w:eastAsia="ja-JP"/>
              </w:rPr>
            </w:pPr>
          </w:p>
        </w:tc>
        <w:tc>
          <w:tcPr>
            <w:tcW w:w="559" w:type="dxa"/>
            <w:vAlign w:val="center"/>
          </w:tcPr>
          <w:p>
            <w:pPr>
              <w:rPr>
                <w:lang w:eastAsia="ja-JP"/>
              </w:rPr>
            </w:pPr>
          </w:p>
        </w:tc>
        <w:tc>
          <w:tcPr>
            <w:tcW w:w="2533" w:type="dxa"/>
            <w:vAlign w:val="center"/>
          </w:tcPr>
          <w:p>
            <w:pPr>
              <w:rPr>
                <w:lang w:eastAsia="ja-JP"/>
              </w:rPr>
            </w:pPr>
          </w:p>
        </w:tc>
        <w:tc>
          <w:tcPr>
            <w:tcW w:w="176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926" w:type="dxa"/>
            <w:vAlign w:val="center"/>
          </w:tcPr>
          <w:p>
            <w:pPr>
              <w:rPr>
                <w:lang w:eastAsia="ja-JP"/>
              </w:rPr>
            </w:pPr>
          </w:p>
        </w:tc>
        <w:tc>
          <w:tcPr>
            <w:tcW w:w="1791" w:type="dxa"/>
            <w:vAlign w:val="center"/>
          </w:tcPr>
          <w:p>
            <w:pPr>
              <w:rPr>
                <w:lang w:eastAsia="ja-JP"/>
              </w:rPr>
            </w:pPr>
          </w:p>
        </w:tc>
        <w:tc>
          <w:tcPr>
            <w:tcW w:w="559" w:type="dxa"/>
            <w:vAlign w:val="center"/>
          </w:tcPr>
          <w:p>
            <w:pPr>
              <w:rPr>
                <w:lang w:eastAsia="ja-JP"/>
              </w:rPr>
            </w:pPr>
          </w:p>
        </w:tc>
        <w:tc>
          <w:tcPr>
            <w:tcW w:w="2533" w:type="dxa"/>
            <w:vAlign w:val="center"/>
          </w:tcPr>
          <w:p>
            <w:pPr>
              <w:rPr>
                <w:lang w:eastAsia="ja-JP"/>
              </w:rPr>
            </w:pPr>
          </w:p>
        </w:tc>
        <w:tc>
          <w:tcPr>
            <w:tcW w:w="176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926" w:type="dxa"/>
            <w:vAlign w:val="center"/>
          </w:tcPr>
          <w:p>
            <w:pPr>
              <w:rPr>
                <w:lang w:eastAsia="ja-JP"/>
              </w:rPr>
            </w:pPr>
          </w:p>
        </w:tc>
        <w:tc>
          <w:tcPr>
            <w:tcW w:w="1791" w:type="dxa"/>
            <w:vAlign w:val="center"/>
          </w:tcPr>
          <w:p>
            <w:pPr>
              <w:rPr>
                <w:lang w:eastAsia="ja-JP"/>
              </w:rPr>
            </w:pPr>
          </w:p>
        </w:tc>
        <w:tc>
          <w:tcPr>
            <w:tcW w:w="559" w:type="dxa"/>
            <w:vAlign w:val="center"/>
          </w:tcPr>
          <w:p>
            <w:pPr>
              <w:rPr>
                <w:lang w:eastAsia="ja-JP"/>
              </w:rPr>
            </w:pPr>
          </w:p>
        </w:tc>
        <w:tc>
          <w:tcPr>
            <w:tcW w:w="2533" w:type="dxa"/>
            <w:vAlign w:val="center"/>
          </w:tcPr>
          <w:p>
            <w:pPr>
              <w:rPr>
                <w:lang w:eastAsia="ja-JP"/>
              </w:rPr>
            </w:pPr>
          </w:p>
        </w:tc>
        <w:tc>
          <w:tcPr>
            <w:tcW w:w="1768"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2021-N1EMS-4021820</w:t>
            </w:r>
          </w:p>
          <w:p>
            <w:r>
              <w:t>2021-N1QMS-4021820</w:t>
            </w:r>
          </w:p>
          <w:p>
            <w:r>
              <w:t>2020-N1OHSMS-4021820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组员</w:t>
            </w:r>
          </w:p>
        </w:tc>
        <w:tc>
          <w:tcPr>
            <w:tcW w:w="711" w:type="dxa"/>
            <w:vAlign w:val="center"/>
          </w:tcPr>
          <w:p>
            <w:r>
              <w:t>女</w:t>
            </w:r>
          </w:p>
        </w:tc>
        <w:tc>
          <w:tcPr>
            <w:tcW w:w="3870" w:type="dxa"/>
            <w:vAlign w:val="center"/>
          </w:tcPr>
          <w:p>
            <w:r>
              <w:t>2021-N1EMS-1210533</w:t>
            </w:r>
          </w:p>
          <w:p>
            <w:r>
              <w:t>2019-N1QMS-2210533</w:t>
            </w:r>
          </w:p>
          <w:p>
            <w:r>
              <w:t>2021-N1OHSMS-1210533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组员</w:t>
            </w:r>
          </w:p>
        </w:tc>
        <w:tc>
          <w:tcPr>
            <w:tcW w:w="711" w:type="dxa"/>
            <w:vAlign w:val="center"/>
          </w:tcPr>
          <w:p>
            <w:r>
              <w:t>男</w:t>
            </w:r>
          </w:p>
        </w:tc>
        <w:tc>
          <w:tcPr>
            <w:tcW w:w="3870" w:type="dxa"/>
            <w:vAlign w:val="center"/>
          </w:tcPr>
          <w:p>
            <w:r>
              <w:t>2020-N1EMS-2226478</w:t>
            </w:r>
          </w:p>
          <w:p>
            <w:r>
              <w:t>2020-N1QMS-2226478</w:t>
            </w:r>
          </w:p>
          <w:p>
            <w:r>
              <w:t>2020-N1OHSMS-2226478</w:t>
            </w:r>
          </w:p>
        </w:tc>
        <w:tc>
          <w:tcPr>
            <w:tcW w:w="2179" w:type="dxa"/>
            <w:vAlign w:val="center"/>
          </w:tcPr>
          <w:p>
            <w:r>
              <w:t>E:35.15.00</w:t>
            </w:r>
          </w:p>
          <w:p>
            <w:r>
              <w:t>Q:35.15.00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朱晓丽</w:t>
            </w:r>
          </w:p>
        </w:tc>
        <w:tc>
          <w:tcPr>
            <w:tcW w:w="1089" w:type="dxa"/>
            <w:vAlign w:val="center"/>
          </w:tcPr>
          <w:p>
            <w:r>
              <w:t>组员</w:t>
            </w:r>
          </w:p>
        </w:tc>
        <w:tc>
          <w:tcPr>
            <w:tcW w:w="711" w:type="dxa"/>
            <w:vAlign w:val="center"/>
          </w:tcPr>
          <w:p>
            <w:r>
              <w:t>女</w:t>
            </w:r>
          </w:p>
        </w:tc>
        <w:tc>
          <w:tcPr>
            <w:tcW w:w="3870" w:type="dxa"/>
            <w:vAlign w:val="center"/>
          </w:tcPr>
          <w:p>
            <w:r>
              <w:t>2021-N1EMS-3205805</w:t>
            </w:r>
          </w:p>
          <w:p>
            <w:r>
              <w:t>2021-N1QMS-3205805</w:t>
            </w:r>
          </w:p>
        </w:tc>
        <w:tc>
          <w:tcPr>
            <w:tcW w:w="2179" w:type="dxa"/>
            <w:vAlign w:val="center"/>
          </w:tcPr>
          <w:p>
            <w:r>
              <w:t>E:35.15.00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1+1（合并）</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1+1（合并）</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1（合并）</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1（合并）</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1（合并）</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1（合并）</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0" distR="0">
                  <wp:extent cx="888365" cy="243840"/>
                  <wp:effectExtent l="0" t="0" r="635" b="10160"/>
                  <wp:docPr id="1" name="图片 1"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审核任务\电子签\李丽英电子签名.png"/>
                          <pic:cNvPicPr>
                            <a:picLocks noChangeAspect="1" noChangeArrowheads="1"/>
                          </pic:cNvPicPr>
                        </pic:nvPicPr>
                        <pic:blipFill>
                          <a:blip r:embed="rId6" cstate="print"/>
                          <a:srcRect/>
                          <a:stretch>
                            <a:fillRect/>
                          </a:stretch>
                        </pic:blipFill>
                        <pic:spPr>
                          <a:xfrm>
                            <a:off x="0" y="0"/>
                            <a:ext cx="888365" cy="243840"/>
                          </a:xfrm>
                          <a:prstGeom prst="rect">
                            <a:avLst/>
                          </a:prstGeom>
                          <a:noFill/>
                          <a:ln w="9525">
                            <a:noFill/>
                            <a:miter lim="800000"/>
                            <a:headEnd/>
                            <a:tailEnd/>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2022.6.10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sym w:font="Wingdings 2" w:char="0052"/>
            </w:r>
            <w:r>
              <w:rPr>
                <w:rFonts w:hint="eastAsia"/>
              </w:rPr>
              <w:t>新产品设计开发□原材料采购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生产/服务过程□检验检测□产品运输</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sym w:font="Wingdings 2" w:char="0052"/>
            </w: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ascii="Times New Roman" w:hAnsi="Times New Roman" w:eastAsia="宋体" w:cs="Times New Roman"/>
                <w:b w:val="0"/>
                <w:bCs/>
                <w:sz w:val="21"/>
                <w:szCs w:val="21"/>
                <w:lang w:eastAsia="zh-CN"/>
              </w:rPr>
              <w:t>真诚服务、客户满意；保护环境、节能降耗；以人为本、保障安全</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jc w:val="both"/>
                  </w:pPr>
                  <w:r>
                    <w:rPr>
                      <w:rFonts w:hint="eastAsia"/>
                      <w:vertAlign w:val="baseline"/>
                      <w:lang w:val="en-US" w:eastAsia="zh-CN"/>
                    </w:rPr>
                    <w:t>对市场需要服务的发展趋势判断失误</w:t>
                  </w:r>
                </w:p>
              </w:tc>
              <w:tc>
                <w:tcPr>
                  <w:tcW w:w="3965" w:type="dxa"/>
                </w:tcPr>
                <w:p>
                  <w:pPr>
                    <w:jc w:val="both"/>
                  </w:pPr>
                  <w:r>
                    <w:rPr>
                      <w:rFonts w:hint="eastAsia"/>
                      <w:vertAlign w:val="baseline"/>
                      <w:lang w:val="en-US" w:eastAsia="zh-CN"/>
                    </w:rPr>
                    <w:t>对市场需求服务的发展趋势分析应该经过反复论证。</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jc w:val="both"/>
                  </w:pPr>
                  <w:r>
                    <w:rPr>
                      <w:rFonts w:hint="eastAsia"/>
                      <w:vertAlign w:val="baseline"/>
                      <w:lang w:val="en-US" w:eastAsia="zh-CN"/>
                    </w:rPr>
                    <w:t>客户要求识别不完整</w:t>
                  </w:r>
                </w:p>
              </w:tc>
              <w:tc>
                <w:tcPr>
                  <w:tcW w:w="3965" w:type="dxa"/>
                </w:tcPr>
                <w:p>
                  <w:pPr>
                    <w:shd w:val="clear" w:color="auto" w:fill="C7DAF1" w:themeFill="text2" w:themeFillTint="32"/>
                  </w:pPr>
                  <w:r>
                    <w:rPr>
                      <w:rFonts w:hint="eastAsia"/>
                      <w:vertAlign w:val="baseline"/>
                      <w:lang w:val="en-US" w:eastAsia="zh-CN"/>
                    </w:rPr>
                    <w:t>对客户的要求实施监视和测量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vertAlign w:val="baseline"/>
                      <w:lang w:val="en-US" w:eastAsia="zh-CN"/>
                    </w:rPr>
                    <w:t>未能确保能够满足客户要求就签署合同</w:t>
                  </w:r>
                </w:p>
              </w:tc>
              <w:tc>
                <w:tcPr>
                  <w:tcW w:w="3965" w:type="dxa"/>
                </w:tcPr>
                <w:p>
                  <w:pPr>
                    <w:shd w:val="clear" w:color="auto" w:fill="C7DAF1" w:themeFill="text2" w:themeFillTint="32"/>
                  </w:pPr>
                  <w:r>
                    <w:rPr>
                      <w:rFonts w:hint="eastAsia"/>
                      <w:vertAlign w:val="baseline"/>
                      <w:lang w:val="en-US" w:eastAsia="zh-CN"/>
                    </w:rPr>
                    <w:t>在确定与客户签署合同前落实合同评审事宜</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vertAlign w:val="baseline"/>
                      <w:lang w:val="en-US" w:eastAsia="zh-CN"/>
                    </w:rPr>
                    <w:t>计划制定不合理，导致无法按时完成计划任务，从而延误服务交付</w:t>
                  </w:r>
                </w:p>
              </w:tc>
              <w:tc>
                <w:tcPr>
                  <w:tcW w:w="3965" w:type="dxa"/>
                </w:tcPr>
                <w:p>
                  <w:pPr>
                    <w:jc w:val="both"/>
                  </w:pPr>
                  <w:r>
                    <w:rPr>
                      <w:rFonts w:hint="eastAsia"/>
                      <w:vertAlign w:val="baseline"/>
                      <w:lang w:val="en-US" w:eastAsia="zh-CN"/>
                    </w:rPr>
                    <w:t>合理计算公司的实际服务能力</w:t>
                  </w:r>
                </w:p>
              </w:tc>
              <w:tc>
                <w:tcPr>
                  <w:tcW w:w="1717" w:type="dxa"/>
                </w:tcPr>
                <w:p>
                  <w:pPr>
                    <w:shd w:val="clear" w:color="auto" w:fill="C7DAF1" w:themeFill="text2"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both"/>
                    <w:rPr>
                      <w:rFonts w:hint="eastAsia"/>
                      <w:vertAlign w:val="baseline"/>
                      <w:lang w:val="en-US" w:eastAsia="zh-CN"/>
                    </w:rPr>
                  </w:pPr>
                  <w:r>
                    <w:rPr>
                      <w:rFonts w:hint="eastAsia"/>
                      <w:vertAlign w:val="baseline"/>
                      <w:lang w:val="en-US" w:eastAsia="zh-CN"/>
                    </w:rPr>
                    <w:t>服务不能按要求完成</w:t>
                  </w:r>
                </w:p>
              </w:tc>
              <w:tc>
                <w:tcPr>
                  <w:tcW w:w="3965" w:type="dxa"/>
                </w:tcPr>
                <w:p>
                  <w:pPr>
                    <w:shd w:val="clear" w:color="auto" w:fill="C7DAF1" w:themeFill="text2" w:themeFillTint="32"/>
                  </w:pPr>
                  <w:r>
                    <w:rPr>
                      <w:rFonts w:hint="eastAsia"/>
                      <w:vertAlign w:val="baseline"/>
                      <w:lang w:val="en-US" w:eastAsia="zh-CN"/>
                    </w:rPr>
                    <w:t>依据服务特点和本公司的实际情况合理安排服务计划</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vertAlign w:val="baseline"/>
                      <w:lang w:val="en-US" w:eastAsia="zh-CN"/>
                    </w:rPr>
                  </w:pPr>
                  <w:r>
                    <w:rPr>
                      <w:rFonts w:hint="eastAsia"/>
                      <w:vertAlign w:val="baseline"/>
                      <w:lang w:val="en-US" w:eastAsia="zh-CN"/>
                    </w:rPr>
                    <w:t>.投诉率过高</w:t>
                  </w:r>
                </w:p>
              </w:tc>
              <w:tc>
                <w:tcPr>
                  <w:tcW w:w="3965" w:type="dxa"/>
                </w:tcPr>
                <w:p>
                  <w:pPr>
                    <w:jc w:val="both"/>
                  </w:pPr>
                  <w:r>
                    <w:rPr>
                      <w:rFonts w:hint="eastAsia"/>
                      <w:vertAlign w:val="baseline"/>
                      <w:lang w:val="en-US" w:eastAsia="zh-CN"/>
                    </w:rPr>
                    <w:t>服务计划管制</w:t>
                  </w:r>
                </w:p>
              </w:tc>
              <w:tc>
                <w:tcPr>
                  <w:tcW w:w="1717" w:type="dxa"/>
                </w:tcPr>
                <w:p>
                  <w:pPr>
                    <w:shd w:val="clear" w:color="auto" w:fill="C7DAF1" w:themeFill="text2"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both"/>
                    <w:rPr>
                      <w:rFonts w:hint="eastAsia"/>
                      <w:vertAlign w:val="baseline"/>
                      <w:lang w:val="en-US" w:eastAsia="zh-CN"/>
                    </w:rPr>
                  </w:pPr>
                  <w:r>
                    <w:rPr>
                      <w:rFonts w:hint="eastAsia"/>
                      <w:vertAlign w:val="baseline"/>
                      <w:lang w:val="en-US" w:eastAsia="zh-CN"/>
                    </w:rPr>
                    <w:t>效率太低</w:t>
                  </w:r>
                </w:p>
              </w:tc>
              <w:tc>
                <w:tcPr>
                  <w:tcW w:w="3965" w:type="dxa"/>
                </w:tcPr>
                <w:p>
                  <w:pPr>
                    <w:shd w:val="clear" w:color="auto" w:fill="C7DAF1" w:themeFill="text2" w:themeFillTint="32"/>
                  </w:pPr>
                  <w:r>
                    <w:rPr>
                      <w:rFonts w:hint="eastAsia"/>
                      <w:vertAlign w:val="baseline"/>
                      <w:lang w:val="en-US" w:eastAsia="zh-CN"/>
                    </w:rPr>
                    <w:t>过程能力提前策划</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vertAlign w:val="baseline"/>
                      <w:lang w:val="en-US" w:eastAsia="zh-CN"/>
                    </w:rPr>
                  </w:pPr>
                  <w:r>
                    <w:rPr>
                      <w:rFonts w:hint="eastAsia"/>
                      <w:vertAlign w:val="baseline"/>
                      <w:lang w:val="en-US" w:eastAsia="zh-CN"/>
                    </w:rPr>
                    <w:t>各项标识不清楚</w:t>
                  </w:r>
                </w:p>
              </w:tc>
              <w:tc>
                <w:tcPr>
                  <w:tcW w:w="3965" w:type="dxa"/>
                </w:tcPr>
                <w:p>
                  <w:pPr>
                    <w:shd w:val="clear" w:color="auto" w:fill="C7DAF1" w:themeFill="text2" w:themeFillTint="32"/>
                  </w:pPr>
                  <w:r>
                    <w:rPr>
                      <w:rFonts w:hint="eastAsia"/>
                      <w:vertAlign w:val="baseline"/>
                      <w:lang w:val="en-US" w:eastAsia="zh-CN"/>
                    </w:rPr>
                    <w:t>标识管理要求</w:t>
                  </w:r>
                </w:p>
              </w:tc>
              <w:tc>
                <w:tcPr>
                  <w:tcW w:w="1717" w:type="dxa"/>
                </w:tcPr>
                <w:p>
                  <w:pPr>
                    <w:shd w:val="clear" w:color="auto" w:fill="C7DAF1" w:themeFill="text2" w:themeFillTint="32"/>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color w:val="000000"/>
                      <w:szCs w:val="18"/>
                    </w:rPr>
                    <w:t>客户投诉处理率100%</w:t>
                  </w:r>
                  <w:r>
                    <w:rPr>
                      <w:rFonts w:hint="eastAsia" w:ascii="Times New Roman" w:hAnsi="Times New Roman" w:cs="Times New Roman"/>
                      <w:sz w:val="21"/>
                      <w:szCs w:val="21"/>
                      <w:lang w:val="en-US" w:eastAsia="zh-CN"/>
                    </w:rPr>
                    <w:t>。</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投诉处理数/投诉总数X100%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行政部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s="宋体"/>
                      <w:sz w:val="21"/>
                      <w:szCs w:val="21"/>
                      <w:lang w:eastAsia="zh-CN"/>
                    </w:rPr>
                    <w:t>客户满意率达到</w:t>
                  </w:r>
                  <w:r>
                    <w:rPr>
                      <w:rFonts w:hint="eastAsia" w:ascii="宋体" w:hAnsi="宋体" w:cs="宋体"/>
                      <w:sz w:val="21"/>
                      <w:szCs w:val="21"/>
                      <w:lang w:val="en-US" w:eastAsia="zh-CN"/>
                    </w:rPr>
                    <w:t>90%</w:t>
                  </w:r>
                  <w:r>
                    <w:rPr>
                      <w:rFonts w:hint="eastAsia" w:ascii="Times New Roman" w:hAnsi="Times New Roman" w:cs="Times New Roman"/>
                      <w:sz w:val="21"/>
                      <w:szCs w:val="21"/>
                      <w:lang w:val="en-US" w:eastAsia="zh-CN"/>
                    </w:rPr>
                    <w:t>。</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客户满意程度/客户总数</w:t>
                  </w:r>
                  <w:r>
                    <w:rPr>
                      <w:rFonts w:hint="eastAsia"/>
                      <w:lang w:val="en-US" w:eastAsia="zh-CN"/>
                    </w:rPr>
                    <w:t>X100%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A3"/>
            </w:r>
            <w:r>
              <w:rPr>
                <w:rFonts w:hint="eastAsia"/>
              </w:rPr>
              <w:t>组织结构变更</w:t>
            </w:r>
            <w:r>
              <w:rPr>
                <w:rFonts w:hint="eastAsia"/>
              </w:rPr>
              <w:sym w:font="Wingdings 2" w:char="00A3"/>
            </w:r>
            <w:r>
              <w:rPr>
                <w:rFonts w:hint="eastAsia"/>
              </w:rPr>
              <w:t>部门职责变更□主要原材料</w:t>
            </w:r>
            <w:r>
              <w:rPr>
                <w:rFonts w:hint="eastAsia"/>
                <w:lang w:val="en-US" w:eastAsia="zh-CN"/>
              </w:rPr>
              <w:t xml:space="preserve">  </w:t>
            </w:r>
            <w:r>
              <w:rPr>
                <w:rFonts w:hint="eastAsia"/>
              </w:rPr>
              <w:sym w:font="Wingdings 2" w:char="00A3"/>
            </w:r>
            <w:r>
              <w:rPr>
                <w:rFonts w:hint="eastAsia"/>
                <w:lang w:val="en-US" w:eastAsia="zh-CN"/>
              </w:rPr>
              <w:t>关</w:t>
            </w:r>
            <w:r>
              <w:rPr>
                <w:rFonts w:hint="eastAsia"/>
              </w:rPr>
              <w:t>键人员</w:t>
            </w:r>
            <w:r>
              <w:rPr>
                <w:rFonts w:hint="eastAsia"/>
              </w:rPr>
              <w:sym w:font="Wingdings 2" w:char="00A3"/>
            </w:r>
            <w:r>
              <w:rPr>
                <w:rFonts w:hint="eastAsia"/>
              </w:rPr>
              <w:t>生产工艺/服务流程</w:t>
            </w:r>
          </w:p>
          <w:p>
            <w:pPr>
              <w:shd w:val="clear" w:color="auto" w:fill="C7DAF1" w:themeFill="text2" w:themeFillTint="32"/>
              <w:spacing w:before="40" w:after="40"/>
            </w:pPr>
            <w:r>
              <w:rPr>
                <w:rFonts w:hint="eastAsia"/>
              </w:rPr>
              <w:sym w:font="Wingdings 2" w:char="00A3"/>
            </w:r>
            <w:r>
              <w:rPr>
                <w:rFonts w:hint="eastAsia"/>
              </w:rPr>
              <w:t>主要设备设施</w:t>
            </w:r>
            <w:r>
              <w:rPr>
                <w:rFonts w:hint="eastAsia"/>
              </w:rPr>
              <w:sym w:font="Wingdings 2" w:char="00A3"/>
            </w:r>
            <w:r>
              <w:rPr>
                <w:rFonts w:hint="eastAsia"/>
              </w:rPr>
              <w:t>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1个项目</w:t>
            </w:r>
            <w:r>
              <w:rPr>
                <w:rFonts w:hint="eastAsia"/>
              </w:rPr>
              <w:t>；生产车间</w:t>
            </w:r>
            <w:r>
              <w:rPr>
                <w:rFonts w:hint="eastAsia"/>
                <w:lang w:eastAsia="zh-CN"/>
              </w:rPr>
              <w:t>——</w:t>
            </w:r>
            <w:r>
              <w:rPr>
                <w:rFonts w:hint="eastAsia"/>
              </w:rPr>
              <w:t>个；库房</w:t>
            </w:r>
            <w:r>
              <w:rPr>
                <w:rFonts w:hint="eastAsia"/>
                <w:lang w:eastAsia="zh-CN"/>
              </w:rPr>
              <w:t>——</w:t>
            </w:r>
            <w:r>
              <w:rPr>
                <w:rFonts w:hint="eastAsia"/>
              </w:rPr>
              <w:t>个；实验室</w:t>
            </w:r>
            <w:r>
              <w:rPr>
                <w:rFonts w:hint="eastAsia"/>
                <w:lang w:eastAsia="zh-CN"/>
              </w:rPr>
              <w:t>——</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消防泵、给水泵、空调系统</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lang w:eastAsia="zh-CN"/>
              </w:rPr>
              <w:t>（</w:t>
            </w:r>
            <w:r>
              <w:rPr>
                <w:rFonts w:hint="eastAsia"/>
                <w:lang w:val="en-US" w:eastAsia="zh-CN"/>
              </w:rPr>
              <w:t>由业主负责</w:t>
            </w:r>
            <w:r>
              <w:rPr>
                <w:rFonts w:hint="eastAsia"/>
                <w:lang w:eastAsia="zh-CN"/>
              </w:rPr>
              <w:t>）</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主要通过对服务过程进行检查</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sym w:font="Wingdings 2" w:char="0052"/>
            </w:r>
            <w:r>
              <w:rPr>
                <w:rFonts w:hint="eastAsia"/>
                <w:lang w:val="en-US" w:eastAsia="zh-CN"/>
              </w:rPr>
              <w:t>服务</w:t>
            </w:r>
            <w:r>
              <w:rPr>
                <w:rFonts w:hint="eastAsia"/>
              </w:rPr>
              <w:t>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sym w:font="Wingdings 2" w:char="0052"/>
            </w:r>
            <w:r>
              <w:rPr>
                <w:rFonts w:hint="eastAsia"/>
                <w:lang w:val="en-US" w:eastAsia="zh-CN"/>
              </w:rPr>
              <w:t>行业规范</w:t>
            </w:r>
            <w:r>
              <w:rPr>
                <w:rFonts w:hint="eastAsia"/>
              </w:rPr>
              <w:t>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sym w:font="Wingdings 2" w:char="0052"/>
            </w:r>
            <w:r>
              <w:rPr>
                <w:rFonts w:hint="eastAsia"/>
                <w:lang w:val="en-US" w:eastAsia="zh-CN"/>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rPr>
              <w:sym w:font="Wingdings 2" w:char="00A3"/>
            </w:r>
            <w:r>
              <w:rPr>
                <w:rFonts w:hint="eastAsia"/>
              </w:rPr>
              <w:t>法律法规获取充分，</w:t>
            </w:r>
            <w:r>
              <w:rPr>
                <w:rFonts w:hint="eastAsia"/>
              </w:rPr>
              <w:sym w:font="Wingdings 2" w:char="0052"/>
            </w:r>
            <w:r>
              <w:rPr>
                <w:rFonts w:hint="eastAsia"/>
              </w:rPr>
              <w:t>法律法规获取有遗漏，缺少：</w:t>
            </w:r>
            <w:r>
              <w:rPr>
                <w:rFonts w:hint="eastAsia"/>
                <w:lang w:val="en-US" w:eastAsia="zh-CN"/>
              </w:rPr>
              <w:t>中华人民共和国物业管理条例和河北省物业管理条例实施细则，已开具不符合。</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sym w:font="Wingdings 2" w:char="00A3"/>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52"/>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lang w:val="en-US" w:eastAsia="zh-CN"/>
              </w:rPr>
              <w:t xml:space="preserve">暂无 </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rPr>
                <w:rFonts w:hint="default" w:eastAsia="宋体"/>
                <w:lang w:val="en-US" w:eastAsia="zh-CN"/>
              </w:rPr>
            </w:pPr>
            <w:r>
              <w:rPr>
                <w:rFonts w:hint="eastAsia"/>
              </w:rPr>
              <w:t>认证范围内每种产品/服务流程的关键过程及控制参数：</w:t>
            </w:r>
            <w:r>
              <w:rPr>
                <w:rFonts w:hint="eastAsia"/>
                <w:lang w:val="en-US" w:eastAsia="zh-CN"/>
              </w:rPr>
              <w:t>审核中认为对关键过程确认有缺失，已开具不符合</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物业服务</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物业服务过程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进行关键过程确认，制定管理规范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default" w:eastAsia="宋体"/>
                <w:lang w:val="en-US" w:eastAsia="zh-CN"/>
              </w:rPr>
            </w:pPr>
            <w:r>
              <w:rPr>
                <w:rFonts w:hint="eastAsia"/>
              </w:rPr>
              <w:t>需要确认的过程：</w:t>
            </w:r>
            <w:r>
              <w:rPr>
                <w:rFonts w:hint="eastAsia"/>
                <w:lang w:val="en-US" w:eastAsia="zh-CN"/>
              </w:rPr>
              <w:t>物业服务过程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lang w:eastAsia="zh-CN"/>
              </w:rPr>
              <w:t>（</w:t>
            </w:r>
            <w:r>
              <w:rPr>
                <w:rFonts w:hint="eastAsia"/>
                <w:lang w:val="en-US" w:eastAsia="zh-CN"/>
              </w:rPr>
              <w:t>不符合整改</w:t>
            </w:r>
            <w:r>
              <w:rPr>
                <w:rFonts w:hint="eastAsia"/>
                <w:lang w:eastAsia="zh-CN"/>
              </w:rPr>
              <w:t>）</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sym w:font="Wingdings 2" w:char="0052"/>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sym w:font="Wingdings 2" w:char="0052"/>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sym w:font="Wingdings 2" w:char="0052"/>
            </w:r>
            <w:r>
              <w:rPr>
                <w:rFonts w:hint="eastAsia"/>
                <w:lang w:val="en-US" w:eastAsia="zh-CN"/>
              </w:rPr>
              <w:t>服务</w:t>
            </w:r>
            <w:r>
              <w:rPr>
                <w:rFonts w:hint="eastAsia"/>
              </w:rPr>
              <w:t>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lang w:val="en-US" w:eastAsia="zh-CN"/>
              </w:rPr>
              <w:t>不需要</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sym w:font="Wingdings 2" w:char="0052"/>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4月15</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12</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1(合并）</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A3"/>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设计和开发□采购</w:t>
            </w:r>
            <w:r>
              <w:rPr>
                <w:rFonts w:hint="eastAsia"/>
              </w:rPr>
              <w:sym w:font="Wingdings 2" w:char="0052"/>
            </w:r>
            <w:r>
              <w:rPr>
                <w:rFonts w:hint="eastAsia"/>
              </w:rPr>
              <w:t>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w:t>
            </w:r>
            <w:r>
              <w:rPr>
                <w:rFonts w:hint="eastAsia"/>
              </w:rPr>
              <w:sym w:font="Wingdings 2" w:char="0052"/>
            </w:r>
            <w:r>
              <w:rPr>
                <w:rFonts w:hint="eastAsia"/>
              </w:rPr>
              <w:t>消防检测□生产/服务过程□环保监测□产品运输</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rPr>
              <w:t>最高管理者制定了文件化的管理体系方针：</w:t>
            </w:r>
            <w:r>
              <w:rPr>
                <w:rFonts w:hint="eastAsia" w:ascii="Times New Roman" w:hAnsi="Times New Roman" w:eastAsia="宋体" w:cs="Times New Roman"/>
                <w:lang w:eastAsia="zh-CN"/>
              </w:rPr>
              <w:t>真诚服务、客户满意；保护环境、节能降耗；以人为本、保障安全</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vertAlign w:val="baseline"/>
                      <w:lang w:val="en-US" w:eastAsia="zh-CN"/>
                    </w:rPr>
                    <w:t>组织环境识别不齐全</w:t>
                  </w:r>
                </w:p>
              </w:tc>
              <w:tc>
                <w:tcPr>
                  <w:tcW w:w="3965" w:type="dxa"/>
                </w:tcPr>
                <w:p>
                  <w:pPr>
                    <w:jc w:val="both"/>
                  </w:pPr>
                  <w:r>
                    <w:rPr>
                      <w:rFonts w:hint="eastAsia"/>
                      <w:vertAlign w:val="baseline"/>
                      <w:lang w:val="en-US" w:eastAsia="zh-CN"/>
                    </w:rPr>
                    <w:t>定期进行监视和评审。</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vertAlign w:val="baseline"/>
                      <w:lang w:val="en-US" w:eastAsia="zh-CN"/>
                    </w:rPr>
                    <w:t>相关方要求识别不完整</w:t>
                  </w:r>
                </w:p>
              </w:tc>
              <w:tc>
                <w:tcPr>
                  <w:tcW w:w="3965" w:type="dxa"/>
                </w:tcPr>
                <w:p>
                  <w:pPr>
                    <w:shd w:val="clear" w:color="auto" w:fill="EBF1DE" w:themeFill="accent3" w:themeFillTint="32"/>
                    <w:rPr>
                      <w:rFonts w:hint="default"/>
                      <w:lang w:val="en-US"/>
                    </w:rPr>
                  </w:pPr>
                  <w:r>
                    <w:rPr>
                      <w:rFonts w:hint="eastAsia"/>
                      <w:vertAlign w:val="baseline"/>
                      <w:lang w:val="en-US" w:eastAsia="zh-CN"/>
                    </w:rPr>
                    <w:t>采取应对策，充分识别</w:t>
                  </w:r>
                </w:p>
              </w:tc>
              <w:tc>
                <w:tcPr>
                  <w:tcW w:w="1717" w:type="dxa"/>
                </w:tcPr>
                <w:p>
                  <w:pPr>
                    <w:shd w:val="clear" w:color="auto" w:fill="EBF1DE" w:themeFill="accent3" w:themeFillTint="32"/>
                    <w:rPr>
                      <w:rFonts w:hint="eastAsia"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固废处理不合规</w:t>
                  </w:r>
                </w:p>
              </w:tc>
              <w:tc>
                <w:tcPr>
                  <w:tcW w:w="3965" w:type="dxa"/>
                </w:tcPr>
                <w:p>
                  <w:pPr>
                    <w:shd w:val="clear" w:color="auto" w:fill="EBF1DE" w:themeFill="accent3" w:themeFillTint="32"/>
                    <w:rPr>
                      <w:rFonts w:hint="eastAsia" w:eastAsia="宋体"/>
                      <w:lang w:val="en-US" w:eastAsia="zh-CN"/>
                    </w:rPr>
                  </w:pPr>
                  <w:r>
                    <w:rPr>
                      <w:rFonts w:hint="eastAsia"/>
                      <w:lang w:val="en-US" w:eastAsia="zh-CN"/>
                    </w:rPr>
                    <w:t>合规处理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生活污水外溢</w:t>
                  </w:r>
                </w:p>
              </w:tc>
              <w:tc>
                <w:tcPr>
                  <w:tcW w:w="3965" w:type="dxa"/>
                </w:tcPr>
                <w:p>
                  <w:pPr>
                    <w:shd w:val="clear" w:color="auto" w:fill="EBF1DE" w:themeFill="accent3" w:themeFillTint="32"/>
                    <w:rPr>
                      <w:rFonts w:hint="default" w:eastAsia="宋体"/>
                      <w:lang w:val="en-US" w:eastAsia="zh-CN"/>
                    </w:rPr>
                  </w:pPr>
                  <w:r>
                    <w:rPr>
                      <w:rFonts w:hint="eastAsia"/>
                      <w:lang w:val="en-US" w:eastAsia="zh-CN"/>
                    </w:rPr>
                    <w:t>及时疏通和清理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rPr>
                <w:rFonts w:hint="eastAsia" w:eastAsia="宋体"/>
                <w:lang w:val="en-US" w:eastAsia="zh-CN"/>
              </w:rPr>
            </w:pPr>
            <w:r>
              <w:rPr>
                <w:rFonts w:hint="eastAsia"/>
              </w:rPr>
              <w:t>□安全生产许可证编号：</w:t>
            </w:r>
            <w:r>
              <w:rPr>
                <w:rFonts w:hint="eastAsia"/>
                <w:lang w:val="en-US" w:eastAsia="zh-CN"/>
              </w:rPr>
              <w:t>不涉及</w:t>
            </w:r>
          </w:p>
          <w:p>
            <w:pPr>
              <w:shd w:val="clear" w:color="auto" w:fill="EBF1DE" w:themeFill="accent3" w:themeFillTint="32"/>
              <w:rPr>
                <w:rFonts w:hint="eastAsia" w:eastAsia="宋体"/>
                <w:lang w:val="en-US" w:eastAsia="zh-CN"/>
              </w:rPr>
            </w:pPr>
            <w:r>
              <w:rPr>
                <w:rFonts w:hint="eastAsia"/>
              </w:rPr>
              <w:t>□排污许可证编号：</w:t>
            </w:r>
            <w:r>
              <w:rPr>
                <w:rFonts w:hint="eastAsia"/>
                <w:lang w:val="en-US" w:eastAsia="zh-CN"/>
              </w:rPr>
              <w:t>不涉及</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w:t>
            </w:r>
            <w:r>
              <w:rPr>
                <w:rFonts w:hint="eastAsia"/>
              </w:rPr>
              <w:sym w:font="Wingdings 2" w:char="0052"/>
            </w:r>
            <w:r>
              <w:rPr>
                <w:rFonts w:hint="eastAsia"/>
              </w:rPr>
              <w:t>设备降噪□危废合法处置□使用节能设备□危化品控制</w:t>
            </w:r>
          </w:p>
          <w:p>
            <w:pPr>
              <w:shd w:val="clear" w:color="auto" w:fill="EBF1DE" w:themeFill="accent3" w:themeFillTint="32"/>
              <w:rPr>
                <w:rFonts w:hint="default" w:eastAsia="宋体"/>
                <w:highlight w:val="cyan"/>
                <w:lang w:val="en-US" w:eastAsia="zh-CN"/>
              </w:rPr>
            </w:pPr>
            <w:r>
              <w:rPr>
                <w:rFonts w:hint="eastAsia"/>
              </w:rPr>
              <w:t>□压力容器检测</w:t>
            </w:r>
            <w:r>
              <w:rPr>
                <w:rFonts w:hint="eastAsia"/>
              </w:rPr>
              <w:sym w:font="Wingdings 2" w:char="0052"/>
            </w:r>
            <w:r>
              <w:rPr>
                <w:rFonts w:hint="eastAsia"/>
              </w:rPr>
              <w:t>消防控制</w:t>
            </w:r>
            <w:r>
              <w:rPr>
                <w:rFonts w:hint="eastAsia"/>
              </w:rPr>
              <w:sym w:font="Wingdings 2" w:char="0052"/>
            </w:r>
            <w:r>
              <w:rPr>
                <w:rFonts w:hint="eastAsia"/>
                <w:lang w:val="en-US" w:eastAsia="zh-CN"/>
              </w:rPr>
              <w:t>空调系统完好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color w:val="000000"/>
                      <w:szCs w:val="18"/>
                    </w:rPr>
                    <w:t>固废分类回收率100%</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需要分类清运量（处理量）/总量</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1个项目</w:t>
            </w:r>
            <w:r>
              <w:rPr>
                <w:rFonts w:hint="eastAsia"/>
              </w:rPr>
              <w:t>；生产车间</w:t>
            </w:r>
            <w:r>
              <w:rPr>
                <w:rFonts w:hint="eastAsia"/>
                <w:lang w:val="en-US" w:eastAsia="zh-CN"/>
              </w:rPr>
              <w:t>\</w:t>
            </w:r>
            <w:r>
              <w:rPr>
                <w:rFonts w:hint="eastAsia"/>
              </w:rPr>
              <w:t>个；库房</w:t>
            </w:r>
            <w:r>
              <w:rPr>
                <w:rFonts w:hint="eastAsia"/>
                <w:lang w:val="en-US" w:eastAsia="zh-CN"/>
              </w:rPr>
              <w:t>\</w:t>
            </w:r>
            <w:r>
              <w:rPr>
                <w:rFonts w:hint="eastAsia"/>
              </w:rPr>
              <w:t>个；实验室</w:t>
            </w:r>
            <w:r>
              <w:rPr>
                <w:rFonts w:hint="eastAsia"/>
                <w:lang w:val="en-US" w:eastAsia="zh-CN"/>
              </w:rPr>
              <w:t>\</w:t>
            </w:r>
            <w:r>
              <w:rPr>
                <w:rFonts w:hint="eastAsia"/>
              </w:rPr>
              <w:t>个；</w:t>
            </w:r>
          </w:p>
          <w:p>
            <w:pPr>
              <w:shd w:val="clear" w:color="auto" w:fill="EBF1DE" w:themeFill="accent3" w:themeFillTint="32"/>
              <w:rPr>
                <w:u w:val="single"/>
              </w:rPr>
            </w:pPr>
            <w:r>
              <w:rPr>
                <w:rFonts w:hint="eastAsia"/>
              </w:rPr>
              <w:t>主要生产设备有：</w:t>
            </w:r>
            <w:r>
              <w:rPr>
                <w:rFonts w:hint="eastAsia"/>
                <w:u w:val="single"/>
                <w:lang w:val="en-US" w:eastAsia="zh-CN"/>
              </w:rPr>
              <w:t>消防泵、化粪池</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lang w:val="en-US" w:eastAsia="zh-CN"/>
              </w:rPr>
              <w:t>消防泵、化粪池</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lang w:val="en-US" w:eastAsia="zh-CN"/>
              </w:rPr>
              <w:t>通过检查实施监视测量</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sym w:font="Wingdings 2" w:char="0052"/>
            </w:r>
            <w:r>
              <w:rPr>
                <w:rFonts w:hint="eastAsia"/>
                <w:lang w:val="en-US" w:eastAsia="zh-CN"/>
              </w:rPr>
              <w:t>电梯</w:t>
            </w:r>
            <w:r>
              <w:rPr>
                <w:rFonts w:hint="eastAsia"/>
              </w:rPr>
              <w:t>工</w:t>
            </w:r>
            <w:r>
              <w:rPr>
                <w:rFonts w:hint="eastAsia"/>
                <w:lang w:eastAsia="zh-CN"/>
              </w:rPr>
              <w:t>（</w:t>
            </w:r>
            <w:r>
              <w:rPr>
                <w:rFonts w:hint="eastAsia"/>
                <w:lang w:val="en-US" w:eastAsia="zh-CN"/>
              </w:rPr>
              <w:t>业主负责外包，本项目只负责电梯的卫生保洁</w:t>
            </w:r>
            <w:r>
              <w:rPr>
                <w:rFonts w:hint="eastAsia"/>
                <w:lang w:eastAsia="zh-CN"/>
              </w:rPr>
              <w:t>）</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default" w:eastAsia="宋体"/>
                <w:lang w:val="en-US" w:eastAsia="zh-CN"/>
              </w:rPr>
            </w:pPr>
            <w:r>
              <w:rPr>
                <w:rFonts w:hint="eastAsia"/>
              </w:rPr>
              <w:sym w:font="Wingdings 2" w:char="00A3"/>
            </w:r>
            <w:r>
              <w:rPr>
                <w:rFonts w:hint="eastAsia"/>
              </w:rPr>
              <w:t>法律法规获取充分，</w:t>
            </w:r>
            <w:r>
              <w:rPr>
                <w:rFonts w:hint="eastAsia"/>
              </w:rPr>
              <w:sym w:font="Wingdings 2" w:char="0052"/>
            </w:r>
            <w:r>
              <w:rPr>
                <w:rFonts w:hint="eastAsia"/>
              </w:rPr>
              <w:t>法律法规获取有遗漏，缺少：</w:t>
            </w:r>
            <w:r>
              <w:rPr>
                <w:rFonts w:hint="eastAsia"/>
                <w:lang w:val="en-US" w:eastAsia="zh-CN"/>
              </w:rPr>
              <w:t>河北省物业管理条例实施细则，已开不符合</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暂无</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sym w:font="Wingdings 2" w:char="0052"/>
            </w:r>
            <w:r>
              <w:rPr>
                <w:rFonts w:hint="eastAsia"/>
              </w:rPr>
              <w:t>委托</w:t>
            </w:r>
            <w:r>
              <w:rPr>
                <w:rFonts w:hint="eastAsia"/>
                <w:lang w:val="en-US" w:eastAsia="zh-CN"/>
              </w:rPr>
              <w:t>服务</w:t>
            </w:r>
            <w:r>
              <w:rPr>
                <w:rFonts w:hint="eastAsia" w:ascii="Wingdings" w:hAnsi="Wingdings"/>
                <w:lang w:eastAsia="zh-CN"/>
              </w:rPr>
              <w:t>□</w:t>
            </w:r>
            <w:r>
              <w:rPr>
                <w:rFonts w:hint="eastAsia"/>
              </w:rPr>
              <w:t>施工</w:t>
            </w:r>
            <w:r>
              <w:rPr>
                <w:rFonts w:hint="eastAsia" w:ascii="Wingdings" w:hAnsi="Wingdings"/>
                <w:lang w:eastAsia="zh-CN"/>
              </w:rPr>
              <w:sym w:font="Wingdings 2" w:char="0052"/>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节能管制度及检查考核</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val="en-US" w:eastAsia="zh-CN"/>
                    </w:rPr>
                    <w:t>节能管制度及检查考核</w:t>
                  </w:r>
                </w:p>
              </w:tc>
              <w:tc>
                <w:tcPr>
                  <w:tcW w:w="3265" w:type="dxa"/>
                </w:tcPr>
                <w:p>
                  <w:pPr>
                    <w:shd w:val="clear" w:color="auto" w:fill="EBF1DE" w:themeFill="accent3" w:themeFillTint="32"/>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及时清理化粪池</w:t>
                  </w:r>
                </w:p>
              </w:tc>
              <w:tc>
                <w:tcPr>
                  <w:tcW w:w="3265" w:type="dxa"/>
                </w:tcPr>
                <w:p>
                  <w:pPr>
                    <w:shd w:val="clear" w:color="auto" w:fill="EBF1DE" w:themeFill="accent3" w:themeFillTint="32"/>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合理调整空调系统</w:t>
                  </w:r>
                </w:p>
              </w:tc>
              <w:tc>
                <w:tcPr>
                  <w:tcW w:w="3265" w:type="dxa"/>
                </w:tcPr>
                <w:p>
                  <w:pPr>
                    <w:shd w:val="clear" w:color="auto" w:fill="EBF1DE" w:themeFill="accent3" w:themeFillTint="32"/>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生活垃圾合理处理</w:t>
                  </w:r>
                </w:p>
              </w:tc>
              <w:tc>
                <w:tcPr>
                  <w:tcW w:w="3265" w:type="dxa"/>
                </w:tcPr>
                <w:p>
                  <w:pPr>
                    <w:shd w:val="clear" w:color="auto" w:fill="EBF1DE" w:themeFill="accent3" w:themeFillTint="32"/>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扫地粉尘，佩戴口罩</w:t>
                  </w:r>
                </w:p>
              </w:tc>
              <w:tc>
                <w:tcPr>
                  <w:tcW w:w="3265" w:type="dxa"/>
                </w:tcPr>
                <w:p>
                  <w:pPr>
                    <w:shd w:val="clear" w:color="auto" w:fill="EBF1DE" w:themeFill="accent3" w:themeFillTint="32"/>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加强检查</w:t>
                  </w:r>
                </w:p>
              </w:tc>
              <w:tc>
                <w:tcPr>
                  <w:tcW w:w="3265" w:type="dxa"/>
                </w:tcPr>
                <w:p>
                  <w:pPr>
                    <w:shd w:val="clear" w:color="auto" w:fill="EBF1DE" w:themeFill="accent3" w:themeFillTint="32"/>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lang w:val="en-US" w:eastAsia="zh-CN"/>
              </w:rPr>
              <w:t>电梯（由业主负责）</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组织应在生产和服务提供期间对危化品的采购、运输、使用、储存的环境因素进行控制，以确保符合MSDS和法规要求。</w:t>
            </w:r>
            <w:r>
              <w:rPr>
                <w:rFonts w:hint="eastAsia"/>
                <w:lang w:val="en-US" w:eastAsia="zh-CN"/>
              </w:rPr>
              <w:t>不涉及危化品</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sym w:font="Wingdings 2" w:char="0052"/>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sym w:font="Wingdings 2" w:char="0052"/>
            </w:r>
            <w:r>
              <w:rPr>
                <w:rFonts w:hint="eastAsia"/>
                <w:lang w:val="en-US" w:eastAsia="zh-CN"/>
              </w:rPr>
              <w:t>服务</w:t>
            </w:r>
            <w:r>
              <w:rPr>
                <w:rFonts w:hint="eastAsia"/>
              </w:rPr>
              <w:t>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12</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3</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不涉及</w:t>
            </w:r>
            <w:r>
              <w:rPr>
                <w:rFonts w:hint="eastAsia"/>
              </w:rPr>
              <w:t>。</w:t>
            </w:r>
          </w:p>
          <w:p>
            <w:pPr>
              <w:shd w:val="clear" w:color="auto" w:fill="EBF1DE" w:themeFill="accent3" w:themeFillTint="32"/>
            </w:pPr>
            <w:r>
              <w:rPr>
                <w:rFonts w:hint="eastAsia"/>
              </w:rPr>
              <w:t>《建筑消防检测报告》编号：</w:t>
            </w:r>
            <w:r>
              <w:rPr>
                <w:rFonts w:hint="eastAsia"/>
                <w:lang w:val="en-US" w:eastAsia="zh-CN"/>
              </w:rPr>
              <w:t>由业主负责，见证明1</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日实施了环境管理体系内部审核，对环境管理体系的符合性和有效性进行了审核。内审</w:t>
            </w:r>
            <w:r>
              <w:rPr>
                <w:rFonts w:hint="eastAsia"/>
                <w:lang w:val="en-US" w:eastAsia="zh-CN"/>
              </w:rPr>
              <w:t>未</w:t>
            </w:r>
            <w:r>
              <w:rPr>
                <w:rFonts w:hint="eastAsia"/>
              </w:rPr>
              <w:t>发现不符合项。在公司内完成的这些审核是可信的。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12</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1（合并）</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w:t>
                  </w:r>
                  <w:r>
                    <w:rPr>
                      <w:rFonts w:hint="eastAsia"/>
                    </w:rPr>
                    <w:sym w:font="Wingdings 2" w:char="0052"/>
                  </w:r>
                  <w:r>
                    <w:rPr>
                      <w:rFonts w:hint="eastAsia"/>
                    </w:rPr>
                    <w:t>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pacing w:before="40" w:after="40"/>
            </w:pPr>
            <w:r>
              <w:rPr>
                <w:rFonts w:hint="eastAsia"/>
              </w:rPr>
              <w:t>□安评三同时□职评三同时</w:t>
            </w:r>
            <w:r>
              <w:rPr>
                <w:rFonts w:hint="eastAsia"/>
              </w:rPr>
              <w:sym w:font="Wingdings 2" w:char="0052"/>
            </w:r>
            <w:r>
              <w:rPr>
                <w:rFonts w:hint="eastAsia"/>
              </w:rPr>
              <w:t>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w:t>
            </w:r>
            <w:r>
              <w:rPr>
                <w:rFonts w:hint="eastAsia"/>
              </w:rPr>
              <w:sym w:font="Wingdings 2" w:char="0052"/>
            </w:r>
            <w:r>
              <w:rPr>
                <w:rFonts w:hint="eastAsia"/>
              </w:rPr>
              <w:t>消防检测</w:t>
            </w:r>
            <w:r>
              <w:rPr>
                <w:rFonts w:hint="eastAsia"/>
              </w:rPr>
              <w:sym w:font="Wingdings 2" w:char="0052"/>
            </w:r>
            <w:r>
              <w:rPr>
                <w:rFonts w:hint="eastAsia"/>
              </w:rPr>
              <w:t>生产/服务过程□安全监测□产品运输</w:t>
            </w:r>
            <w:r>
              <w:rPr>
                <w:rFonts w:hint="eastAsia"/>
              </w:rPr>
              <w:sym w:font="Wingdings 2" w:char="0052"/>
            </w:r>
            <w:r>
              <w:rPr>
                <w:rFonts w:hint="eastAsia"/>
              </w:rPr>
              <w:t>设备维修</w:t>
            </w:r>
          </w:p>
          <w:p>
            <w:pPr>
              <w:spacing w:before="40" w:after="40"/>
            </w:pPr>
            <w:r>
              <w:rPr>
                <w:rFonts w:hint="eastAsia"/>
              </w:rPr>
              <w:sym w:font="Wingdings 2" w:char="0052"/>
            </w: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rPr>
            </w:pPr>
            <w:r>
              <w:rPr>
                <w:rFonts w:hint="eastAsia"/>
              </w:rPr>
              <w:t>最高管理者制定了文件化的职业健康安全管理体系方针：</w:t>
            </w:r>
            <w:r>
              <w:rPr>
                <w:rFonts w:hint="eastAsia" w:ascii="Times New Roman" w:hAnsi="Times New Roman" w:eastAsia="宋体" w:cs="Times New Roman"/>
                <w:lang w:eastAsia="zh-CN"/>
              </w:rPr>
              <w:t>真诚服务、客户满意；保护环境、节能降耗；以人为本、保障安全</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行政部部</w:t>
            </w:r>
          </w:p>
          <w:p>
            <w:pPr>
              <w:rPr>
                <w:rFonts w:hint="eastAsia"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郭平双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加强巡检及时发现隐患及时处理</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电梯突发停运</w:t>
                  </w:r>
                </w:p>
              </w:tc>
              <w:tc>
                <w:tcPr>
                  <w:tcW w:w="3965" w:type="dxa"/>
                </w:tcPr>
                <w:p>
                  <w:pPr>
                    <w:rPr>
                      <w:rFonts w:hint="default" w:eastAsia="宋体"/>
                      <w:lang w:val="en-US" w:eastAsia="zh-CN"/>
                    </w:rPr>
                  </w:pPr>
                  <w:r>
                    <w:rPr>
                      <w:rFonts w:hint="eastAsia"/>
                      <w:lang w:val="en-US" w:eastAsia="zh-CN"/>
                    </w:rPr>
                    <w:t>加强电梯维护和检定</w:t>
                  </w:r>
                </w:p>
              </w:tc>
              <w:tc>
                <w:tcPr>
                  <w:tcW w:w="1717" w:type="dxa"/>
                  <w:vAlign w:val="top"/>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登高作业</w:t>
                  </w:r>
                </w:p>
              </w:tc>
              <w:tc>
                <w:tcPr>
                  <w:tcW w:w="3965" w:type="dxa"/>
                </w:tcPr>
                <w:p>
                  <w:pPr>
                    <w:rPr>
                      <w:rFonts w:hint="default" w:eastAsia="宋体"/>
                      <w:lang w:val="en-US" w:eastAsia="zh-CN"/>
                    </w:rPr>
                  </w:pPr>
                  <w:r>
                    <w:rPr>
                      <w:rFonts w:hint="eastAsia"/>
                      <w:lang w:val="en-US" w:eastAsia="zh-CN"/>
                    </w:rPr>
                    <w:t>加强管理作业时有人员监护</w:t>
                  </w:r>
                </w:p>
              </w:tc>
              <w:tc>
                <w:tcPr>
                  <w:tcW w:w="1717" w:type="dxa"/>
                  <w:vAlign w:val="top"/>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违规作业</w:t>
                  </w:r>
                </w:p>
              </w:tc>
              <w:tc>
                <w:tcPr>
                  <w:tcW w:w="3965" w:type="dxa"/>
                </w:tcPr>
                <w:p>
                  <w:pPr>
                    <w:rPr>
                      <w:rFonts w:hint="default" w:eastAsia="宋体"/>
                      <w:lang w:val="en-US" w:eastAsia="zh-CN"/>
                    </w:rPr>
                  </w:pPr>
                  <w:r>
                    <w:rPr>
                      <w:rFonts w:hint="eastAsia"/>
                      <w:lang w:val="en-US" w:eastAsia="zh-CN"/>
                    </w:rPr>
                    <w:t>加强教育和培训</w:t>
                  </w:r>
                </w:p>
              </w:tc>
              <w:tc>
                <w:tcPr>
                  <w:tcW w:w="1717" w:type="dxa"/>
                  <w:vAlign w:val="top"/>
                </w:tcPr>
                <w:p>
                  <w:r>
                    <w:rPr>
                      <w:rFonts w:hint="eastAsia"/>
                      <w:lang w:val="en-US" w:eastAsia="zh-CN"/>
                    </w:rPr>
                    <w:t>基本有效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pPr>
              <w:rPr>
                <w:rFonts w:hint="eastAsia" w:eastAsia="宋体"/>
                <w:lang w:val="en-US" w:eastAsia="zh-CN"/>
              </w:rPr>
            </w:pPr>
            <w:r>
              <w:rPr>
                <w:rFonts w:hint="eastAsia"/>
              </w:rPr>
              <w:t>□安全生产许可证编号：</w:t>
            </w:r>
            <w:r>
              <w:rPr>
                <w:rFonts w:hint="eastAsia"/>
                <w:lang w:val="en-US" w:eastAsia="zh-CN"/>
              </w:rPr>
              <w:t>不涉及</w:t>
            </w:r>
          </w:p>
          <w:p>
            <w:r>
              <w:rPr>
                <w:rFonts w:hint="eastAsia"/>
              </w:rPr>
              <w:t>□安全预评估报告日期：</w:t>
            </w:r>
          </w:p>
          <w:p>
            <w:r>
              <w:rPr>
                <w:rFonts w:hint="eastAsia"/>
              </w:rPr>
              <w:t>□安全现状评估报告表日期：</w:t>
            </w:r>
          </w:p>
          <w:p>
            <w:r>
              <w:rPr>
                <w:rFonts w:hint="eastAsia"/>
              </w:rPr>
              <w:t>□职业病体检报告书日期：</w:t>
            </w:r>
          </w:p>
          <w:p>
            <w:pPr>
              <w:rPr>
                <w:rFonts w:hint="default" w:eastAsia="宋体"/>
                <w:lang w:val="en-US" w:eastAsia="zh-CN"/>
              </w:rPr>
            </w:pPr>
            <w:r>
              <w:rPr>
                <w:rFonts w:hint="eastAsia"/>
              </w:rPr>
              <w:sym w:font="Wingdings 2" w:char="0052"/>
            </w:r>
            <w:r>
              <w:rPr>
                <w:rFonts w:hint="eastAsia"/>
              </w:rPr>
              <w:t>消防验收/备案证明日期：</w:t>
            </w:r>
            <w:r>
              <w:rPr>
                <w:rFonts w:hint="eastAsia"/>
                <w:lang w:val="en-US" w:eastAsia="zh-CN"/>
              </w:rPr>
              <w:t>消防验收在业主方保存</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w:t>
            </w:r>
            <w:r>
              <w:rPr>
                <w:rFonts w:hint="eastAsia"/>
              </w:rPr>
              <w:sym w:font="Wingdings 2" w:char="0052"/>
            </w:r>
            <w:r>
              <w:rPr>
                <w:rFonts w:hint="eastAsia"/>
              </w:rPr>
              <w:t>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宋体"/>
                      <w:kern w:val="0"/>
                      <w:sz w:val="21"/>
                      <w:szCs w:val="21"/>
                    </w:rPr>
                    <w:t>火灾</w:t>
                  </w:r>
                  <w:r>
                    <w:rPr>
                      <w:rFonts w:hint="eastAsia" w:ascii="宋体" w:hAnsi="宋体" w:eastAsia="宋体" w:cs="宋体"/>
                      <w:kern w:val="0"/>
                      <w:sz w:val="21"/>
                      <w:szCs w:val="21"/>
                      <w:lang w:val="en-US" w:eastAsia="zh-CN"/>
                    </w:rPr>
                    <w:t>事故为0</w:t>
                  </w:r>
                  <w:r>
                    <w:rPr>
                      <w:rFonts w:hint="eastAsia" w:ascii="Times New Roman" w:hAnsi="Times New Roman" w:cs="Times New Roman"/>
                      <w:sz w:val="21"/>
                      <w:szCs w:val="21"/>
                      <w:lang w:val="en-US" w:eastAsia="zh-CN"/>
                    </w:rPr>
                    <w:t xml:space="preserve">； </w:t>
                  </w:r>
                </w:p>
              </w:tc>
              <w:tc>
                <w:tcPr>
                  <w:tcW w:w="3136" w:type="dxa"/>
                  <w:shd w:val="clear" w:color="auto" w:fill="auto"/>
                  <w:vAlign w:val="center"/>
                </w:tcPr>
                <w:p>
                  <w:pPr>
                    <w:rPr>
                      <w:rFonts w:hint="default" w:eastAsia="宋体"/>
                      <w:lang w:val="en-US" w:eastAsia="zh-CN"/>
                    </w:rPr>
                  </w:pPr>
                  <w:r>
                    <w:rPr>
                      <w:rFonts w:hint="eastAsia"/>
                      <w:lang w:val="en-US" w:eastAsia="zh-CN"/>
                    </w:rPr>
                    <w:t>发生火灾次数</w:t>
                  </w:r>
                </w:p>
              </w:tc>
              <w:tc>
                <w:tcPr>
                  <w:tcW w:w="1350" w:type="dxa"/>
                  <w:shd w:val="clear" w:color="auto" w:fill="auto"/>
                  <w:vAlign w:val="center"/>
                </w:tcPr>
                <w:p>
                  <w:pPr>
                    <w:rPr>
                      <w:rFonts w:hint="default" w:eastAsia="宋体"/>
                      <w:lang w:val="en-US" w:eastAsia="zh-CN"/>
                    </w:rPr>
                  </w:pPr>
                  <w:r>
                    <w:rPr>
                      <w:rFonts w:hint="eastAsia"/>
                      <w:lang w:val="en-US" w:eastAsia="zh-CN"/>
                    </w:rPr>
                    <w:t>行政/物业</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s="宋体"/>
                      <w:kern w:val="0"/>
                      <w:sz w:val="21"/>
                      <w:szCs w:val="21"/>
                      <w:lang w:val="en-US" w:eastAsia="zh-CN"/>
                    </w:rPr>
                    <w:t>人身伤害</w:t>
                  </w:r>
                  <w:r>
                    <w:rPr>
                      <w:rFonts w:hint="eastAsia" w:ascii="宋体" w:hAnsi="宋体" w:cs="宋体"/>
                      <w:kern w:val="0"/>
                      <w:sz w:val="21"/>
                      <w:szCs w:val="21"/>
                      <w:lang w:eastAsia="zh-CN"/>
                    </w:rPr>
                    <w:t>事故为</w:t>
                  </w:r>
                  <w:r>
                    <w:rPr>
                      <w:rFonts w:hint="eastAsia" w:ascii="宋体" w:hAnsi="宋体" w:cs="宋体"/>
                      <w:kern w:val="0"/>
                      <w:sz w:val="21"/>
                      <w:szCs w:val="21"/>
                      <w:lang w:val="en-US" w:eastAsia="zh-CN"/>
                    </w:rPr>
                    <w:t>0</w:t>
                  </w:r>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人身伤害次数</w:t>
                  </w:r>
                </w:p>
              </w:tc>
              <w:tc>
                <w:tcPr>
                  <w:tcW w:w="1350" w:type="dxa"/>
                  <w:shd w:val="clear" w:color="auto" w:fill="auto"/>
                  <w:vAlign w:val="center"/>
                </w:tcPr>
                <w:p>
                  <w:pPr>
                    <w:rPr>
                      <w:rFonts w:ascii="宋体" w:hAnsi="宋体"/>
                    </w:rPr>
                  </w:pPr>
                  <w:r>
                    <w:rPr>
                      <w:rFonts w:hint="eastAsia"/>
                      <w:lang w:val="en-US" w:eastAsia="zh-CN"/>
                    </w:rPr>
                    <w:t>行政/物业</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1个项目</w:t>
            </w:r>
            <w:r>
              <w:rPr>
                <w:rFonts w:hint="eastAsia"/>
              </w:rPr>
              <w:t>；生产车间</w:t>
            </w:r>
            <w:r>
              <w:rPr>
                <w:rFonts w:hint="eastAsia"/>
                <w:lang w:val="en-US" w:eastAsia="zh-CN"/>
              </w:rPr>
              <w:t>\</w:t>
            </w:r>
            <w:r>
              <w:rPr>
                <w:rFonts w:hint="eastAsia"/>
              </w:rPr>
              <w:t>个；库房</w:t>
            </w:r>
            <w:r>
              <w:rPr>
                <w:rFonts w:hint="eastAsia"/>
                <w:lang w:val="en-US" w:eastAsia="zh-CN"/>
              </w:rPr>
              <w:t>\</w:t>
            </w:r>
            <w:r>
              <w:rPr>
                <w:rFonts w:hint="eastAsia"/>
              </w:rPr>
              <w:t>个；实验室</w:t>
            </w:r>
            <w:r>
              <w:rPr>
                <w:rFonts w:hint="eastAsia"/>
                <w:lang w:val="en-US" w:eastAsia="zh-CN"/>
              </w:rPr>
              <w:t>\</w:t>
            </w:r>
            <w:r>
              <w:rPr>
                <w:rFonts w:hint="eastAsia"/>
              </w:rPr>
              <w:t>个；</w:t>
            </w:r>
          </w:p>
          <w:p>
            <w:pPr>
              <w:rPr>
                <w:u w:val="single"/>
              </w:rPr>
            </w:pPr>
            <w:r>
              <w:rPr>
                <w:rFonts w:hint="eastAsia"/>
              </w:rPr>
              <w:t>主要生产设备有：</w:t>
            </w:r>
            <w:r>
              <w:rPr>
                <w:rFonts w:hint="eastAsia"/>
                <w:u w:val="single"/>
                <w:lang w:val="en-US" w:eastAsia="zh-CN"/>
              </w:rPr>
              <w:t>消防系统、空调系统</w:t>
            </w:r>
            <w:r>
              <w:rPr>
                <w:rFonts w:hint="eastAsia"/>
                <w:u w:val="single"/>
              </w:rPr>
              <w:t>（列举2~4种）</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lang w:eastAsia="zh-CN"/>
              </w:rPr>
              <w:t>（</w:t>
            </w:r>
            <w:r>
              <w:rPr>
                <w:rFonts w:hint="eastAsia"/>
                <w:lang w:val="en-US" w:eastAsia="zh-CN"/>
              </w:rPr>
              <w:t>业主负责</w:t>
            </w:r>
            <w:r>
              <w:rPr>
                <w:rFonts w:hint="eastAsia"/>
                <w:lang w:eastAsia="zh-CN"/>
              </w:rPr>
              <w:t>）</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sym w:font="Wingdings 2" w:char="0052"/>
            </w:r>
            <w:r>
              <w:rPr>
                <w:rFonts w:hint="eastAsia"/>
              </w:rPr>
              <w:t>摇表</w:t>
            </w:r>
            <w:r>
              <w:rPr>
                <w:rFonts w:hint="eastAsia" w:ascii="Wingdings" w:hAnsi="Wingdings"/>
                <w:lang w:eastAsia="zh-CN"/>
              </w:rPr>
              <w:sym w:font="Wingdings 2" w:char="0052"/>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p/>
          <w:p>
            <w:pPr>
              <w:rPr>
                <w:rFonts w:hint="default" w:eastAsia="宋体"/>
                <w:lang w:val="en-US" w:eastAsia="zh-CN"/>
              </w:rPr>
            </w:pPr>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r>
              <w:rPr>
                <w:rFonts w:hint="eastAsia"/>
                <w:lang w:val="en-US" w:eastAsia="zh-CN"/>
              </w:rPr>
              <w:t xml:space="preserve">  不涉及</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rPr>
              <w:t>□法律法规获取充分，</w:t>
            </w:r>
            <w:r>
              <w:rPr>
                <w:rFonts w:hint="eastAsia"/>
              </w:rPr>
              <w:sym w:font="Wingdings 2" w:char="0052"/>
            </w:r>
            <w:r>
              <w:rPr>
                <w:rFonts w:hint="eastAsia"/>
              </w:rPr>
              <w:t>法律法规获取有遗漏，缺少：</w:t>
            </w:r>
            <w:r>
              <w:rPr>
                <w:rFonts w:hint="eastAsia"/>
                <w:lang w:val="en-US" w:eastAsia="zh-CN"/>
              </w:rPr>
              <w:t>缺少河北省物业管理细则，中华人民共和国安全生产法未及时更新——已开具不符合</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lang w:val="en-US" w:eastAsia="zh-CN"/>
              </w:rPr>
              <w:t>暂无</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A3"/>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w:t>
                  </w:r>
                  <w:r>
                    <w:rPr>
                      <w:rFonts w:hint="eastAsia"/>
                    </w:rPr>
                    <w:sym w:font="Wingdings 2" w:char="0052"/>
                  </w:r>
                  <w:r>
                    <w:rPr>
                      <w:rFonts w:hint="eastAsia"/>
                    </w:rPr>
                    <w:t>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val="en-US" w:eastAsia="zh-CN"/>
                    </w:rPr>
                  </w:pPr>
                  <w:r>
                    <w:rPr>
                      <w:rFonts w:hint="eastAsia"/>
                      <w:lang w:val="en-US" w:eastAsia="zh-CN"/>
                    </w:rPr>
                    <w:t>加强巡检</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eastAsia="宋体"/>
                <w:lang w:val="en-US" w:eastAsia="zh-CN"/>
              </w:rPr>
            </w:pPr>
            <w:r>
              <w:rPr>
                <w:rFonts w:hint="eastAsia"/>
              </w:rPr>
              <w:t>组织在生产和服务提供的整个过程中对危化品特性的进行了标识。</w:t>
            </w:r>
            <w:r>
              <w:rPr>
                <w:rFonts w:hint="eastAsia"/>
                <w:lang w:val="en-US" w:eastAsia="zh-CN"/>
              </w:rPr>
              <w:t>不涉及</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组织应在生产和服务提供期间对危化品的采购、运输、使用、储存的危险源进行控制，以确保符合MSDS和法规要求。</w:t>
            </w:r>
            <w:r>
              <w:rPr>
                <w:rFonts w:hint="eastAsia"/>
                <w:lang w:val="en-US" w:eastAsia="zh-CN"/>
              </w:rPr>
              <w:t>不涉及</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pPr>
              <w:rPr>
                <w:rFonts w:hint="eastAsia" w:eastAsia="宋体"/>
                <w:lang w:val="en-US" w:eastAsia="zh-CN"/>
              </w:rPr>
            </w:pPr>
            <w:r>
              <w:rPr>
                <w:rFonts w:hint="eastAsia"/>
              </w:rPr>
              <w:t>已发生的更改包括：</w:t>
            </w:r>
            <w:r>
              <w:rPr>
                <w:rFonts w:hint="eastAsia"/>
                <w:lang w:val="en-US" w:eastAsia="zh-CN"/>
              </w:rPr>
              <w:t>未发生</w:t>
            </w:r>
          </w:p>
          <w:p>
            <w:r>
              <w:rPr>
                <w:rFonts w:hint="eastAsia" w:ascii="Wingdings" w:hAnsi="Wingdings"/>
                <w:lang w:eastAsia="zh-CN"/>
              </w:rPr>
              <w:t>□</w:t>
            </w:r>
            <w:r>
              <w:rPr>
                <w:rFonts w:hint="eastAsia"/>
              </w:rPr>
              <w:t>危险品使用</w:t>
            </w:r>
            <w:r>
              <w:rPr>
                <w:rFonts w:hint="eastAsia" w:ascii="Wingdings" w:hAnsi="Wingdings"/>
                <w:lang w:eastAsia="zh-CN"/>
              </w:rPr>
              <w:sym w:font="Wingdings 2" w:char="00A3"/>
            </w:r>
            <w:r>
              <w:rPr>
                <w:rFonts w:hint="eastAsia"/>
              </w:rPr>
              <w:t>厂区和车间内布局</w:t>
            </w:r>
            <w:r>
              <w:rPr>
                <w:rFonts w:hint="eastAsia" w:ascii="Wingdings" w:hAnsi="Wingdings"/>
                <w:lang w:eastAsia="zh-CN"/>
              </w:rPr>
              <w:sym w:font="Wingdings 2" w:char="00A3"/>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sym w:font="Wingdings 2" w:char="00A3"/>
            </w:r>
            <w:r>
              <w:rPr>
                <w:rFonts w:hint="eastAsia"/>
                <w:lang w:val="en-US" w:eastAsia="zh-CN"/>
              </w:rPr>
              <w:t>服务</w:t>
            </w:r>
            <w:r>
              <w:rPr>
                <w:rFonts w:hint="eastAsia"/>
              </w:rPr>
              <w:t>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sym w:font="Wingdings 2" w:char="00A3"/>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sym w:font="Wingdings 2" w:char="0052"/>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12</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3</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r>
              <w:rPr>
                <w:rFonts w:hint="eastAsia"/>
                <w:lang w:val="en-US" w:eastAsia="zh-CN"/>
              </w:rPr>
              <w:t>见报告</w:t>
            </w:r>
          </w:p>
          <w:p>
            <w:r>
              <w:rPr>
                <w:rFonts w:hint="eastAsia"/>
              </w:rPr>
              <w:t>《职业病体检》编号：。</w:t>
            </w:r>
          </w:p>
          <w:p>
            <w:r>
              <w:rPr>
                <w:rFonts w:hint="eastAsia"/>
              </w:rPr>
              <w:t>《建筑消防检测报告》编号：</w:t>
            </w:r>
            <w:r>
              <w:rPr>
                <w:rFonts w:hint="eastAsia"/>
                <w:lang w:val="en-US" w:eastAsia="zh-CN"/>
              </w:rPr>
              <w:t>在业务管理</w:t>
            </w:r>
            <w:r>
              <w:rPr>
                <w:rFonts w:hint="eastAsia"/>
              </w:rPr>
              <w:t>。</w:t>
            </w:r>
          </w:p>
          <w:p>
            <w:r>
              <w:rPr>
                <w:rFonts w:hint="eastAsia"/>
              </w:rPr>
              <w:t>《防雷检测报告》编号：</w:t>
            </w:r>
            <w:r>
              <w:rPr>
                <w:rFonts w:hint="eastAsia"/>
                <w:lang w:val="en-US" w:eastAsia="zh-CN"/>
              </w:rPr>
              <w:t>在业主管理</w:t>
            </w:r>
            <w:r>
              <w:rPr>
                <w:rFonts w:hint="eastAsia"/>
              </w:rPr>
              <w:t>。</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日实施了职业健康安全管理体系内部审核，对职业健康安全管理体系的符合性和有效性进行了审核。内审</w:t>
            </w:r>
            <w:r>
              <w:rPr>
                <w:rFonts w:hint="eastAsia"/>
                <w:lang w:val="en-US" w:eastAsia="zh-CN"/>
              </w:rPr>
              <w:t>未</w:t>
            </w:r>
            <w:r>
              <w:rPr>
                <w:rFonts w:hint="eastAsia"/>
              </w:rPr>
              <w:t>发现不符合</w:t>
            </w:r>
            <w:r>
              <w:rPr>
                <w:rFonts w:hint="eastAsia"/>
                <w:lang w:val="en-US" w:eastAsia="zh-CN"/>
              </w:rPr>
              <w:t>项</w:t>
            </w:r>
            <w:r>
              <w:rPr>
                <w:rFonts w:hint="eastAsia"/>
              </w:rPr>
              <w:t>。在公司内完成的这些审核是可信的。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sym w:font="Wingdings 2" w:char="00A3"/>
            </w:r>
            <w:r>
              <w:rPr>
                <w:rFonts w:hint="eastAsia"/>
              </w:rPr>
              <w:t>对所有班次的现场操作已审核。</w:t>
            </w:r>
          </w:p>
          <w:p>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12</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sym w:font="Wingdings 2" w:char="00A3"/>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1（合并）</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E7C34AF"/>
    <w:rsid w:val="30A15DA4"/>
    <w:rsid w:val="40C13B73"/>
    <w:rsid w:val="651D1769"/>
    <w:rsid w:val="763013EA"/>
    <w:rsid w:val="7F851E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Body Text"/>
    <w:basedOn w:val="1"/>
    <w:semiHidden/>
    <w:unhideWhenUsed/>
    <w:qFormat/>
    <w:uiPriority w:val="99"/>
    <w:pPr>
      <w:spacing w:after="120"/>
      <w:jc w:val="left"/>
    </w:pPr>
    <w:rPr>
      <w:rFonts w:ascii="Times New Roman" w:hAnsi="Times New Roman" w:eastAsia="宋体"/>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8</TotalTime>
  <ScaleCrop>false</ScaleCrop>
  <LinksUpToDate>false</LinksUpToDate>
  <CharactersWithSpaces>21168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2022-06-12T08:32:19Z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