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0654-2019-E</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陕西华骏机械制造有限责任公司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Shaanxi Huajun Machinery Manufacturing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陕西省咸阳市礼泉县食品工业园区科技路北侧</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713200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North side of science and Technology Road, Liquan County Food Industrial Park, Xianyang, China, 713200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陕西省咸阳市礼泉县食品工业园区科技路北侧</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713200</w:t>
      </w:r>
      <w:bookmarkEnd w:id="6"/>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North side of science and Technology Road, Liquan County Food Industrial Park, Xianyang, China, 713200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North side of science and Technology Road, Liquan County Food Industrial Park, Xianyang, China, 713200</w:t>
      </w:r>
    </w:p>
    <w:p>
      <w:pPr>
        <w:pStyle w:val="2"/>
        <w:spacing w:line="480" w:lineRule="auto"/>
        <w:ind w:firstLine="632" w:firstLineChars="286"/>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916104255521672399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029 3892 3281</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上官鸿雪</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52</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汽车零部件及配件制造（五大总成除外）。</w:t>
      </w:r>
      <w:bookmarkEnd w:id="15"/>
      <w:bookmarkStart w:id="16" w:name="审核范围英"/>
      <w:r>
        <w:rPr>
          <w:rFonts w:hint="eastAsia"/>
          <w:b/>
          <w:color w:val="000000" w:themeColor="text1"/>
          <w:sz w:val="22"/>
          <w:szCs w:val="22"/>
        </w:rPr>
        <w:t>汽车零部件及配件制造（五大总成除外）。</w:t>
      </w:r>
      <w:bookmarkEnd w:id="16"/>
    </w:p>
    <w:p>
      <w:pPr>
        <w:pStyle w:val="2"/>
        <w:spacing w:line="480" w:lineRule="auto"/>
        <w:ind w:firstLine="0"/>
        <w:rPr>
          <w:rFonts w:hint="eastAsia"/>
          <w:b/>
          <w:color w:val="000000" w:themeColor="text1"/>
          <w:sz w:val="22"/>
          <w:szCs w:val="22"/>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Auto parts and accessories manufacturing (excl. The five main assemblies). Auto parts and accessories manufacturing (excl. The five main assemblies).</w:t>
      </w: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bookmarkStart w:id="17" w:name="_GoBack"/>
      <w:r>
        <w:rPr>
          <w:rFonts w:hint="eastAsia" w:eastAsia="宋体"/>
          <w:b/>
          <w:color w:val="000000" w:themeColor="text1"/>
          <w:sz w:val="18"/>
          <w:szCs w:val="18"/>
          <w:lang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-120015</wp:posOffset>
            </wp:positionV>
            <wp:extent cx="6412230" cy="8858250"/>
            <wp:effectExtent l="0" t="0" r="1270" b="6350"/>
            <wp:wrapNone/>
            <wp:docPr id="2" name="图片 2" descr="新文档 2019-12-21 10.27.08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12-21 10.27.08_24"/>
                    <pic:cNvPicPr>
                      <a:picLocks noChangeAspect="1"/>
                    </pic:cNvPicPr>
                  </pic:nvPicPr>
                  <pic:blipFill>
                    <a:blip r:embed="rId10"/>
                    <a:srcRect l="9544" t="13624" r="7081"/>
                    <a:stretch>
                      <a:fillRect/>
                    </a:stretch>
                  </pic:blipFill>
                  <pic:spPr>
                    <a:xfrm>
                      <a:off x="0" y="0"/>
                      <a:ext cx="6412230" cy="8858250"/>
                    </a:xfrm>
                    <a:prstGeom prst="rect">
                      <a:avLst/>
                    </a:prstGeom>
                  </pic:spPr>
                </pic:pic>
              </a:graphicData>
            </a:graphic>
          </wp:anchor>
        </w:drawing>
      </w:r>
      <w:bookmarkEnd w:id="17"/>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left="0" w:leftChars="0" w:firstLine="0" w:firstLineChars="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480" w:lineRule="auto"/>
        <w:ind w:firstLine="0"/>
        <w:rPr>
          <w:rFonts w:hint="eastAsia" w:eastAsia="宋体"/>
          <w:b/>
          <w:color w:val="000000" w:themeColor="text1"/>
          <w:sz w:val="18"/>
          <w:szCs w:val="18"/>
          <w:lang w:eastAsia="zh-CN"/>
        </w:rPr>
      </w:pPr>
      <w:r>
        <w:rPr>
          <w:b/>
          <w:color w:val="000000" w:themeColor="text1"/>
          <w:sz w:val="18"/>
          <w:szCs w:val="18"/>
        </w:rPr>
        <w:t>注：</w:t>
      </w:r>
    </w:p>
    <w:p>
      <w:pPr>
        <w:pStyle w:val="2"/>
        <w:spacing w:line="48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445320"/>
    <w:rsid w:val="367343A5"/>
    <w:rsid w:val="65535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2019-12-19T01:10:00Z</cp:lastPrinted>
  <dcterms:modified xsi:type="dcterms:W3CDTF">2019-12-21T03:32:54Z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