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bookmarkStart w:id="11" w:name="组织名称"/>
            <w:r>
              <w:rPr>
                <w:rFonts w:ascii="方正仿宋简体" w:hAnsi="Times New Roman" w:eastAsia="方正仿宋简体" w:cs="Times New Roman"/>
                <w:b/>
              </w:rPr>
              <w:t>四川锐恩智铁电气设备有限责任公司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技术部</w:t>
            </w:r>
          </w:p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2022.06.20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现场未能提供特殊过程（设计开发）确认的相关记录，不符合标准8.5.1条款若输出结果不能由后续的监视或测量加以验证 ，应对生产和服务提供过程实现策划结果的能力进行确认，并定期再确认。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20" w:name="_GoBack"/>
            <w:bookmarkEnd w:id="20"/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2F463DBA"/>
    <w:rsid w:val="42A57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472</Words>
  <Characters>658</Characters>
  <Lines>6</Lines>
  <Paragraphs>1</Paragraphs>
  <TotalTime>0</TotalTime>
  <ScaleCrop>false</ScaleCrop>
  <LinksUpToDate>false</LinksUpToDate>
  <CharactersWithSpaces>928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2022-06-14T03:02:19Z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