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重庆高泰建设工程有限公司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28.04.01</w:t>
            </w:r>
          </w:p>
          <w:p>
            <w:pPr>
              <w:rPr>
                <w:b/>
                <w:sz w:val="20"/>
              </w:rPr>
            </w:pPr>
            <w: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</w:pPr>
            <w:r>
              <w:t>28.04.01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关键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特殊过程：隐蔽工程施工、焊接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控制措施：隐蔽工程作业指导书，实行施工前向监理进行报验申请；焊接作业指导书。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  <w:highlight w:val="none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检验项目：有工程阶段性检验报告和工程验收报告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161925</wp:posOffset>
                  </wp:positionV>
                  <wp:extent cx="537845" cy="372110"/>
                  <wp:effectExtent l="0" t="0" r="14605" b="8890"/>
                  <wp:wrapSquare wrapText="bothSides"/>
                  <wp:docPr id="1" name="图片 1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153670</wp:posOffset>
                  </wp:positionV>
                  <wp:extent cx="537845" cy="372110"/>
                  <wp:effectExtent l="0" t="0" r="14605" b="8890"/>
                  <wp:wrapSquare wrapText="bothSides"/>
                  <wp:docPr id="3" name="图片 3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重庆高泰建设工程有限公司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28.04.01</w:t>
            </w:r>
          </w:p>
          <w:p>
            <w:pPr>
              <w:rPr>
                <w:b/>
                <w:sz w:val="20"/>
              </w:rPr>
            </w:pPr>
            <w: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</w:pPr>
            <w:r>
              <w:t>28.04.01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固废排放、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废</w:t>
            </w:r>
            <w:r>
              <w:rPr>
                <w:rFonts w:hint="eastAsia"/>
                <w:b w:val="0"/>
                <w:bCs/>
                <w:sz w:val="20"/>
              </w:rPr>
              <w:t>水排放、噪声排放、粉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尘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排放、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资源消耗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</w:rPr>
              <w:t>火灾、爆炸</w:t>
            </w:r>
            <w:r>
              <w:rPr>
                <w:rFonts w:hint="eastAsia"/>
                <w:b w:val="0"/>
                <w:bCs/>
                <w:sz w:val="20"/>
              </w:rPr>
              <w:t>；通过管理方案、运行控制程序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</w:t>
            </w:r>
            <w:r>
              <w:rPr>
                <w:b w:val="0"/>
                <w:bCs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161925</wp:posOffset>
                  </wp:positionV>
                  <wp:extent cx="537845" cy="372110"/>
                  <wp:effectExtent l="0" t="0" r="14605" b="8890"/>
                  <wp:wrapSquare wrapText="bothSides"/>
                  <wp:docPr id="6" name="图片 6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153670</wp:posOffset>
                  </wp:positionV>
                  <wp:extent cx="537845" cy="372110"/>
                  <wp:effectExtent l="0" t="0" r="14605" b="8890"/>
                  <wp:wrapSquare wrapText="bothSides"/>
                  <wp:docPr id="7" name="图片 7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重庆高泰建设工程有限公司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28.04.01</w:t>
            </w:r>
          </w:p>
          <w:p>
            <w:pPr>
              <w:rPr>
                <w:b/>
                <w:sz w:val="20"/>
              </w:rPr>
            </w:pPr>
            <w: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</w:pPr>
            <w:r>
              <w:t>28.04.01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_GoBack" w:colFirst="2" w:colLast="7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生产/服务流程图：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项目投标—筹建项目部—项目施工策划—施工准备—现场施工—分部分项工程验收—竣工验收—保修期管理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坍塌、高处坠落、起重伤害、物体打击、机械伤害、触电、中暑、火灾爆炸、溺水</w:t>
            </w:r>
            <w:r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车辆伤害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；管理方案、运行控制程序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安全生产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职业病防治法、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突发事件应对法、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《</w:t>
            </w:r>
            <w:r>
              <w:rPr>
                <w:rFonts w:hint="eastAsia" w:cs="宋体" w:asciiTheme="minorEastAsia" w:hAnsiTheme="minorEastAsia" w:eastAsiaTheme="minorEastAsia"/>
                <w:spacing w:val="10"/>
                <w:sz w:val="21"/>
                <w:szCs w:val="21"/>
              </w:rPr>
              <w:t>建筑装饰装修工程质量验收标准》、《房屋建筑与市政基础施工检测分类标准》等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不适用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161925</wp:posOffset>
                  </wp:positionV>
                  <wp:extent cx="537845" cy="372110"/>
                  <wp:effectExtent l="0" t="0" r="14605" b="8890"/>
                  <wp:wrapSquare wrapText="bothSides"/>
                  <wp:docPr id="10" name="图片 10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2022年06月02日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153670</wp:posOffset>
                  </wp:positionV>
                  <wp:extent cx="537845" cy="372110"/>
                  <wp:effectExtent l="0" t="0" r="14605" b="8890"/>
                  <wp:wrapSquare wrapText="bothSides"/>
                  <wp:docPr id="11" name="图片 11" descr="文老师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文老师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2022年06月02日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0F211EF"/>
    <w:rsid w:val="04B36EE7"/>
    <w:rsid w:val="0882554E"/>
    <w:rsid w:val="0B3A2110"/>
    <w:rsid w:val="11643A43"/>
    <w:rsid w:val="194D1260"/>
    <w:rsid w:val="19A277FE"/>
    <w:rsid w:val="1C250273"/>
    <w:rsid w:val="1C387FA6"/>
    <w:rsid w:val="1C7D1E5D"/>
    <w:rsid w:val="1D5C0B4B"/>
    <w:rsid w:val="25867921"/>
    <w:rsid w:val="2DEE4968"/>
    <w:rsid w:val="31C679AA"/>
    <w:rsid w:val="33092244"/>
    <w:rsid w:val="33813360"/>
    <w:rsid w:val="368050C6"/>
    <w:rsid w:val="380F20AB"/>
    <w:rsid w:val="38370FEA"/>
    <w:rsid w:val="387145B6"/>
    <w:rsid w:val="3E1C72D0"/>
    <w:rsid w:val="41AF045B"/>
    <w:rsid w:val="492E7EB7"/>
    <w:rsid w:val="50C7131D"/>
    <w:rsid w:val="5CE46DB3"/>
    <w:rsid w:val="5F5A7800"/>
    <w:rsid w:val="61D4389A"/>
    <w:rsid w:val="6A885221"/>
    <w:rsid w:val="6D2F5E28"/>
    <w:rsid w:val="733A72D5"/>
    <w:rsid w:val="788039DC"/>
    <w:rsid w:val="7C943EFA"/>
    <w:rsid w:val="7DB85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djustRightInd w:val="0"/>
      <w:snapToGrid w:val="0"/>
      <w:spacing w:after="120" w:line="480" w:lineRule="exact"/>
      <w:ind w:firstLine="420" w:firstLineChars="1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670</Words>
  <Characters>800</Characters>
  <Lines>2</Lines>
  <Paragraphs>1</Paragraphs>
  <TotalTime>1</TotalTime>
  <ScaleCrop>false</ScaleCrop>
  <LinksUpToDate>false</LinksUpToDate>
  <CharactersWithSpaces>803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2022-06-10T06:13:14Z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