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重庆巨诚通力服务外包有限公司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重庆市江北区五里店街道建新东路88号1单元11-</w:t>
            </w:r>
            <w:bookmarkEnd w:id="1"/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重庆市江北区五里店街道建新东路88号1单元11-</w:t>
            </w:r>
            <w:bookmarkEnd w:id="2"/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16</w:t>
            </w:r>
            <w:bookmarkStart w:id="35" w:name="_GoBack"/>
            <w:bookmarkEnd w:id="3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18680844818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王伟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0714-2022-QEO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Q：人力资源服务外包、劳务派遣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E：人力资源服务外包、劳务派遣所涉及场所的相关环境管理活动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O：人力资源服务外包、劳务派遣所涉及场所的相关职业健康安全管理活动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Q：35.10.00;35.11.00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E：35.10.00;35.11.00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O：35.10.00;35.11.00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2022年06月01日 上午至2022年06月02日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Q:35.10.00,35.11.00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E:35.10.00,35.11.00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O:35.10.00,35.11.00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62865</wp:posOffset>
                  </wp:positionV>
                  <wp:extent cx="812800" cy="400050"/>
                  <wp:effectExtent l="0" t="0" r="10160" b="11430"/>
                  <wp:wrapNone/>
                  <wp:docPr id="3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2022年5月30日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2022年5月30日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414"/>
        <w:gridCol w:w="1219"/>
        <w:gridCol w:w="566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888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杨珍全、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7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4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（含管代、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安全事务代表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QMS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总则；9.1.1监测、分析和评价总则；9.3管理评审；10.1改进总则；10.3持续改进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EMS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9.1监视、测量、分析和评价；9.3管理评审；10.1改进 总则；10.3持续改进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napToGrid w:val="0"/>
              <w:spacing w:line="240" w:lineRule="exact"/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范围的确认，资质的确认，管理体系变化情况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法律法规执行情况，重大质量事故，及顾客投诉和质量监督抽查情况，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职业健康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安全投诉，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一阶段不符合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张心、杨珍全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67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午餐12：00-12:30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0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4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12:30-17:00</w:t>
            </w:r>
          </w:p>
        </w:tc>
        <w:tc>
          <w:tcPr>
            <w:tcW w:w="121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综合部</w:t>
            </w:r>
          </w:p>
        </w:tc>
        <w:tc>
          <w:tcPr>
            <w:tcW w:w="566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QMS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7.1.2人员；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7.1.3基础设施；7.1.4过程运行环境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7.1.6组织知识；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7.2能力；7.3意识；7.5文件化信息；</w:t>
            </w:r>
            <w:r>
              <w:rPr>
                <w:rFonts w:hint="eastAsia"/>
                <w:sz w:val="18"/>
                <w:szCs w:val="18"/>
              </w:rPr>
              <w:t>9.2内部审核；</w:t>
            </w:r>
          </w:p>
          <w:p>
            <w:pPr>
              <w:pStyle w:val="2"/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EMS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6.1.2环境因素；6.1.3合规义务；6.2目标及其达成的策划；7.2能力；7.3意识；7.5文件化信息；8.1运行策划和控制；8.2应急准备和响应；9.1监视、测量、分析与评估；9.1.2符合性评估；</w:t>
            </w:r>
            <w:r>
              <w:rPr>
                <w:rFonts w:hint="eastAsia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10.2不符合和纠正措施；10.3持续改进/EMS运行控制相关财务支出证据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6.1.3法律法规要求和其他要求；6.2目标及其实现的策划；7.2能力；7.3意识；7.5文件化信息；8.1运行策划和控制；8.2应急准备和响应；9.1监视、测量、分析和评价；9.1.2法律法规要求和其他要求的合规性评价；</w:t>
            </w:r>
            <w:r>
              <w:rPr>
                <w:rFonts w:hint="eastAsia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18"/>
                <w:szCs w:val="18"/>
              </w:rPr>
              <w:t>事件、不符合和纠正措施；10.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</w:rPr>
              <w:t>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张心、杨珍全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6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414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08：30-16：00（午餐12：00-12：30）</w:t>
            </w:r>
          </w:p>
        </w:tc>
        <w:tc>
          <w:tcPr>
            <w:tcW w:w="121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客服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6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QMS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.3岗位/职责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7.1.5监视和测量资源; </w:t>
            </w:r>
            <w:r>
              <w:rPr>
                <w:rFonts w:hint="eastAsia"/>
                <w:sz w:val="18"/>
                <w:szCs w:val="18"/>
              </w:rPr>
              <w:t>7.4沟通；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8.2产品和服务的要求；8.4外部提供供方的控制；9.1.2顾客满意；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QMS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 8.3设计开发控制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/不适用验证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；8.5.1生产和服务提供的控制； 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8.6产品和服务放行；8.7不合格输出的控制；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9.1.3分析与评价；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EMS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张心、杨珍全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8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杨珍全、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8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杨珍全、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张心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E17684F"/>
    <w:rsid w:val="168100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2421</Words>
  <Characters>3442</Characters>
  <Lines>37</Lines>
  <Paragraphs>10</Paragraphs>
  <TotalTime>2</TotalTime>
  <ScaleCrop>false</ScaleCrop>
  <LinksUpToDate>false</LinksUpToDate>
  <CharactersWithSpaces>3507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2022-06-01T02:09:06Z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