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ind w:right="401" w:rightChars="191"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重庆宾鹏科技有限公司</w:t>
      </w: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：</w:t>
      </w:r>
      <w:bookmarkStart w:id="1" w:name="合同编号"/>
      <w:r>
        <w:rPr>
          <w:rFonts w:hint="eastAsia"/>
          <w:szCs w:val="44"/>
          <w:u w:val="single"/>
        </w:rPr>
        <w:t>0724-2022-Q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28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变更类型：范围变更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原：</w:t>
            </w: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声测管、镀锌管和套筒的加工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声测管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套筒的加工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现管代及联系人：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831" w:type="dxa"/>
            <w:gridSpan w:val="5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31" w:type="dxa"/>
            <w:gridSpan w:val="5"/>
          </w:tcPr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再认证人日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张心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2022-5-31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2022.5.31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B28A1D76"/>
    <w:multiLevelType w:val="singleLevel"/>
    <w:tmpl w:val="B28A1D76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1C50AA"/>
    <w:rsid w:val="00024EE3"/>
    <w:rsid w:val="001C50AA"/>
    <w:rsid w:val="005D6177"/>
    <w:rsid w:val="006D748E"/>
    <w:rsid w:val="008A6104"/>
    <w:rsid w:val="009A1988"/>
    <w:rsid w:val="00D05248"/>
    <w:rsid w:val="00F43E8C"/>
    <w:rsid w:val="00F61316"/>
    <w:rsid w:val="00F83AEA"/>
    <w:rsid w:val="01B91D0C"/>
    <w:rsid w:val="19766DA4"/>
    <w:rsid w:val="1C086BC9"/>
    <w:rsid w:val="1D226D19"/>
    <w:rsid w:val="2B817360"/>
    <w:rsid w:val="2F134F46"/>
    <w:rsid w:val="3A903CA1"/>
    <w:rsid w:val="3D600CB3"/>
    <w:rsid w:val="3DA41C32"/>
    <w:rsid w:val="416A2EE1"/>
    <w:rsid w:val="430E58A8"/>
    <w:rsid w:val="45586FF2"/>
    <w:rsid w:val="732301DD"/>
    <w:rsid w:val="76E55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382</Words>
  <Characters>414</Characters>
  <Lines>3</Lines>
  <Paragraphs>1</Paragraphs>
  <TotalTime>1</TotalTime>
  <ScaleCrop>false</ScaleCrop>
  <LinksUpToDate>false</LinksUpToDate>
  <CharactersWithSpaces>465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2022-05-31T09:13:46Z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F8EB910E2B5F4194B1E58D2B27DE2DB6</vt:lpwstr>
  </property>
  <property fmtid="{D5CDD505-2E9C-101B-9397-08002B2CF9AE}" pid="4" name="KSOProductBuildVer">
    <vt:lpwstr>2052-11.1.0.11636</vt:lpwstr>
  </property>
</Properties>
</file>