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0437-2021-EnMS-2022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浙江云上实业有限公司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913304116855563777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带标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25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浙江云上实业有限公司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嘉兴市秀洲区王江泾镇元丰东路58号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嘉兴市秀洲区王江泾镇元丰东路58号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浙江云上实业有限公司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</w:t>
      </w:r>
      <w:r>
        <w:rPr>
          <w:rFonts w:hint="eastAsia"/>
          <w:b/>
          <w:color w:val="000000" w:themeColor="text1"/>
          <w:sz w:val="22"/>
          <w:szCs w:val="22"/>
          <w:highlight w:val="none"/>
        </w:rPr>
        <w:t>证书</w:t>
      </w:r>
      <w:r>
        <w:rPr>
          <w:rFonts w:hint="eastAsia"/>
          <w:b/>
          <w:color w:val="000000" w:themeColor="text1"/>
          <w:sz w:val="22"/>
          <w:szCs w:val="22"/>
          <w:highlight w:val="none"/>
          <w:lang w:val="en-US" w:eastAsia="zh-CN"/>
        </w:rPr>
        <w:t>编</w:t>
      </w:r>
      <w:r>
        <w:rPr>
          <w:rFonts w:hint="eastAsia"/>
          <w:b/>
          <w:color w:val="000000" w:themeColor="text1"/>
          <w:sz w:val="22"/>
          <w:szCs w:val="22"/>
          <w:highlight w:val="none"/>
        </w:rPr>
        <w:t>号：</w:t>
      </w:r>
      <w:bookmarkStart w:id="21" w:name="证书编号Add1"/>
      <w:bookmarkEnd w:id="21"/>
      <w:r>
        <w:rPr>
          <w:rFonts w:hint="eastAsia"/>
          <w:b/>
          <w:color w:val="000000" w:themeColor="text1"/>
          <w:sz w:val="22"/>
          <w:szCs w:val="22"/>
          <w:highlight w:val="none"/>
          <w:lang w:val="en-US" w:eastAsia="zh-CN"/>
        </w:rPr>
        <w:t>R197EnMS210018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嘉兴市秀洲区王江泾镇元丰东路58号</w:t>
      </w:r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3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2"/>
              </w:rPr>
              <w:t>～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18日</w:t>
            </w:r>
          </w:p>
        </w:tc>
        <w:tc>
          <w:tcPr>
            <w:tcW w:w="47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年01月01日至</w:t>
            </w: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年12月31日</w:t>
            </w:r>
          </w:p>
        </w:tc>
        <w:tc>
          <w:tcPr>
            <w:tcW w:w="2835" w:type="dxa"/>
            <w:vMerge w:val="restart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主要生产系统：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生产部（包含：精工车间、木工车间）</w:t>
            </w:r>
            <w:r>
              <w:rPr>
                <w:rFonts w:hint="eastAsia"/>
                <w:b/>
                <w:bCs/>
                <w:sz w:val="20"/>
                <w:szCs w:val="22"/>
              </w:rPr>
              <w:t>。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辅助生产系统：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综合部、采购部、设计部、财务部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产量或产值：8653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万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元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zh-CN" w:eastAsia="zh-CN" w:bidi="ar-SA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58794.75kgce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单位产</w:t>
            </w:r>
            <w:r>
              <w:rPr>
                <w:rFonts w:hint="eastAsia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值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综合能耗：6.79kgce/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万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元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主要生产系统：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生产部（含：精工车间、木工车间）</w:t>
            </w:r>
            <w:r>
              <w:rPr>
                <w:rFonts w:hint="eastAsia"/>
                <w:b/>
                <w:bCs/>
                <w:sz w:val="20"/>
                <w:szCs w:val="22"/>
              </w:rPr>
              <w:t>。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辅助生产系统：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综合部、采购部、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>技术部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、财务部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eastAsia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highlight w:val="none"/>
              </w:rPr>
              <w:t>产值：10093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万元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70146.38kgce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产值综合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95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万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元</w:t>
            </w:r>
            <w:bookmarkStart w:id="23" w:name="_GoBack"/>
            <w:bookmarkEnd w:id="23"/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428C9"/>
    <w:rsid w:val="4B804072"/>
    <w:rsid w:val="5FAF5A1A"/>
    <w:rsid w:val="6F012B9E"/>
    <w:rsid w:val="75C12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560</Words>
  <Characters>1022</Characters>
  <Lines>18</Lines>
  <Paragraphs>5</Paragraphs>
  <TotalTime>22</TotalTime>
  <ScaleCrop>false</ScaleCrop>
  <LinksUpToDate>false</LinksUpToDate>
  <CharactersWithSpaces>1187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2022-06-06T04:43:00Z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