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hint="eastAsia" w:eastAsia="隶书"/>
          <w:sz w:val="30"/>
          <w:szCs w:val="30"/>
          <w:lang w:eastAsia="zh-CN"/>
        </w:rPr>
      </w:pPr>
      <w:bookmarkStart w:id="9" w:name="_GoBack"/>
      <w:r>
        <w:rPr>
          <w:rFonts w:hint="eastAsia" w:eastAsia="隶书"/>
          <w:sz w:val="30"/>
          <w:szCs w:val="30"/>
          <w:lang w:eastAsia="zh-CN"/>
        </w:rPr>
        <w:drawing>
          <wp:anchor distT="0" distB="0" distL="114300" distR="114300" simplePos="0" relativeHeight="251659264" behindDoc="0" locked="0" layoutInCell="1" allowOverlap="1">
            <wp:simplePos x="0" y="0"/>
            <wp:positionH relativeFrom="column">
              <wp:posOffset>-5715</wp:posOffset>
            </wp:positionH>
            <wp:positionV relativeFrom="paragraph">
              <wp:posOffset>78740</wp:posOffset>
            </wp:positionV>
            <wp:extent cx="6401435" cy="9044940"/>
            <wp:effectExtent l="0" t="0" r="12065" b="10160"/>
            <wp:wrapNone/>
            <wp:docPr id="2" name="图片 2" descr="收据_2022-06-17_095232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收据_2022-06-17_095232 (13)"/>
                    <pic:cNvPicPr>
                      <a:picLocks noChangeAspect="1"/>
                    </pic:cNvPicPr>
                  </pic:nvPicPr>
                  <pic:blipFill>
                    <a:blip r:embed="rId6"/>
                    <a:stretch>
                      <a:fillRect/>
                    </a:stretch>
                  </pic:blipFill>
                  <pic:spPr>
                    <a:xfrm>
                      <a:off x="0" y="0"/>
                      <a:ext cx="6401435" cy="9044940"/>
                    </a:xfrm>
                    <a:prstGeom prst="rect">
                      <a:avLst/>
                    </a:prstGeom>
                  </pic:spPr>
                </pic:pic>
              </a:graphicData>
            </a:graphic>
          </wp:anchor>
        </w:drawing>
      </w:r>
      <w:bookmarkEnd w:id="9"/>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河北瑛泽环保科技有限公司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w:t>
            </w:r>
            <w:r>
              <w:rPr>
                <w:rFonts w:hint="eastAsia"/>
                <w:sz w:val="22"/>
                <w:szCs w:val="22"/>
                <w:lang w:val="en-US" w:eastAsia="zh-CN"/>
              </w:rPr>
              <w:t>-</w:t>
            </w:r>
            <w:r>
              <w:rPr>
                <w:rFonts w:hint="eastAsia"/>
                <w:sz w:val="22"/>
                <w:szCs w:val="22"/>
              </w:rPr>
              <w:t>2020</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5" w:name="合同编号"/>
            <w:r>
              <w:rPr>
                <w:sz w:val="22"/>
                <w:szCs w:val="22"/>
              </w:rPr>
              <w:t>0405-2022-QJEO</w:t>
            </w:r>
            <w:bookmarkEnd w:id="5"/>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6" w:name="初审"/>
            <w:r>
              <w:rPr>
                <w:rFonts w:hint="eastAsia"/>
                <w:sz w:val="22"/>
                <w:szCs w:val="22"/>
              </w:rPr>
              <w:t>■</w:t>
            </w:r>
            <w:bookmarkEnd w:id="6"/>
            <w:r>
              <w:rPr>
                <w:rFonts w:hint="eastAsia"/>
                <w:sz w:val="22"/>
                <w:szCs w:val="22"/>
              </w:rPr>
              <w:t>初审</w:t>
            </w:r>
            <w:r>
              <w:rPr>
                <w:rFonts w:hint="eastAsia"/>
                <w:sz w:val="22"/>
                <w:szCs w:val="22"/>
                <w:lang w:eastAsia="zh-CN"/>
              </w:rPr>
              <w:t>☑</w:t>
            </w:r>
            <w:r>
              <w:rPr>
                <w:rFonts w:hint="eastAsia"/>
                <w:sz w:val="22"/>
                <w:szCs w:val="22"/>
              </w:rPr>
              <w:t>第</w:t>
            </w:r>
            <w:r>
              <w:rPr>
                <w:sz w:val="22"/>
                <w:szCs w:val="22"/>
              </w:rPr>
              <w:t xml:space="preserve">( </w:t>
            </w:r>
            <w:r>
              <w:rPr>
                <w:rFonts w:hint="eastAsia"/>
                <w:sz w:val="22"/>
                <w:szCs w:val="22"/>
                <w:lang w:val="en-US" w:eastAsia="zh-CN"/>
              </w:rPr>
              <w:t>1</w:t>
            </w:r>
            <w:r>
              <w:rPr>
                <w:sz w:val="22"/>
                <w:szCs w:val="22"/>
              </w:rPr>
              <w:t xml:space="preserve"> )</w:t>
            </w:r>
            <w:r>
              <w:rPr>
                <w:rFonts w:hint="eastAsia"/>
                <w:sz w:val="22"/>
                <w:szCs w:val="22"/>
              </w:rPr>
              <w:t>阶段审核</w:t>
            </w:r>
            <w:bookmarkStart w:id="7" w:name="再认证勾选"/>
            <w:r>
              <w:rPr>
                <w:rFonts w:hint="eastAsia"/>
                <w:sz w:val="22"/>
                <w:szCs w:val="22"/>
              </w:rPr>
              <w:t>□</w:t>
            </w:r>
            <w:bookmarkEnd w:id="7"/>
            <w:r>
              <w:rPr>
                <w:rFonts w:hint="eastAsia"/>
                <w:sz w:val="22"/>
                <w:szCs w:val="22"/>
              </w:rPr>
              <w:t>再认证□证书转换</w:t>
            </w:r>
            <w:bookmarkStart w:id="8" w:name="特殊审核勾选"/>
            <w:r>
              <w:rPr>
                <w:rFonts w:hint="eastAsia"/>
                <w:sz w:val="22"/>
                <w:szCs w:val="22"/>
              </w:rPr>
              <w:t>□</w:t>
            </w:r>
            <w:bookmarkEnd w:id="8"/>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周文廷</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2021-N1EMS-1244880</w:t>
            </w:r>
          </w:p>
          <w:p>
            <w:pPr>
              <w:snapToGrid w:val="0"/>
              <w:spacing w:line="320" w:lineRule="exact"/>
              <w:ind w:left="1309"/>
              <w:rPr>
                <w:sz w:val="22"/>
                <w:szCs w:val="22"/>
                <w:highlight w:val="none"/>
              </w:rPr>
            </w:pPr>
            <w:r>
              <w:rPr>
                <w:sz w:val="22"/>
                <w:szCs w:val="22"/>
                <w:highlight w:val="none"/>
              </w:rPr>
              <w:t>2022-N1QMS-2244880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吉洁</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2020-N1EMS-3022240</w:t>
            </w:r>
          </w:p>
          <w:p>
            <w:pPr>
              <w:snapToGrid w:val="0"/>
              <w:spacing w:line="320" w:lineRule="exact"/>
              <w:ind w:left="1309"/>
              <w:rPr>
                <w:sz w:val="22"/>
                <w:szCs w:val="22"/>
                <w:highlight w:val="none"/>
              </w:rPr>
            </w:pPr>
            <w:r>
              <w:rPr>
                <w:sz w:val="22"/>
                <w:szCs w:val="22"/>
                <w:highlight w:val="none"/>
              </w:rPr>
              <w:t>2020-N1OHSMS-3022240</w:t>
            </w:r>
          </w:p>
          <w:p>
            <w:pPr>
              <w:snapToGrid w:val="0"/>
              <w:spacing w:line="320" w:lineRule="exact"/>
              <w:ind w:left="1309"/>
              <w:rPr>
                <w:sz w:val="22"/>
                <w:szCs w:val="22"/>
                <w:highlight w:val="none"/>
              </w:rPr>
            </w:pPr>
            <w:r>
              <w:rPr>
                <w:sz w:val="22"/>
                <w:szCs w:val="22"/>
                <w:highlight w:val="none"/>
              </w:rPr>
              <w:t>2019-N1QMS-3022240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杨园</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2022-N1EMS-1215052</w:t>
            </w:r>
          </w:p>
          <w:p>
            <w:pPr>
              <w:snapToGrid w:val="0"/>
              <w:spacing w:line="320" w:lineRule="exact"/>
              <w:ind w:left="1309"/>
              <w:rPr>
                <w:sz w:val="22"/>
                <w:szCs w:val="22"/>
                <w:highlight w:val="none"/>
              </w:rPr>
            </w:pPr>
            <w:r>
              <w:rPr>
                <w:sz w:val="22"/>
                <w:szCs w:val="22"/>
                <w:highlight w:val="none"/>
              </w:rPr>
              <w:t>2022-N1OHSMS-1215052</w:t>
            </w:r>
          </w:p>
          <w:p>
            <w:pPr>
              <w:snapToGrid w:val="0"/>
              <w:spacing w:line="320" w:lineRule="exact"/>
              <w:ind w:left="1309"/>
              <w:rPr>
                <w:sz w:val="22"/>
                <w:szCs w:val="22"/>
                <w:highlight w:val="none"/>
              </w:rPr>
            </w:pPr>
            <w:r>
              <w:rPr>
                <w:sz w:val="22"/>
                <w:szCs w:val="22"/>
                <w:highlight w:val="none"/>
              </w:rPr>
              <w:t>2021-N1QMS-1215052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霍大山</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ISC-JSZJ-540</w:t>
            </w:r>
          </w:p>
          <w:p>
            <w:pPr>
              <w:snapToGrid w:val="0"/>
              <w:spacing w:line="320" w:lineRule="exact"/>
              <w:ind w:left="1309"/>
              <w:rPr>
                <w:sz w:val="22"/>
                <w:szCs w:val="22"/>
                <w:highlight w:val="none"/>
              </w:rPr>
            </w:pPr>
            <w:r>
              <w:rPr>
                <w:sz w:val="22"/>
                <w:szCs w:val="22"/>
                <w:highlight w:val="none"/>
              </w:rPr>
              <w:t>ISC-JSZJ-540</w:t>
            </w:r>
          </w:p>
          <w:p>
            <w:pPr>
              <w:snapToGrid w:val="0"/>
              <w:spacing w:line="320" w:lineRule="exact"/>
              <w:ind w:left="1309"/>
              <w:rPr>
                <w:sz w:val="22"/>
                <w:szCs w:val="22"/>
                <w:highlight w:val="none"/>
              </w:rPr>
            </w:pPr>
            <w:r>
              <w:rPr>
                <w:sz w:val="22"/>
                <w:szCs w:val="22"/>
                <w:highlight w:val="none"/>
              </w:rPr>
              <w:t>ISC-JSZJ-540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665"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1080" w:firstLineChars="600"/>
      <w:jc w:val="left"/>
      <w:rPr>
        <w:rStyle w:val="8"/>
        <w:rFonts w:hint="default"/>
        <w:szCs w:val="18"/>
      </w:rPr>
    </w:pPr>
    <w:r>
      <w:rPr>
        <w:szCs w:val="18"/>
      </w:rPr>
      <w:drawing>
        <wp:anchor distT="0" distB="0" distL="114300" distR="114300" simplePos="0" relativeHeight="251661312"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4097" o:spid="_x0000_s4097" o:spt="202" type="#_x0000_t202" style="position:absolute;left:0pt;margin-left:418.3pt;margin-top:11.45pt;height:21.75pt;width:85.6pt;z-index:251660288;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single" w:color="auto" w:sz="4" w:space="1"/>
      </w:pBdr>
      <w:spacing w:line="320" w:lineRule="exact"/>
      <w:ind w:firstLine="1028" w:firstLineChars="635"/>
      <w:jc w:val="left"/>
    </w:pP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2Y3MmNiNTA4Y2RiYTNkMzhmODU1Yjg5OTYxMzY5NzMifQ=="/>
  </w:docVars>
  <w:rsids>
    <w:rsidRoot w:val="00000000"/>
    <w:rsid w:val="731719C8"/>
    <w:rsid w:val="7E5D29F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472</Words>
  <Characters>710</Characters>
  <Lines>5</Lines>
  <Paragraphs>1</Paragraphs>
  <TotalTime>6</TotalTime>
  <ScaleCrop>false</ScaleCrop>
  <LinksUpToDate>false</LinksUpToDate>
  <CharactersWithSpaces>714</CharactersWithSpaces>
  <Application>WPS Office_11.1.0.11753_F1E327BC-269C-435d-A152-05C5408002CA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至鱼</cp:lastModifiedBy>
  <dcterms:modified xsi:type="dcterms:W3CDTF">2022-06-17T02:48:42Z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2052-11.1.0.11753</vt:lpwstr>
  </property>
</Properties>
</file>