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262501" w:rsidRDefault="00A97B9D" w:rsidP="00A51F6F">
      <w:pPr>
        <w:spacing w:after="0" w:line="360" w:lineRule="auto"/>
        <w:jc w:val="center"/>
        <w:rPr>
          <w:rFonts w:ascii="楷体" w:eastAsia="楷体" w:hAnsi="楷体"/>
          <w:bCs/>
          <w:sz w:val="36"/>
          <w:szCs w:val="36"/>
        </w:rPr>
      </w:pPr>
      <w:bookmarkStart w:id="0" w:name="_GoBack"/>
      <w:bookmarkEnd w:id="0"/>
      <w:r w:rsidRPr="0026250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0914"/>
        <w:gridCol w:w="993"/>
      </w:tblGrid>
      <w:tr w:rsidR="00262501" w:rsidRPr="00262501" w:rsidTr="00646727">
        <w:trPr>
          <w:trHeight w:val="586"/>
        </w:trPr>
        <w:tc>
          <w:tcPr>
            <w:tcW w:w="1668" w:type="dxa"/>
            <w:vMerge w:val="restart"/>
            <w:vAlign w:val="center"/>
          </w:tcPr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914" w:type="dxa"/>
            <w:vAlign w:val="center"/>
          </w:tcPr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trike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受审核部门：</w:t>
            </w:r>
            <w:r w:rsidR="00D1432A" w:rsidRPr="00262501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93356F" w:rsidRPr="00262501">
              <w:rPr>
                <w:rFonts w:ascii="楷体" w:eastAsia="楷体" w:hAnsi="楷体" w:cs="Arial" w:hint="eastAsia"/>
                <w:sz w:val="24"/>
                <w:szCs w:val="24"/>
              </w:rPr>
              <w:t xml:space="preserve">  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    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主管领导：</w:t>
            </w:r>
            <w:r w:rsidR="007D5090" w:rsidRPr="00262501">
              <w:rPr>
                <w:rFonts w:ascii="楷体" w:eastAsia="楷体" w:hAnsi="楷体" w:cs="Arial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   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陪同人员：</w:t>
            </w:r>
            <w:r w:rsidR="007D5090" w:rsidRPr="00262501">
              <w:rPr>
                <w:rFonts w:ascii="楷体" w:eastAsia="楷体" w:hAnsi="楷体" w:cs="Arial" w:hint="eastAsia"/>
                <w:sz w:val="24"/>
                <w:szCs w:val="24"/>
              </w:rPr>
              <w:t>卢建昌</w:t>
            </w:r>
          </w:p>
        </w:tc>
        <w:tc>
          <w:tcPr>
            <w:tcW w:w="993" w:type="dxa"/>
            <w:vMerge w:val="restart"/>
            <w:vAlign w:val="center"/>
          </w:tcPr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62501" w:rsidRPr="00262501" w:rsidTr="00646727">
        <w:trPr>
          <w:trHeight w:val="621"/>
        </w:trPr>
        <w:tc>
          <w:tcPr>
            <w:tcW w:w="1668" w:type="dxa"/>
            <w:vMerge/>
            <w:vAlign w:val="center"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87466F" w:rsidRPr="00262501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r w:rsidR="007A3646" w:rsidRPr="00262501">
              <w:rPr>
                <w:rFonts w:ascii="楷体" w:eastAsia="楷体" w:hAnsi="楷体" w:cs="Arial" w:hint="eastAsia"/>
                <w:sz w:val="24"/>
                <w:szCs w:val="24"/>
              </w:rPr>
              <w:t>姜海军</w:t>
            </w:r>
            <w:r w:rsidR="007A3646" w:rsidRPr="00262501">
              <w:rPr>
                <w:rFonts w:ascii="楷体" w:eastAsia="楷体" w:hAnsi="楷体" w:cs="Arial"/>
                <w:sz w:val="24"/>
                <w:szCs w:val="24"/>
              </w:rPr>
              <w:t xml:space="preserve">  </w:t>
            </w:r>
            <w:r w:rsidR="008F2CCA" w:rsidRPr="00262501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         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审核时间：</w:t>
            </w:r>
            <w:bookmarkStart w:id="1" w:name="审核日期"/>
            <w:r w:rsidRPr="00262501">
              <w:rPr>
                <w:rFonts w:ascii="楷体" w:eastAsia="楷体" w:hAnsi="楷体" w:cs="Arial"/>
                <w:sz w:val="24"/>
                <w:szCs w:val="24"/>
              </w:rPr>
              <w:t>202</w:t>
            </w:r>
            <w:r w:rsidR="00D1432A" w:rsidRPr="00262501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>年</w:t>
            </w:r>
            <w:r w:rsidR="00AA1CC3" w:rsidRPr="00262501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>月</w:t>
            </w:r>
            <w:r w:rsidR="00AA1CC3" w:rsidRPr="00262501">
              <w:rPr>
                <w:rFonts w:ascii="楷体" w:eastAsia="楷体" w:hAnsi="楷体" w:cs="Arial" w:hint="eastAsia"/>
                <w:sz w:val="24"/>
                <w:szCs w:val="24"/>
              </w:rPr>
              <w:t>4-5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日 </w:t>
            </w:r>
            <w:bookmarkEnd w:id="1"/>
          </w:p>
        </w:tc>
        <w:tc>
          <w:tcPr>
            <w:tcW w:w="993" w:type="dxa"/>
            <w:vMerge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2501" w:rsidRPr="00262501" w:rsidTr="00646727">
        <w:trPr>
          <w:trHeight w:val="1718"/>
        </w:trPr>
        <w:tc>
          <w:tcPr>
            <w:tcW w:w="1668" w:type="dxa"/>
            <w:vMerge/>
            <w:vAlign w:val="center"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CF0C90" w:rsidRPr="00262501" w:rsidRDefault="00A97B9D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262501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CF0C90" w:rsidRPr="00262501" w:rsidRDefault="00CF0C90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262501">
              <w:rPr>
                <w:rFonts w:ascii="楷体" w:eastAsia="楷体" w:hAnsi="楷体" w:cs="宋体" w:hint="eastAsia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CF0C90" w:rsidRPr="00262501" w:rsidRDefault="00CF0C90" w:rsidP="00A51F6F">
            <w:pPr>
              <w:spacing w:after="0" w:line="360" w:lineRule="auto"/>
              <w:rPr>
                <w:rFonts w:ascii="楷体" w:eastAsia="楷体" w:hAnsi="楷体" w:cs="宋体"/>
                <w:szCs w:val="21"/>
              </w:rPr>
            </w:pPr>
            <w:r w:rsidRPr="00262501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262501" w:rsidRDefault="00CF0C90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262501">
              <w:rPr>
                <w:rFonts w:ascii="楷体" w:eastAsia="楷体" w:hAnsi="楷体" w:cs="宋体" w:hint="eastAsia"/>
                <w:szCs w:val="21"/>
              </w:rPr>
              <w:t>OHSAS：5.3职责与权限、6.2目标指标、6.1.2危险源辨识与评价、8.1运行控制、8.2应急准备和响应</w:t>
            </w:r>
            <w:r w:rsidRPr="00262501">
              <w:rPr>
                <w:rFonts w:ascii="楷体" w:eastAsia="楷体" w:hAnsi="楷体" w:cs="宋体"/>
                <w:szCs w:val="21"/>
              </w:rPr>
              <w:t xml:space="preserve"> </w:t>
            </w:r>
          </w:p>
        </w:tc>
        <w:tc>
          <w:tcPr>
            <w:tcW w:w="993" w:type="dxa"/>
            <w:vMerge/>
          </w:tcPr>
          <w:p w:rsidR="0087466F" w:rsidRPr="00262501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2501" w:rsidRPr="00262501" w:rsidTr="00646727">
        <w:trPr>
          <w:trHeight w:val="2433"/>
        </w:trPr>
        <w:tc>
          <w:tcPr>
            <w:tcW w:w="1668" w:type="dxa"/>
          </w:tcPr>
          <w:p w:rsidR="00876272" w:rsidRPr="00262501" w:rsidRDefault="00876272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62501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876272" w:rsidRPr="00262501" w:rsidRDefault="00876272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62501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>QEO5.3</w:t>
            </w:r>
          </w:p>
          <w:p w:rsidR="007A3646" w:rsidRPr="00262501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62501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A3646" w:rsidRPr="00262501" w:rsidRDefault="00803229" w:rsidP="00A51F6F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7A3646" w:rsidRPr="00262501">
              <w:rPr>
                <w:rFonts w:ascii="楷体" w:eastAsia="楷体" w:hAnsi="楷体" w:cs="Arial" w:hint="eastAsia"/>
                <w:sz w:val="24"/>
                <w:szCs w:val="24"/>
              </w:rPr>
              <w:t>主要职责：</w:t>
            </w:r>
          </w:p>
          <w:p w:rsidR="007A3646" w:rsidRPr="00262501" w:rsidRDefault="007A3646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836BA1" w:rsidRPr="00262501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实施监视和测量，确保满足</w:t>
            </w:r>
            <w:r w:rsidR="00836BA1" w:rsidRPr="00262501">
              <w:rPr>
                <w:rFonts w:ascii="楷体" w:eastAsia="楷体" w:hAnsi="楷体" w:cs="Arial" w:hint="eastAsia"/>
                <w:sz w:val="24"/>
                <w:szCs w:val="24"/>
              </w:rPr>
              <w:t>产品标准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要求；</w:t>
            </w:r>
          </w:p>
          <w:p w:rsidR="007A3646" w:rsidRPr="00262501" w:rsidRDefault="00836BA1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计量器具</w:t>
            </w:r>
            <w:r w:rsidR="007A3646" w:rsidRPr="00262501">
              <w:rPr>
                <w:rFonts w:ascii="楷体" w:eastAsia="楷体" w:hAnsi="楷体" w:cs="Arial" w:hint="eastAsia"/>
                <w:sz w:val="24"/>
                <w:szCs w:val="24"/>
              </w:rPr>
              <w:t>的管理；</w:t>
            </w:r>
          </w:p>
          <w:p w:rsidR="00370293" w:rsidRPr="00262501" w:rsidRDefault="00370293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部门环境因素和危险源的识别及控制。</w:t>
            </w:r>
          </w:p>
        </w:tc>
        <w:tc>
          <w:tcPr>
            <w:tcW w:w="993" w:type="dxa"/>
          </w:tcPr>
          <w:p w:rsidR="007A3646" w:rsidRPr="00262501" w:rsidRDefault="007A364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62501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902F6" w:rsidRPr="00262501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2501" w:rsidRPr="00262501" w:rsidTr="0000139B">
        <w:trPr>
          <w:trHeight w:val="1270"/>
        </w:trPr>
        <w:tc>
          <w:tcPr>
            <w:tcW w:w="1668" w:type="dxa"/>
            <w:vAlign w:val="center"/>
          </w:tcPr>
          <w:p w:rsidR="007A3646" w:rsidRPr="00262501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134" w:type="dxa"/>
            <w:vAlign w:val="center"/>
          </w:tcPr>
          <w:p w:rsidR="007A3646" w:rsidRPr="00262501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>QE06.2</w:t>
            </w:r>
          </w:p>
        </w:tc>
        <w:tc>
          <w:tcPr>
            <w:tcW w:w="10914" w:type="dxa"/>
            <w:vAlign w:val="center"/>
          </w:tcPr>
          <w:p w:rsidR="00C23443" w:rsidRPr="00262501" w:rsidRDefault="009645A1" w:rsidP="00A51F6F">
            <w:pPr>
              <w:spacing w:after="0"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提供“质量、环境和职业健康安全目标指标考核表”</w:t>
            </w:r>
            <w:r w:rsidR="00C23443" w:rsidRPr="00262501">
              <w:rPr>
                <w:rFonts w:ascii="楷体" w:eastAsia="楷体" w:hAnsi="楷体" w:cs="Arial"/>
                <w:sz w:val="24"/>
                <w:szCs w:val="24"/>
              </w:rPr>
              <w:t>，显示对目标进行了分解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>考核</w:t>
            </w:r>
            <w:r w:rsidR="00C23443" w:rsidRPr="00262501">
              <w:rPr>
                <w:rFonts w:ascii="楷体" w:eastAsia="楷体" w:hAnsi="楷体" w:cs="Arial"/>
                <w:sz w:val="24"/>
                <w:szCs w:val="24"/>
              </w:rPr>
              <w:t>；见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C23443" w:rsidRPr="00262501">
              <w:rPr>
                <w:rFonts w:ascii="楷体" w:eastAsia="楷体" w:hAnsi="楷体" w:cs="Arial"/>
                <w:sz w:val="24"/>
                <w:szCs w:val="24"/>
              </w:rPr>
              <w:t>的目标：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262501" w:rsidRPr="0026250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出厂产品合格率100%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100％</w:t>
                  </w:r>
                </w:p>
              </w:tc>
            </w:tr>
            <w:tr w:rsidR="00262501" w:rsidRPr="0026250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检验正确率100%。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100％</w:t>
                  </w:r>
                </w:p>
              </w:tc>
            </w:tr>
            <w:tr w:rsidR="00262501" w:rsidRPr="0026250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100%</w:t>
                  </w:r>
                </w:p>
              </w:tc>
            </w:tr>
            <w:tr w:rsidR="00262501" w:rsidRPr="0026250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lastRenderedPageBreak/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262501" w:rsidRDefault="009645A1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262501">
                    <w:rPr>
                      <w:rFonts w:ascii="宋体" w:hAnsi="宋体" w:hint="eastAsia"/>
                      <w:bCs/>
                      <w:szCs w:val="21"/>
                    </w:rPr>
                    <w:t>0</w:t>
                  </w:r>
                </w:p>
              </w:tc>
            </w:tr>
          </w:tbl>
          <w:p w:rsidR="009D2E4A" w:rsidRPr="00262501" w:rsidRDefault="00AD43EA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2022.4.30</w:t>
            </w:r>
            <w:r w:rsidR="000C2DA7" w:rsidRPr="00262501">
              <w:rPr>
                <w:rFonts w:ascii="楷体" w:eastAsia="楷体" w:hAnsi="楷体" w:cs="Arial" w:hint="eastAsia"/>
                <w:sz w:val="24"/>
                <w:szCs w:val="24"/>
              </w:rPr>
              <w:t>日对目标完成情况进行了考核，已完成。</w:t>
            </w:r>
          </w:p>
        </w:tc>
        <w:tc>
          <w:tcPr>
            <w:tcW w:w="993" w:type="dxa"/>
          </w:tcPr>
          <w:p w:rsidR="007A3646" w:rsidRPr="00262501" w:rsidRDefault="007A364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62501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62501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62501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2501" w:rsidRPr="00262501" w:rsidTr="00646727">
        <w:trPr>
          <w:trHeight w:val="4095"/>
        </w:trPr>
        <w:tc>
          <w:tcPr>
            <w:tcW w:w="1668" w:type="dxa"/>
            <w:vAlign w:val="center"/>
          </w:tcPr>
          <w:p w:rsidR="00032127" w:rsidRPr="00262501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134" w:type="dxa"/>
            <w:vAlign w:val="center"/>
          </w:tcPr>
          <w:p w:rsidR="00032127" w:rsidRPr="00262501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>7.1.5</w:t>
            </w:r>
          </w:p>
        </w:tc>
        <w:tc>
          <w:tcPr>
            <w:tcW w:w="10914" w:type="dxa"/>
            <w:vAlign w:val="center"/>
          </w:tcPr>
          <w:p w:rsidR="008A4D23" w:rsidRPr="00262501" w:rsidRDefault="008A4D23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编制了《</w:t>
            </w:r>
            <w:r w:rsidR="00B17C99" w:rsidRPr="00262501">
              <w:rPr>
                <w:rFonts w:ascii="楷体" w:eastAsia="楷体" w:hAnsi="楷体" w:cs="Arial" w:hint="eastAsia"/>
                <w:sz w:val="24"/>
                <w:szCs w:val="24"/>
              </w:rPr>
              <w:t>HZHXYQ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.CX27-</w:t>
            </w:r>
            <w:r w:rsidR="00B17C99" w:rsidRPr="00262501">
              <w:rPr>
                <w:rFonts w:ascii="楷体" w:eastAsia="楷体" w:hAnsi="楷体" w:cs="Arial" w:hint="eastAsia"/>
                <w:sz w:val="24"/>
                <w:szCs w:val="24"/>
              </w:rPr>
              <w:t>2021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ab/>
              <w:t>监视和测量资源控制程序》，</w:t>
            </w:r>
          </w:p>
          <w:p w:rsidR="00032127" w:rsidRPr="00262501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>1.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CE02E9" w:rsidRPr="00262501">
              <w:rPr>
                <w:rFonts w:ascii="楷体" w:eastAsia="楷体" w:hAnsi="楷体" w:cs="Arial" w:hint="eastAsia"/>
                <w:sz w:val="24"/>
                <w:szCs w:val="24"/>
              </w:rPr>
              <w:t>了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检测设备清单，主要检测设备有</w:t>
            </w:r>
            <w:r w:rsidR="00C34917" w:rsidRPr="00262501">
              <w:rPr>
                <w:rFonts w:ascii="楷体" w:eastAsia="楷体" w:hAnsi="楷体" w:cs="Arial" w:hint="eastAsia"/>
                <w:sz w:val="24"/>
                <w:szCs w:val="24"/>
              </w:rPr>
              <w:t>游标卡尺、万用表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5428C0">
              <w:rPr>
                <w:rFonts w:ascii="楷体" w:eastAsia="楷体" w:hAnsi="楷体" w:cs="Arial" w:hint="eastAsia"/>
                <w:sz w:val="24"/>
                <w:szCs w:val="24"/>
              </w:rPr>
              <w:t>绝缘电阻测试仪</w:t>
            </w:r>
            <w:r w:rsidR="00C34917" w:rsidRPr="00262501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1230AF" w:rsidRPr="00262501">
              <w:rPr>
                <w:rFonts w:ascii="楷体" w:eastAsia="楷体" w:hAnsi="楷体" w:cs="Arial" w:hint="eastAsia"/>
                <w:sz w:val="24"/>
                <w:szCs w:val="24"/>
              </w:rPr>
              <w:t>钢卷尺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等，基本满足目前生产检测要求</w:t>
            </w:r>
            <w:r w:rsidR="00B37D84" w:rsidRPr="0026250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32127" w:rsidRPr="00262501" w:rsidRDefault="00032127" w:rsidP="00A51F6F">
            <w:pPr>
              <w:spacing w:after="0" w:line="360" w:lineRule="auto"/>
              <w:rPr>
                <w:rFonts w:ascii="楷体" w:eastAsia="楷体" w:hAnsi="楷体" w:cs="Arial"/>
                <w:b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>2</w:t>
            </w:r>
            <w:r w:rsidRPr="00262501">
              <w:rPr>
                <w:rFonts w:ascii="楷体" w:eastAsia="楷体" w:hAnsi="楷体" w:cs="Arial"/>
                <w:b/>
                <w:sz w:val="24"/>
                <w:szCs w:val="24"/>
              </w:rPr>
              <w:t>.</w:t>
            </w:r>
            <w:r w:rsidRPr="00262501">
              <w:rPr>
                <w:rFonts w:ascii="楷体" w:eastAsia="楷体" w:hAnsi="楷体" w:cs="Arial" w:hint="eastAsia"/>
                <w:b/>
                <w:sz w:val="24"/>
                <w:szCs w:val="24"/>
              </w:rPr>
              <w:t>抽校准证书</w:t>
            </w:r>
            <w:r w:rsidR="001230AF" w:rsidRPr="00262501">
              <w:rPr>
                <w:rFonts w:ascii="楷体" w:eastAsia="楷体" w:hAnsi="楷体" w:cs="Arial" w:hint="eastAsia"/>
                <w:b/>
                <w:sz w:val="24"/>
                <w:szCs w:val="24"/>
              </w:rPr>
              <w:t>，已过期，不符合要求，开具了不符合报告。</w:t>
            </w:r>
          </w:p>
          <w:p w:rsidR="00032127" w:rsidRPr="00262501" w:rsidRDefault="00CE02E9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>3</w:t>
            </w:r>
            <w:r w:rsidR="00032127" w:rsidRPr="00262501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="00032127" w:rsidRPr="00262501">
              <w:rPr>
                <w:rFonts w:ascii="楷体" w:eastAsia="楷体" w:hAnsi="楷体" w:cs="Arial" w:hint="eastAsia"/>
                <w:sz w:val="24"/>
                <w:szCs w:val="24"/>
              </w:rPr>
              <w:t>日常维护保养</w:t>
            </w:r>
            <w:r w:rsidR="00AD58E9" w:rsidRPr="00262501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032127" w:rsidRPr="00262501">
              <w:rPr>
                <w:rFonts w:ascii="楷体" w:eastAsia="楷体" w:hAnsi="楷体" w:cs="Arial" w:hint="eastAsia"/>
                <w:sz w:val="24"/>
                <w:szCs w:val="24"/>
              </w:rPr>
              <w:t>清理擦拭，妥善保管，以免损坏。</w:t>
            </w:r>
          </w:p>
          <w:p w:rsidR="0093356F" w:rsidRPr="00262501" w:rsidRDefault="0093356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4.无内校和失准情况发生。</w:t>
            </w:r>
          </w:p>
        </w:tc>
        <w:tc>
          <w:tcPr>
            <w:tcW w:w="993" w:type="dxa"/>
          </w:tcPr>
          <w:p w:rsidR="00032127" w:rsidRPr="00262501" w:rsidRDefault="00032127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37D84" w:rsidRPr="00262501" w:rsidRDefault="00B37D84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262501" w:rsidRPr="00262501" w:rsidTr="00EC3991">
        <w:trPr>
          <w:trHeight w:val="2110"/>
        </w:trPr>
        <w:tc>
          <w:tcPr>
            <w:tcW w:w="1668" w:type="dxa"/>
            <w:vAlign w:val="center"/>
          </w:tcPr>
          <w:p w:rsidR="001230AF" w:rsidRPr="00262501" w:rsidRDefault="001230AF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产品和服务的放行</w:t>
            </w: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ind w:left="105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262501">
              <w:rPr>
                <w:rFonts w:ascii="楷体" w:eastAsia="楷体" w:hAnsi="楷体"/>
                <w:sz w:val="24"/>
                <w:szCs w:val="24"/>
              </w:rPr>
              <w:t>8.6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产品和服务的放行</w:t>
            </w:r>
          </w:p>
          <w:p w:rsidR="001230AF" w:rsidRPr="00262501" w:rsidRDefault="001230AF" w:rsidP="00A51F6F">
            <w:pPr>
              <w:spacing w:after="0" w:line="360" w:lineRule="auto"/>
              <w:ind w:left="105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914" w:type="dxa"/>
          </w:tcPr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公司对原材料、过程产品、成品实施检验，并制定了相应的检验规范。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（ 一）原材料检验，检验依据：采购物资检验规范，明确了采购物资的验收要求。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年5月26日采购物资检验记录表，</w:t>
            </w:r>
          </w:p>
          <w:tbl>
            <w:tblPr>
              <w:tblW w:w="7933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992"/>
              <w:gridCol w:w="709"/>
              <w:gridCol w:w="1907"/>
              <w:gridCol w:w="567"/>
              <w:gridCol w:w="567"/>
              <w:gridCol w:w="709"/>
              <w:gridCol w:w="708"/>
              <w:gridCol w:w="851"/>
            </w:tblGrid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62501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1500</w:t>
                  </w:r>
                  <w:r w:rsidRPr="00262501">
                    <w:rPr>
                      <w:rFonts w:hint="eastAsia"/>
                    </w:rPr>
                    <w:t>度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262501">
                    <w:rPr>
                      <w:rFonts w:ascii="新宋体" w:eastAsia="新宋体" w:hAnsi="新宋体"/>
                      <w:szCs w:val="21"/>
                    </w:rPr>
                    <w:t>镇江市荣达电器有</w:t>
                  </w:r>
                  <w:r w:rsidRPr="00262501">
                    <w:rPr>
                      <w:rFonts w:ascii="新宋体" w:eastAsia="新宋体" w:hAnsi="新宋体"/>
                      <w:szCs w:val="21"/>
                    </w:rPr>
                    <w:lastRenderedPageBreak/>
                    <w:t>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lastRenderedPageBreak/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lastRenderedPageBreak/>
                    <w:t>仪表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油表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5个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bCs/>
                    </w:rPr>
                    <w:t>常州汇</w:t>
                  </w:r>
                  <w:proofErr w:type="gramStart"/>
                  <w:r w:rsidRPr="00262501">
                    <w:rPr>
                      <w:bCs/>
                    </w:rPr>
                    <w:t>邦</w:t>
                  </w:r>
                  <w:proofErr w:type="gramEnd"/>
                  <w:r w:rsidRPr="00262501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机箱用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262501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rPr>
                <w:trHeight w:val="549"/>
              </w:trPr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50X80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262501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50W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262501">
                    <w:rPr>
                      <w:rFonts w:ascii="新宋体" w:eastAsia="新宋体" w:hAnsi="新宋体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200W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rPr>
                      <w:szCs w:val="21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菏泽市电子</w:t>
                  </w:r>
                  <w:r w:rsidR="001C2ECB" w:rsidRPr="00262501">
                    <w:rPr>
                      <w:rFonts w:ascii="新宋体" w:eastAsia="新宋体" w:hAnsi="新宋体" w:hint="eastAsia"/>
                      <w:szCs w:val="21"/>
                    </w:rPr>
                    <w:t>电器配件城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ascii="新宋体" w:eastAsia="新宋体" w:hAnsi="新宋体" w:hint="eastAsia"/>
                      <w:szCs w:val="21"/>
                    </w:rPr>
                    <w:t>温控仪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bCs/>
                    </w:rPr>
                    <w:t>常州汇</w:t>
                  </w:r>
                  <w:proofErr w:type="gramStart"/>
                  <w:r w:rsidRPr="00262501">
                    <w:rPr>
                      <w:bCs/>
                    </w:rPr>
                    <w:t>邦</w:t>
                  </w:r>
                  <w:proofErr w:type="gramEnd"/>
                  <w:r w:rsidRPr="00262501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hint="eastAsia"/>
                      <w:szCs w:val="21"/>
                    </w:rPr>
                    <w:t>轴流风机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t>220F2Y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2个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bCs/>
                    </w:rPr>
                    <w:t>常州汇</w:t>
                  </w:r>
                  <w:proofErr w:type="gramStart"/>
                  <w:r w:rsidRPr="00262501">
                    <w:rPr>
                      <w:bCs/>
                    </w:rPr>
                    <w:t>邦</w:t>
                  </w:r>
                  <w:proofErr w:type="gramEnd"/>
                  <w:r w:rsidRPr="00262501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hint="eastAsia"/>
                      <w:szCs w:val="21"/>
                    </w:rPr>
                    <w:t>制冷机组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t>GZLF-5</w:t>
                  </w:r>
                  <w:r w:rsidRPr="00262501">
                    <w:rPr>
                      <w:rFonts w:hint="eastAsia"/>
                    </w:rPr>
                    <w:t>型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2个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bCs/>
                    </w:rPr>
                    <w:t>常州汇</w:t>
                  </w:r>
                  <w:proofErr w:type="gramStart"/>
                  <w:r w:rsidRPr="00262501">
                    <w:rPr>
                      <w:bCs/>
                    </w:rPr>
                    <w:t>邦</w:t>
                  </w:r>
                  <w:proofErr w:type="gramEnd"/>
                  <w:r w:rsidRPr="00262501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  <w:tr w:rsidR="001230AF" w:rsidRPr="00262501" w:rsidTr="000B61F6">
              <w:tc>
                <w:tcPr>
                  <w:tcW w:w="923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 w:rsidRPr="00262501">
                    <w:rPr>
                      <w:rFonts w:hint="eastAsia"/>
                      <w:szCs w:val="21"/>
                    </w:rPr>
                    <w:lastRenderedPageBreak/>
                    <w:t>交流接触器</w:t>
                  </w:r>
                </w:p>
              </w:tc>
              <w:tc>
                <w:tcPr>
                  <w:tcW w:w="992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t>CJX2-9511 220V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ascii="楷体" w:eastAsia="楷体" w:hAnsi="楷体" w:hint="eastAsia"/>
                      <w:sz w:val="24"/>
                    </w:rPr>
                    <w:t>5个</w:t>
                  </w:r>
                </w:p>
              </w:tc>
              <w:tc>
                <w:tcPr>
                  <w:tcW w:w="190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262501">
                    <w:rPr>
                      <w:bCs/>
                    </w:rPr>
                    <w:t>常州汇</w:t>
                  </w:r>
                  <w:proofErr w:type="gramStart"/>
                  <w:r w:rsidRPr="00262501">
                    <w:rPr>
                      <w:bCs/>
                    </w:rPr>
                    <w:t>邦</w:t>
                  </w:r>
                  <w:proofErr w:type="gramEnd"/>
                  <w:r w:rsidRPr="00262501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67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  <w:rPr>
                      <w:szCs w:val="21"/>
                    </w:rPr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1230AF" w:rsidRPr="00262501" w:rsidRDefault="001230AF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30AF" w:rsidRPr="00262501" w:rsidRDefault="00076E84" w:rsidP="00A51F6F">
                  <w:pPr>
                    <w:spacing w:after="0" w:line="360" w:lineRule="auto"/>
                    <w:jc w:val="center"/>
                  </w:pPr>
                  <w:r w:rsidRPr="00262501">
                    <w:rPr>
                      <w:rFonts w:hint="eastAsia"/>
                    </w:rPr>
                    <w:t>卢建峰</w:t>
                  </w:r>
                </w:p>
              </w:tc>
            </w:tr>
          </w:tbl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另外抽查: 20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年1月18日，20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年3月7日采购物资检验记录表，检验结果合格。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现场抽查：半成品检验记录</w:t>
            </w:r>
          </w:p>
          <w:p w:rsidR="001230AF" w:rsidRPr="00262501" w:rsidRDefault="00076E84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年1月12日，产品恒温稀释仪，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项目：外观、</w:t>
            </w:r>
            <w:proofErr w:type="gramStart"/>
            <w:r w:rsidRPr="00262501">
              <w:rPr>
                <w:rFonts w:ascii="楷体" w:eastAsia="楷体" w:hAnsi="楷体" w:hint="eastAsia"/>
                <w:sz w:val="24"/>
                <w:szCs w:val="24"/>
              </w:rPr>
              <w:t>无错件漏件</w:t>
            </w:r>
            <w:proofErr w:type="gramEnd"/>
            <w:r w:rsidRPr="00262501">
              <w:rPr>
                <w:rFonts w:ascii="楷体" w:eastAsia="楷体" w:hAnsi="楷体" w:hint="eastAsia"/>
                <w:sz w:val="24"/>
                <w:szCs w:val="24"/>
              </w:rPr>
              <w:t>、零件规格、装配性、余线头等，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结果：合格，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076E84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518CD" w:rsidRPr="0026250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518CD" w:rsidRPr="00262501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3518CD" w:rsidRPr="00262501">
              <w:rPr>
                <w:rFonts w:ascii="楷体" w:eastAsia="楷体" w:hAnsi="楷体" w:hint="eastAsia"/>
                <w:sz w:val="24"/>
                <w:szCs w:val="24"/>
              </w:rPr>
              <w:t>电伴热带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项目：外观、</w:t>
            </w:r>
            <w:proofErr w:type="gramStart"/>
            <w:r w:rsidRPr="00262501">
              <w:rPr>
                <w:rFonts w:ascii="楷体" w:eastAsia="楷体" w:hAnsi="楷体" w:hint="eastAsia"/>
                <w:sz w:val="24"/>
                <w:szCs w:val="24"/>
              </w:rPr>
              <w:t>无错件漏件</w:t>
            </w:r>
            <w:proofErr w:type="gramEnd"/>
            <w:r w:rsidRPr="00262501">
              <w:rPr>
                <w:rFonts w:ascii="楷体" w:eastAsia="楷体" w:hAnsi="楷体" w:hint="eastAsia"/>
                <w:sz w:val="24"/>
                <w:szCs w:val="24"/>
              </w:rPr>
              <w:t>、零件规格、装配性、余线头等，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结果：合格，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076E84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年4月11日，产品原油含水测定仪，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项目：外观、电气间隙、装配性、线头等。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结果：合格，检验员：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076E84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202</w:t>
            </w:r>
            <w:r w:rsidR="00E221A9" w:rsidRPr="002625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221A9" w:rsidRPr="00262501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221A9" w:rsidRPr="00262501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E221A9" w:rsidRPr="00262501">
              <w:rPr>
                <w:rFonts w:ascii="楷体" w:eastAsia="楷体" w:hAnsi="楷体" w:hint="eastAsia"/>
                <w:sz w:val="24"/>
                <w:szCs w:val="24"/>
              </w:rPr>
              <w:t>多孔电热套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项目：外观、</w:t>
            </w:r>
            <w:proofErr w:type="gramStart"/>
            <w:r w:rsidRPr="00262501">
              <w:rPr>
                <w:rFonts w:ascii="楷体" w:eastAsia="楷体" w:hAnsi="楷体" w:hint="eastAsia"/>
                <w:sz w:val="24"/>
                <w:szCs w:val="24"/>
              </w:rPr>
              <w:t>无错件漏件</w:t>
            </w:r>
            <w:proofErr w:type="gramEnd"/>
            <w:r w:rsidRPr="00262501">
              <w:rPr>
                <w:rFonts w:ascii="楷体" w:eastAsia="楷体" w:hAnsi="楷体" w:hint="eastAsia"/>
                <w:sz w:val="24"/>
                <w:szCs w:val="24"/>
              </w:rPr>
              <w:t>、零件规格、装配性、余线头等，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结果：合格，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napToGrid w:val="0"/>
              <w:spacing w:after="0"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组织只负责产品的外观、电流、电压、电阻等测试，每3年进行一次型式检验，由当地产品质量监督检验所对产品的功能、性能进行检测。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年1月8日成品检验记录，产品名称：原油含水自动测定仪，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检验项目：外观、通电显示、防触电措施、绝缘性能、包装等。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日成品检验记录，产品名称：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原油样品恒温稀释仪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检验项目：外观、通电显示、绝缘性能、包装等。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6D04" w:rsidRPr="00262501" w:rsidRDefault="00CB6D04" w:rsidP="00CB6D0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抽查: 2021年12月20日成品检验记录，产品名称：电伴热带，</w:t>
            </w:r>
          </w:p>
          <w:p w:rsidR="00CB6D04" w:rsidRPr="00262501" w:rsidRDefault="00CB6D04" w:rsidP="00CB6D0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检验项目：外观、通电显示、绝缘性能、包装等。</w:t>
            </w:r>
          </w:p>
          <w:p w:rsidR="00CB6D04" w:rsidRPr="00262501" w:rsidRDefault="00CB6D04" w:rsidP="00CB6D0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检验结论：合格  检验员：卢建峰。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日成品检验记录，产品名称：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多孔电热套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检验项目：外观、通电显示、绝缘性能、包装等。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年6月</w:t>
            </w:r>
            <w:r w:rsidR="00CB6D04" w:rsidRPr="002625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日成品检验记录，产品名称：恒温水浴锅,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检验项目：外观、通电显示、绝缘性能、包装等。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076E84" w:rsidRPr="00262501">
              <w:rPr>
                <w:rFonts w:ascii="楷体" w:eastAsia="楷体" w:hAnsi="楷体" w:hint="eastAsia"/>
                <w:sz w:val="24"/>
                <w:szCs w:val="24"/>
              </w:rPr>
              <w:t>卢建峰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     (四)提供第三方检验报告，</w:t>
            </w:r>
          </w:p>
          <w:p w:rsidR="001230AF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A94CBA" wp14:editId="32F1357E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314325</wp:posOffset>
                  </wp:positionV>
                  <wp:extent cx="3340100" cy="3416300"/>
                  <wp:effectExtent l="0" t="0" r="0" b="0"/>
                  <wp:wrapNone/>
                  <wp:docPr id="7" name="图片 7" descr="E:\360安全云盘同步版\客户资料\山东菏泽华兴仪器仪表\山东菏泽华兴仪器仪表2022\产品检验报告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山东菏泽华兴仪器仪表\山东菏泽华兴仪器仪表2022\产品检验报告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2" b="17713"/>
                          <a:stretch/>
                        </pic:blipFill>
                        <pic:spPr bwMode="auto">
                          <a:xfrm>
                            <a:off x="0" y="0"/>
                            <a:ext cx="3340100" cy="341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电伴热带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产品检验报告，检验日期20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日，检验结论均合格，检验单位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山东省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产品质量检验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研究</w:t>
            </w:r>
            <w:r w:rsidR="001230AF" w:rsidRPr="00262501">
              <w:rPr>
                <w:rFonts w:ascii="楷体" w:eastAsia="楷体" w:hAnsi="楷体" w:hint="eastAsia"/>
                <w:sz w:val="24"/>
                <w:szCs w:val="24"/>
              </w:rPr>
              <w:t>院，见附件。</w:t>
            </w: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262501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62501" w:rsidRPr="00262501" w:rsidRDefault="00262501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tabs>
                <w:tab w:val="left" w:pos="0"/>
              </w:tabs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组织产品和服务的放行控制符合规定要求。</w:t>
            </w: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2501" w:rsidRPr="00262501" w:rsidTr="00EC3991">
        <w:trPr>
          <w:trHeight w:val="2110"/>
        </w:trPr>
        <w:tc>
          <w:tcPr>
            <w:tcW w:w="1668" w:type="dxa"/>
            <w:vAlign w:val="center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t xml:space="preserve">Q 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8.7</w:t>
            </w:r>
          </w:p>
        </w:tc>
        <w:tc>
          <w:tcPr>
            <w:tcW w:w="10914" w:type="dxa"/>
          </w:tcPr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公司制定并执行了《HZHXYQ.CX09-2021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不合格品控制程序》，对不合格品的识别、控制及职责权限</w:t>
            </w:r>
            <w:proofErr w:type="gramStart"/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了具体规定，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对生产和采购过程中、产品交付后发现的不合格品及时地进行标识和隔离、处理和整改，以防止不合格品流入下一工序及顾客处，确保按程序正确地处理不合格品。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对不合格品按发现阶段的不同，进行标识、隔离、记录后，由接收人员填写“不合格处理评审单”，</w:t>
            </w:r>
            <w:r w:rsidRPr="00262501">
              <w:rPr>
                <w:rFonts w:ascii="楷体" w:eastAsia="楷体" w:hAnsi="楷体" w:cs="Arial"/>
                <w:sz w:val="24"/>
                <w:szCs w:val="24"/>
              </w:rPr>
              <w:t>进行原因分析，并策划纠正措施并实施。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质检部负责人介绍目前企业产品已定型，组装工艺成熟，人员操作熟练，生产过程极少发现不合格的情况，发生时也及时进行了返工，返工后再检验合格，但是没有保留相关记录，已交流。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部门介绍未发生不合格流出现象。</w:t>
            </w: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2501" w:rsidRPr="00262501" w:rsidTr="005476E5">
        <w:trPr>
          <w:trHeight w:val="2110"/>
        </w:trPr>
        <w:tc>
          <w:tcPr>
            <w:tcW w:w="1668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环境因素、危险源</w:t>
            </w: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cs="Arial"/>
                <w:sz w:val="24"/>
                <w:szCs w:val="24"/>
              </w:rPr>
              <w:lastRenderedPageBreak/>
              <w:t>EO6.1.2</w:t>
            </w:r>
          </w:p>
        </w:tc>
        <w:tc>
          <w:tcPr>
            <w:tcW w:w="10914" w:type="dxa"/>
            <w:vAlign w:val="center"/>
          </w:tcPr>
          <w:p w:rsidR="001230AF" w:rsidRPr="00262501" w:rsidRDefault="001230AF" w:rsidP="00A51F6F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质检部依据《HZHXYQ.CX18-2021环境因素识别与评价控制程序》和《HZHXYQ.CX21-2021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ab/>
              <w:t>危险源辩识风险评价控制程序》，对部门办公及检验过程的环境因素、危险源进行了识别、评价。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查到“环境因素识别评价汇总表”，识别了本部门在办公、检验等各有关过程的环境因素，包括办公固废排放、打印机噪声的排放、水电消耗、不合格品排放、检验时电的消耗、调试时电的消耗等环境因素。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查《重要环境因素清单》，涉及本部门的重要环境因素：固体废弃物的排放、火灾事故的发生。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控制措施：固废分类存放、垃圾等由办公室负责按规定处置，日常监督检查、培训教育，消防配备有消防器材等措施。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    查到“危险源识别及风险评价表”，识别了电脑辐射、用电设施电线老化造成触电、检验时违章操作造成机械伤害、测试时操作时失误造成触电等危险源。</w:t>
            </w:r>
          </w:p>
          <w:p w:rsidR="001230AF" w:rsidRPr="00262501" w:rsidRDefault="001230AF" w:rsidP="00A51F6F">
            <w:pPr>
              <w:spacing w:after="0"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查到《重大危险源清单》，涉及本部门的重大危险源：触电事故的发生、人身伤害事故的发生、火灾事故的发生</w:t>
            </w:r>
            <w:r w:rsidR="00A51F6F" w:rsidRPr="00262501">
              <w:rPr>
                <w:rFonts w:ascii="楷体" w:eastAsia="楷体" w:hAnsi="楷体" w:hint="eastAsia"/>
                <w:sz w:val="24"/>
                <w:szCs w:val="24"/>
              </w:rPr>
              <w:t>、新冠病毒疫情传播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1230AF" w:rsidRPr="00262501" w:rsidRDefault="001230AF" w:rsidP="00A51F6F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</w:t>
            </w:r>
            <w:r w:rsidRPr="0026250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262501" w:rsidRPr="00262501" w:rsidTr="006678F2">
        <w:trPr>
          <w:trHeight w:val="2110"/>
        </w:trPr>
        <w:tc>
          <w:tcPr>
            <w:tcW w:w="1668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宋体"/>
                <w:szCs w:val="24"/>
              </w:rPr>
            </w:pPr>
            <w:r w:rsidRPr="00262501">
              <w:rPr>
                <w:rFonts w:ascii="楷体" w:eastAsia="楷体" w:hAnsi="楷体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宋体"/>
                <w:szCs w:val="24"/>
              </w:rPr>
            </w:pPr>
            <w:r w:rsidRPr="00262501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914" w:type="dxa"/>
          </w:tcPr>
          <w:p w:rsidR="001230AF" w:rsidRPr="00262501" w:rsidRDefault="001230AF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《HZHXYQ.CX25-2021运行控制程序》、《HZHXYQ.CX12-2021消防安全管理程序》、《HZHXYQ.CX19-2021固体废弃物控制程序》、《HZHXYQ.CX14-2021应急准备和响应控制程序》、《环境保护管理办法》、《节约能源资管管理办法》、《消防管理制度》、《劳保、消防用品管理办法》、《火灾应急响应规范》</w:t>
            </w: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1230AF" w:rsidRPr="00262501" w:rsidRDefault="001230AF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1.检验过程无废水产生。</w:t>
            </w:r>
          </w:p>
          <w:p w:rsidR="001230AF" w:rsidRPr="00262501" w:rsidRDefault="001230AF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2.检验过程无废气产生。</w:t>
            </w:r>
          </w:p>
          <w:p w:rsidR="001230AF" w:rsidRPr="00262501" w:rsidRDefault="001230AF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3.检验过程无噪声产生。</w:t>
            </w:r>
          </w:p>
          <w:p w:rsidR="001230AF" w:rsidRPr="00262501" w:rsidRDefault="001230AF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4.办公用固体废弃物（如打印机、复印机墨水盒、墨粉盒、色带、硒鼓等）的处理：日常分类收集，</w:t>
            </w: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最终由办公室统一收集，交与供方回收。</w:t>
            </w:r>
          </w:p>
          <w:p w:rsidR="001230AF" w:rsidRPr="00262501" w:rsidRDefault="001230AF" w:rsidP="00A51F6F">
            <w:pPr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5.检验过程中使用的水电纸等资源，要求检验人员尽量做到节约用电、用水、用纸、尽量使用双面纸。</w:t>
            </w:r>
          </w:p>
          <w:p w:rsidR="001230AF" w:rsidRPr="00262501" w:rsidRDefault="001230AF" w:rsidP="00A51F6F">
            <w:pPr>
              <w:spacing w:after="0"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6.定期检查办公室电线、开关的安全性。</w:t>
            </w:r>
            <w:r w:rsidRPr="00262501">
              <w:rPr>
                <w:rFonts w:ascii="楷体" w:eastAsia="楷体" w:hAnsi="楷体" w:cs="楷体" w:hint="eastAsia"/>
                <w:bCs/>
                <w:sz w:val="24"/>
                <w:szCs w:val="24"/>
              </w:rPr>
              <w:t>防止火灾事故的发生，现场未发现火灾隐患。</w:t>
            </w:r>
          </w:p>
          <w:p w:rsidR="001230AF" w:rsidRPr="00262501" w:rsidRDefault="001230AF" w:rsidP="00A51F6F">
            <w:pPr>
              <w:spacing w:after="0"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bCs/>
                <w:sz w:val="24"/>
                <w:szCs w:val="24"/>
              </w:rPr>
              <w:t>7.检验员到现场检验时穿戴劳保用品，</w:t>
            </w: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1230AF" w:rsidRPr="00262501" w:rsidRDefault="001230AF" w:rsidP="00A51F6F">
            <w:pPr>
              <w:spacing w:after="0"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8.使用电子仪器检验时先检查电器的安全性，操作检验设备时注意</w:t>
            </w:r>
            <w:proofErr w:type="gramStart"/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碰伤、压伤、避免触电。</w:t>
            </w:r>
          </w:p>
          <w:p w:rsidR="001230AF" w:rsidRPr="00262501" w:rsidRDefault="001230AF" w:rsidP="00A51F6F">
            <w:pPr>
              <w:spacing w:after="0"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9.试验样品回用，不排放，检验时发现的废品由生产部统一处理。</w:t>
            </w:r>
          </w:p>
          <w:p w:rsidR="001230AF" w:rsidRPr="00262501" w:rsidRDefault="001230AF" w:rsidP="00A51F6F">
            <w:pPr>
              <w:spacing w:after="0"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26250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2501" w:rsidRPr="00262501" w:rsidTr="006678F2">
        <w:trPr>
          <w:trHeight w:val="2110"/>
        </w:trPr>
        <w:tc>
          <w:tcPr>
            <w:tcW w:w="1668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宋体"/>
                <w:szCs w:val="24"/>
              </w:rPr>
            </w:pPr>
            <w:r w:rsidRPr="00262501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bCs/>
                <w:szCs w:val="24"/>
              </w:rPr>
            </w:pPr>
            <w:r w:rsidRPr="00262501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914" w:type="dxa"/>
          </w:tcPr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62501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62501">
              <w:rPr>
                <w:rFonts w:ascii="楷体" w:eastAsia="楷体" w:hAnsi="楷体" w:hint="eastAsia"/>
                <w:sz w:val="24"/>
              </w:rPr>
              <w:t>2021年</w:t>
            </w:r>
            <w:r w:rsidR="00E348EC" w:rsidRPr="00262501">
              <w:rPr>
                <w:rFonts w:ascii="楷体" w:eastAsia="楷体" w:hAnsi="楷体" w:hint="eastAsia"/>
                <w:sz w:val="24"/>
              </w:rPr>
              <w:t>11</w:t>
            </w:r>
            <w:r w:rsidRPr="00262501">
              <w:rPr>
                <w:rFonts w:ascii="楷体" w:eastAsia="楷体" w:hAnsi="楷体" w:hint="eastAsia"/>
                <w:sz w:val="24"/>
              </w:rPr>
              <w:t>月1</w:t>
            </w:r>
            <w:r w:rsidR="00E348EC" w:rsidRPr="00262501">
              <w:rPr>
                <w:rFonts w:ascii="楷体" w:eastAsia="楷体" w:hAnsi="楷体" w:hint="eastAsia"/>
                <w:sz w:val="24"/>
              </w:rPr>
              <w:t>3</w:t>
            </w:r>
            <w:r w:rsidRPr="00262501">
              <w:rPr>
                <w:rFonts w:ascii="楷体" w:eastAsia="楷体" w:hAnsi="楷体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62501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62501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2501" w:rsidRPr="00262501" w:rsidTr="00292906">
        <w:trPr>
          <w:trHeight w:val="520"/>
        </w:trPr>
        <w:tc>
          <w:tcPr>
            <w:tcW w:w="1668" w:type="dxa"/>
            <w:vAlign w:val="center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914" w:type="dxa"/>
          </w:tcPr>
          <w:p w:rsidR="001230AF" w:rsidRPr="00262501" w:rsidRDefault="001230AF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230AF" w:rsidRPr="00262501" w:rsidRDefault="001230A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Pr="00262501" w:rsidRDefault="00A97B9D" w:rsidP="00A51F6F">
      <w:pPr>
        <w:spacing w:after="0" w:line="360" w:lineRule="auto"/>
        <w:rPr>
          <w:rFonts w:ascii="楷体" w:eastAsia="楷体" w:hAnsi="楷体"/>
        </w:rPr>
      </w:pPr>
      <w:r w:rsidRPr="00262501">
        <w:rPr>
          <w:rFonts w:ascii="楷体" w:eastAsia="楷体" w:hAnsi="楷体"/>
        </w:rPr>
        <w:ptab w:relativeTo="margin" w:alignment="center" w:leader="none"/>
      </w:r>
    </w:p>
    <w:p w:rsidR="0087466F" w:rsidRPr="00262501" w:rsidRDefault="00A97B9D" w:rsidP="00A51F6F">
      <w:pPr>
        <w:pStyle w:val="a4"/>
        <w:spacing w:after="0" w:line="360" w:lineRule="auto"/>
        <w:rPr>
          <w:rFonts w:ascii="楷体" w:eastAsia="楷体" w:hAnsi="楷体"/>
        </w:rPr>
      </w:pPr>
      <w:r w:rsidRPr="00262501">
        <w:rPr>
          <w:rFonts w:ascii="楷体" w:eastAsia="楷体" w:hAnsi="楷体" w:hint="eastAsia"/>
        </w:rPr>
        <w:t>说明：不符合标注N</w:t>
      </w:r>
    </w:p>
    <w:sectPr w:rsidR="0087466F" w:rsidRPr="00262501">
      <w:headerReference w:type="default" r:id="rId11"/>
      <w:footerReference w:type="default" r:id="rId12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5F" w:rsidRDefault="00FB0A5F">
      <w:pPr>
        <w:spacing w:after="0" w:line="240" w:lineRule="auto"/>
      </w:pPr>
      <w:r>
        <w:separator/>
      </w:r>
    </w:p>
  </w:endnote>
  <w:endnote w:type="continuationSeparator" w:id="0">
    <w:p w:rsidR="00FB0A5F" w:rsidRDefault="00FB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51862" w:rsidRDefault="00A518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8C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8C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862" w:rsidRDefault="00A5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5F" w:rsidRDefault="00FB0A5F">
      <w:pPr>
        <w:spacing w:after="0" w:line="240" w:lineRule="auto"/>
      </w:pPr>
      <w:r>
        <w:separator/>
      </w:r>
    </w:p>
  </w:footnote>
  <w:footnote w:type="continuationSeparator" w:id="0">
    <w:p w:rsidR="00FB0A5F" w:rsidRDefault="00FB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2" w:rsidRDefault="00A51862" w:rsidP="003223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0E494" wp14:editId="40ADC9F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B195F" wp14:editId="1E793445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862" w:rsidRDefault="00A51862" w:rsidP="003223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51862" w:rsidRDefault="00A5186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A51862" w:rsidRDefault="00A51862" w:rsidP="003223F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51862" w:rsidRDefault="00A5186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1862" w:rsidRDefault="00A51862" w:rsidP="003223F9">
    <w:pPr>
      <w:pStyle w:val="a5"/>
      <w:pBdr>
        <w:bottom w:val="nil"/>
      </w:pBdr>
      <w:spacing w:line="320" w:lineRule="exact"/>
      <w:ind w:firstLineChars="500" w:firstLine="94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0139B"/>
    <w:rsid w:val="000014BB"/>
    <w:rsid w:val="00002EDC"/>
    <w:rsid w:val="00006C86"/>
    <w:rsid w:val="00007BDF"/>
    <w:rsid w:val="0001396F"/>
    <w:rsid w:val="00013F7E"/>
    <w:rsid w:val="00020E78"/>
    <w:rsid w:val="00032127"/>
    <w:rsid w:val="000417B0"/>
    <w:rsid w:val="00045B25"/>
    <w:rsid w:val="00051784"/>
    <w:rsid w:val="0006488C"/>
    <w:rsid w:val="000657DB"/>
    <w:rsid w:val="000668FC"/>
    <w:rsid w:val="00066EA2"/>
    <w:rsid w:val="00076E84"/>
    <w:rsid w:val="00077C60"/>
    <w:rsid w:val="00085918"/>
    <w:rsid w:val="0009320C"/>
    <w:rsid w:val="000A0DAD"/>
    <w:rsid w:val="000B1317"/>
    <w:rsid w:val="000B13D8"/>
    <w:rsid w:val="000B4C26"/>
    <w:rsid w:val="000B7129"/>
    <w:rsid w:val="000C2DA7"/>
    <w:rsid w:val="000C4445"/>
    <w:rsid w:val="000C6BDD"/>
    <w:rsid w:val="000E0271"/>
    <w:rsid w:val="000F25D6"/>
    <w:rsid w:val="0010585B"/>
    <w:rsid w:val="00112820"/>
    <w:rsid w:val="001128AE"/>
    <w:rsid w:val="00117CC6"/>
    <w:rsid w:val="001230AF"/>
    <w:rsid w:val="00130A40"/>
    <w:rsid w:val="00130D9E"/>
    <w:rsid w:val="0014486F"/>
    <w:rsid w:val="001450F4"/>
    <w:rsid w:val="00164EAA"/>
    <w:rsid w:val="00166ECE"/>
    <w:rsid w:val="0017745F"/>
    <w:rsid w:val="0018447E"/>
    <w:rsid w:val="001859BE"/>
    <w:rsid w:val="00193434"/>
    <w:rsid w:val="001B18D5"/>
    <w:rsid w:val="001B44ED"/>
    <w:rsid w:val="001C2ECB"/>
    <w:rsid w:val="001D1710"/>
    <w:rsid w:val="001E56DC"/>
    <w:rsid w:val="001F2128"/>
    <w:rsid w:val="00204C9F"/>
    <w:rsid w:val="00225EB0"/>
    <w:rsid w:val="0023394F"/>
    <w:rsid w:val="0023562C"/>
    <w:rsid w:val="00246B48"/>
    <w:rsid w:val="00251BB0"/>
    <w:rsid w:val="0025425A"/>
    <w:rsid w:val="00262501"/>
    <w:rsid w:val="002650D9"/>
    <w:rsid w:val="00265587"/>
    <w:rsid w:val="00265FF5"/>
    <w:rsid w:val="002749F9"/>
    <w:rsid w:val="00277AC7"/>
    <w:rsid w:val="002802E1"/>
    <w:rsid w:val="0028144A"/>
    <w:rsid w:val="00292906"/>
    <w:rsid w:val="00295E14"/>
    <w:rsid w:val="002B33D0"/>
    <w:rsid w:val="002B5330"/>
    <w:rsid w:val="002C27EC"/>
    <w:rsid w:val="002C47D9"/>
    <w:rsid w:val="002C487D"/>
    <w:rsid w:val="002D5E09"/>
    <w:rsid w:val="002E1F13"/>
    <w:rsid w:val="002E2A54"/>
    <w:rsid w:val="002F2129"/>
    <w:rsid w:val="002F6D21"/>
    <w:rsid w:val="0030186F"/>
    <w:rsid w:val="0030485D"/>
    <w:rsid w:val="003223F9"/>
    <w:rsid w:val="00324F4C"/>
    <w:rsid w:val="00330982"/>
    <w:rsid w:val="00344F72"/>
    <w:rsid w:val="003518CD"/>
    <w:rsid w:val="00355574"/>
    <w:rsid w:val="00357E44"/>
    <w:rsid w:val="00361917"/>
    <w:rsid w:val="003643E9"/>
    <w:rsid w:val="00370293"/>
    <w:rsid w:val="00377F23"/>
    <w:rsid w:val="0039160E"/>
    <w:rsid w:val="00392491"/>
    <w:rsid w:val="003A5C10"/>
    <w:rsid w:val="003B031E"/>
    <w:rsid w:val="003E0539"/>
    <w:rsid w:val="003E070A"/>
    <w:rsid w:val="003E3C0B"/>
    <w:rsid w:val="003E4862"/>
    <w:rsid w:val="003E6CB9"/>
    <w:rsid w:val="003F7D84"/>
    <w:rsid w:val="004021A0"/>
    <w:rsid w:val="0041347A"/>
    <w:rsid w:val="00414AE8"/>
    <w:rsid w:val="004161E1"/>
    <w:rsid w:val="00424C80"/>
    <w:rsid w:val="00426071"/>
    <w:rsid w:val="004341E2"/>
    <w:rsid w:val="00442A4C"/>
    <w:rsid w:val="00453A3A"/>
    <w:rsid w:val="004715BF"/>
    <w:rsid w:val="0048078E"/>
    <w:rsid w:val="00484251"/>
    <w:rsid w:val="0049500B"/>
    <w:rsid w:val="004967F2"/>
    <w:rsid w:val="004A0509"/>
    <w:rsid w:val="004A48A8"/>
    <w:rsid w:val="004B4AC9"/>
    <w:rsid w:val="004C438C"/>
    <w:rsid w:val="004D5264"/>
    <w:rsid w:val="004D76D8"/>
    <w:rsid w:val="004F29FC"/>
    <w:rsid w:val="004F6B34"/>
    <w:rsid w:val="005141C7"/>
    <w:rsid w:val="0051530A"/>
    <w:rsid w:val="005153F7"/>
    <w:rsid w:val="00515C8F"/>
    <w:rsid w:val="00533F54"/>
    <w:rsid w:val="00536E4F"/>
    <w:rsid w:val="005428C0"/>
    <w:rsid w:val="00547124"/>
    <w:rsid w:val="005476E5"/>
    <w:rsid w:val="005528E8"/>
    <w:rsid w:val="00566E30"/>
    <w:rsid w:val="00567048"/>
    <w:rsid w:val="00580A47"/>
    <w:rsid w:val="00584A86"/>
    <w:rsid w:val="0058586B"/>
    <w:rsid w:val="00585B35"/>
    <w:rsid w:val="00586072"/>
    <w:rsid w:val="00587357"/>
    <w:rsid w:val="005929EF"/>
    <w:rsid w:val="005A6A4F"/>
    <w:rsid w:val="005B4A3B"/>
    <w:rsid w:val="005B555E"/>
    <w:rsid w:val="005B616B"/>
    <w:rsid w:val="005B6405"/>
    <w:rsid w:val="005C2479"/>
    <w:rsid w:val="005C5084"/>
    <w:rsid w:val="005D3088"/>
    <w:rsid w:val="005D7819"/>
    <w:rsid w:val="005E0EBF"/>
    <w:rsid w:val="005F35CE"/>
    <w:rsid w:val="00601F24"/>
    <w:rsid w:val="00615F44"/>
    <w:rsid w:val="00642D8D"/>
    <w:rsid w:val="00646727"/>
    <w:rsid w:val="00655868"/>
    <w:rsid w:val="00666AEA"/>
    <w:rsid w:val="0067090C"/>
    <w:rsid w:val="0067120A"/>
    <w:rsid w:val="006858B2"/>
    <w:rsid w:val="00693494"/>
    <w:rsid w:val="0069392E"/>
    <w:rsid w:val="00697DF5"/>
    <w:rsid w:val="006A5521"/>
    <w:rsid w:val="006A60B0"/>
    <w:rsid w:val="006B4910"/>
    <w:rsid w:val="006C0A73"/>
    <w:rsid w:val="006D230B"/>
    <w:rsid w:val="006E3BC7"/>
    <w:rsid w:val="006E4716"/>
    <w:rsid w:val="006F4E16"/>
    <w:rsid w:val="006F5755"/>
    <w:rsid w:val="007346D2"/>
    <w:rsid w:val="00734C71"/>
    <w:rsid w:val="0073782A"/>
    <w:rsid w:val="00763EAE"/>
    <w:rsid w:val="00771FCD"/>
    <w:rsid w:val="0077550C"/>
    <w:rsid w:val="00776B9F"/>
    <w:rsid w:val="00780F68"/>
    <w:rsid w:val="0078192B"/>
    <w:rsid w:val="00782E1F"/>
    <w:rsid w:val="007908AD"/>
    <w:rsid w:val="00796FA8"/>
    <w:rsid w:val="007A1195"/>
    <w:rsid w:val="007A3646"/>
    <w:rsid w:val="007A6503"/>
    <w:rsid w:val="007A6DB3"/>
    <w:rsid w:val="007B6D02"/>
    <w:rsid w:val="007C541A"/>
    <w:rsid w:val="007C56B9"/>
    <w:rsid w:val="007D4321"/>
    <w:rsid w:val="007D5090"/>
    <w:rsid w:val="007D52E0"/>
    <w:rsid w:val="007D7787"/>
    <w:rsid w:val="007E0FD9"/>
    <w:rsid w:val="007E4356"/>
    <w:rsid w:val="007F691F"/>
    <w:rsid w:val="00803229"/>
    <w:rsid w:val="00803E05"/>
    <w:rsid w:val="008055E5"/>
    <w:rsid w:val="0080730D"/>
    <w:rsid w:val="008111EE"/>
    <w:rsid w:val="00815A3B"/>
    <w:rsid w:val="0082490B"/>
    <w:rsid w:val="008254B0"/>
    <w:rsid w:val="0083176F"/>
    <w:rsid w:val="00836BA1"/>
    <w:rsid w:val="008412C2"/>
    <w:rsid w:val="00850630"/>
    <w:rsid w:val="00851DE2"/>
    <w:rsid w:val="00867E99"/>
    <w:rsid w:val="00872EDF"/>
    <w:rsid w:val="0087466F"/>
    <w:rsid w:val="0087566E"/>
    <w:rsid w:val="00876272"/>
    <w:rsid w:val="0087682F"/>
    <w:rsid w:val="00882247"/>
    <w:rsid w:val="00886B07"/>
    <w:rsid w:val="008900CC"/>
    <w:rsid w:val="00892F1D"/>
    <w:rsid w:val="00896D21"/>
    <w:rsid w:val="008A0660"/>
    <w:rsid w:val="008A1DD0"/>
    <w:rsid w:val="008A4D23"/>
    <w:rsid w:val="008B56CB"/>
    <w:rsid w:val="008C15EA"/>
    <w:rsid w:val="008E2023"/>
    <w:rsid w:val="008E23FD"/>
    <w:rsid w:val="008F160D"/>
    <w:rsid w:val="008F1F2F"/>
    <w:rsid w:val="008F2232"/>
    <w:rsid w:val="008F2CCA"/>
    <w:rsid w:val="00907F87"/>
    <w:rsid w:val="00912E46"/>
    <w:rsid w:val="009228B1"/>
    <w:rsid w:val="0093356F"/>
    <w:rsid w:val="00943030"/>
    <w:rsid w:val="00960E7A"/>
    <w:rsid w:val="009612FF"/>
    <w:rsid w:val="0096207E"/>
    <w:rsid w:val="009645A1"/>
    <w:rsid w:val="00976038"/>
    <w:rsid w:val="009850EF"/>
    <w:rsid w:val="009A20F4"/>
    <w:rsid w:val="009A3370"/>
    <w:rsid w:val="009B118F"/>
    <w:rsid w:val="009C2EE4"/>
    <w:rsid w:val="009D1752"/>
    <w:rsid w:val="009D2E4A"/>
    <w:rsid w:val="009D58AC"/>
    <w:rsid w:val="009E09EA"/>
    <w:rsid w:val="009E09F9"/>
    <w:rsid w:val="009E681A"/>
    <w:rsid w:val="00A074AB"/>
    <w:rsid w:val="00A12ECB"/>
    <w:rsid w:val="00A26BD0"/>
    <w:rsid w:val="00A3756F"/>
    <w:rsid w:val="00A3779C"/>
    <w:rsid w:val="00A40FC6"/>
    <w:rsid w:val="00A41935"/>
    <w:rsid w:val="00A4214C"/>
    <w:rsid w:val="00A50D8C"/>
    <w:rsid w:val="00A51862"/>
    <w:rsid w:val="00A51F6F"/>
    <w:rsid w:val="00A55359"/>
    <w:rsid w:val="00A60C07"/>
    <w:rsid w:val="00A70F07"/>
    <w:rsid w:val="00A72254"/>
    <w:rsid w:val="00A7665F"/>
    <w:rsid w:val="00A814FD"/>
    <w:rsid w:val="00A900D2"/>
    <w:rsid w:val="00A9711A"/>
    <w:rsid w:val="00A974A7"/>
    <w:rsid w:val="00A97B9D"/>
    <w:rsid w:val="00AA1CC3"/>
    <w:rsid w:val="00AB792A"/>
    <w:rsid w:val="00AC7911"/>
    <w:rsid w:val="00AD43EA"/>
    <w:rsid w:val="00AD58E9"/>
    <w:rsid w:val="00AE6ABC"/>
    <w:rsid w:val="00AE6FD5"/>
    <w:rsid w:val="00AF3A0F"/>
    <w:rsid w:val="00B00564"/>
    <w:rsid w:val="00B02512"/>
    <w:rsid w:val="00B0600E"/>
    <w:rsid w:val="00B161CA"/>
    <w:rsid w:val="00B17813"/>
    <w:rsid w:val="00B17C99"/>
    <w:rsid w:val="00B227BC"/>
    <w:rsid w:val="00B23BAA"/>
    <w:rsid w:val="00B23FF1"/>
    <w:rsid w:val="00B247E8"/>
    <w:rsid w:val="00B37D84"/>
    <w:rsid w:val="00B50498"/>
    <w:rsid w:val="00B57695"/>
    <w:rsid w:val="00B6557B"/>
    <w:rsid w:val="00B66F4C"/>
    <w:rsid w:val="00B76592"/>
    <w:rsid w:val="00B851CB"/>
    <w:rsid w:val="00B85FE5"/>
    <w:rsid w:val="00B90F62"/>
    <w:rsid w:val="00BA21D4"/>
    <w:rsid w:val="00BA482E"/>
    <w:rsid w:val="00BB028F"/>
    <w:rsid w:val="00BB32EF"/>
    <w:rsid w:val="00BD1D6D"/>
    <w:rsid w:val="00BD3AE0"/>
    <w:rsid w:val="00BE2C1D"/>
    <w:rsid w:val="00BF467C"/>
    <w:rsid w:val="00BF6EE1"/>
    <w:rsid w:val="00C00EC7"/>
    <w:rsid w:val="00C0394B"/>
    <w:rsid w:val="00C14609"/>
    <w:rsid w:val="00C23443"/>
    <w:rsid w:val="00C26E3F"/>
    <w:rsid w:val="00C30628"/>
    <w:rsid w:val="00C34917"/>
    <w:rsid w:val="00C34980"/>
    <w:rsid w:val="00C367EA"/>
    <w:rsid w:val="00C40DAB"/>
    <w:rsid w:val="00C44FBD"/>
    <w:rsid w:val="00C46484"/>
    <w:rsid w:val="00C47E3B"/>
    <w:rsid w:val="00C62C1F"/>
    <w:rsid w:val="00C7295E"/>
    <w:rsid w:val="00C768A4"/>
    <w:rsid w:val="00C82603"/>
    <w:rsid w:val="00C86A20"/>
    <w:rsid w:val="00C94808"/>
    <w:rsid w:val="00C97FDD"/>
    <w:rsid w:val="00CB4660"/>
    <w:rsid w:val="00CB6D04"/>
    <w:rsid w:val="00CC0F7A"/>
    <w:rsid w:val="00CE02E9"/>
    <w:rsid w:val="00CE23CA"/>
    <w:rsid w:val="00CF0C90"/>
    <w:rsid w:val="00CF19BC"/>
    <w:rsid w:val="00CF6CB7"/>
    <w:rsid w:val="00D07546"/>
    <w:rsid w:val="00D1432A"/>
    <w:rsid w:val="00D14D8D"/>
    <w:rsid w:val="00D1540E"/>
    <w:rsid w:val="00D20393"/>
    <w:rsid w:val="00D2546C"/>
    <w:rsid w:val="00D35ED1"/>
    <w:rsid w:val="00D44E00"/>
    <w:rsid w:val="00D51617"/>
    <w:rsid w:val="00D625EE"/>
    <w:rsid w:val="00D85D27"/>
    <w:rsid w:val="00D85E85"/>
    <w:rsid w:val="00D94C1C"/>
    <w:rsid w:val="00D9502E"/>
    <w:rsid w:val="00DA7629"/>
    <w:rsid w:val="00DB0A2F"/>
    <w:rsid w:val="00DB6176"/>
    <w:rsid w:val="00DC167B"/>
    <w:rsid w:val="00DC3304"/>
    <w:rsid w:val="00DC6DC7"/>
    <w:rsid w:val="00DD2520"/>
    <w:rsid w:val="00DD3949"/>
    <w:rsid w:val="00DD7B2A"/>
    <w:rsid w:val="00DE51B3"/>
    <w:rsid w:val="00DF13CB"/>
    <w:rsid w:val="00DF51C2"/>
    <w:rsid w:val="00DF7B6B"/>
    <w:rsid w:val="00E0124A"/>
    <w:rsid w:val="00E04645"/>
    <w:rsid w:val="00E058F7"/>
    <w:rsid w:val="00E12823"/>
    <w:rsid w:val="00E221A9"/>
    <w:rsid w:val="00E3340F"/>
    <w:rsid w:val="00E348EC"/>
    <w:rsid w:val="00E35FCD"/>
    <w:rsid w:val="00E37458"/>
    <w:rsid w:val="00E4405A"/>
    <w:rsid w:val="00E44253"/>
    <w:rsid w:val="00E62FCA"/>
    <w:rsid w:val="00E630D0"/>
    <w:rsid w:val="00E6324F"/>
    <w:rsid w:val="00E65FEA"/>
    <w:rsid w:val="00E74FA3"/>
    <w:rsid w:val="00E8352B"/>
    <w:rsid w:val="00E842D9"/>
    <w:rsid w:val="00E902F6"/>
    <w:rsid w:val="00EA2F55"/>
    <w:rsid w:val="00EB0BE5"/>
    <w:rsid w:val="00EB1823"/>
    <w:rsid w:val="00EC3991"/>
    <w:rsid w:val="00EE4390"/>
    <w:rsid w:val="00EF3985"/>
    <w:rsid w:val="00F06829"/>
    <w:rsid w:val="00F11607"/>
    <w:rsid w:val="00F2158D"/>
    <w:rsid w:val="00F377EB"/>
    <w:rsid w:val="00F41335"/>
    <w:rsid w:val="00F500F6"/>
    <w:rsid w:val="00F74F49"/>
    <w:rsid w:val="00F91553"/>
    <w:rsid w:val="00F941AE"/>
    <w:rsid w:val="00F9540B"/>
    <w:rsid w:val="00FA729F"/>
    <w:rsid w:val="00FB0A5F"/>
    <w:rsid w:val="00FB3837"/>
    <w:rsid w:val="00FC3118"/>
    <w:rsid w:val="00FC4B71"/>
    <w:rsid w:val="00FC55CE"/>
    <w:rsid w:val="00FC5635"/>
    <w:rsid w:val="00FD3E82"/>
    <w:rsid w:val="00FD44FB"/>
    <w:rsid w:val="00FD5F15"/>
    <w:rsid w:val="00FE2EFA"/>
    <w:rsid w:val="00FE74DE"/>
    <w:rsid w:val="00FF1C50"/>
    <w:rsid w:val="00F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1A0C0-C5CB-4BE6-974E-77CE4005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6872</TotalTime>
  <Pages>9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439</cp:revision>
  <dcterms:created xsi:type="dcterms:W3CDTF">2021-09-24T01:54:00Z</dcterms:created>
  <dcterms:modified xsi:type="dcterms:W3CDTF">2022-06-13T01:59:00Z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