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CD" w:rsidRDefault="00625DAE">
      <w:r>
        <w:rPr>
          <w:rFonts w:hint="eastAsia"/>
          <w:noProof/>
          <w:sz w:val="32"/>
        </w:rPr>
        <w:drawing>
          <wp:anchor distT="0" distB="0" distL="114300" distR="114300" simplePos="0" relativeHeight="251677696" behindDoc="1" locked="0" layoutInCell="1" allowOverlap="1">
            <wp:simplePos x="0" y="0"/>
            <wp:positionH relativeFrom="margin">
              <wp:posOffset>-48260</wp:posOffset>
            </wp:positionH>
            <wp:positionV relativeFrom="paragraph">
              <wp:posOffset>90805</wp:posOffset>
            </wp:positionV>
            <wp:extent cx="1893570" cy="14204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3281" cy="1420239"/>
                    </a:xfrm>
                    <a:prstGeom prst="rect">
                      <a:avLst/>
                    </a:prstGeom>
                  </pic:spPr>
                </pic:pic>
              </a:graphicData>
            </a:graphic>
          </wp:anchor>
        </w:drawing>
      </w:r>
      <w:r>
        <w:rPr>
          <w:noProof/>
        </w:rPr>
        <w:drawing>
          <wp:anchor distT="0" distB="0" distL="114300" distR="114300" simplePos="0" relativeHeight="251646976" behindDoc="0" locked="0" layoutInCell="1" allowOverlap="1">
            <wp:simplePos x="0" y="0"/>
            <wp:positionH relativeFrom="column">
              <wp:posOffset>5179060</wp:posOffset>
            </wp:positionH>
            <wp:positionV relativeFrom="paragraph">
              <wp:posOffset>20955</wp:posOffset>
            </wp:positionV>
            <wp:extent cx="847725" cy="571500"/>
            <wp:effectExtent l="0" t="0" r="0" b="0"/>
            <wp:wrapNone/>
            <wp:docPr id="8"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
                    <pic:cNvPicPr>
                      <a:picLocks noChangeAspect="1" noChangeArrowheads="1"/>
                    </pic:cNvPicPr>
                  </pic:nvPicPr>
                  <pic:blipFill>
                    <a:blip r:embed="rId11" cstate="print"/>
                    <a:srcRect/>
                    <a:stretch>
                      <a:fillRect/>
                    </a:stretch>
                  </pic:blipFill>
                  <pic:spPr>
                    <a:xfrm>
                      <a:off x="0" y="0"/>
                      <a:ext cx="847725" cy="571500"/>
                    </a:xfrm>
                    <a:prstGeom prst="rect">
                      <a:avLst/>
                    </a:prstGeom>
                    <a:noFill/>
                    <a:ln w="9525">
                      <a:noFill/>
                      <a:miter lim="800000"/>
                      <a:headEnd/>
                      <a:tailEnd/>
                    </a:ln>
                  </pic:spPr>
                </pic:pic>
              </a:graphicData>
            </a:graphic>
          </wp:anchor>
        </w:drawing>
      </w:r>
    </w:p>
    <w:p w:rsidR="00AA29CD" w:rsidRDefault="00AA29CD"/>
    <w:p w:rsidR="00AA29CD" w:rsidRDefault="00AA29CD">
      <w:bookmarkStart w:id="0" w:name="_Toc294191861"/>
    </w:p>
    <w:p w:rsidR="00AA29CD" w:rsidRDefault="00625DAE">
      <w:pPr>
        <w:ind w:leftChars="1417" w:left="2976"/>
        <w:jc w:val="left"/>
        <w:rPr>
          <w:rFonts w:asciiTheme="minorEastAsia" w:eastAsiaTheme="minorEastAsia" w:hAnsiTheme="minorEastAsia"/>
          <w:b/>
          <w:sz w:val="44"/>
          <w:szCs w:val="44"/>
        </w:rPr>
      </w:pPr>
      <w:r>
        <w:rPr>
          <w:rFonts w:asciiTheme="minorEastAsia" w:eastAsiaTheme="minorEastAsia" w:hAnsiTheme="minorEastAsia" w:hint="eastAsia"/>
          <w:b/>
          <w:sz w:val="44"/>
          <w:szCs w:val="44"/>
        </w:rPr>
        <w:t>尼莫宝贝（北京）国际</w:t>
      </w:r>
    </w:p>
    <w:p w:rsidR="00AA29CD" w:rsidRDefault="00625DAE">
      <w:pPr>
        <w:ind w:leftChars="1417" w:left="2976" w:rightChars="1011" w:right="2123"/>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管理咨询有限公司</w:t>
      </w:r>
    </w:p>
    <w:p w:rsidR="00AA29CD" w:rsidRDefault="00AA29CD"/>
    <w:p w:rsidR="00AA29CD" w:rsidRDefault="00AA29CD"/>
    <w:p w:rsidR="00AA29CD" w:rsidRDefault="00AA29CD"/>
    <w:p w:rsidR="00AA29CD" w:rsidRDefault="00625DAE">
      <w:pPr>
        <w:tabs>
          <w:tab w:val="left" w:pos="6360"/>
        </w:tabs>
      </w:pPr>
      <w:r>
        <w:tab/>
      </w:r>
    </w:p>
    <w:p w:rsidR="00AA29CD" w:rsidRDefault="00AA29CD">
      <w:pPr>
        <w:rPr>
          <w:rFonts w:ascii="黑体" w:eastAsia="黑体"/>
          <w:b/>
          <w:sz w:val="44"/>
          <w:szCs w:val="44"/>
        </w:rPr>
      </w:pPr>
    </w:p>
    <w:p w:rsidR="00AA29CD" w:rsidRDefault="00625DAE">
      <w:pPr>
        <w:spacing w:line="360" w:lineRule="auto"/>
        <w:jc w:val="center"/>
        <w:rPr>
          <w:rFonts w:asciiTheme="minorEastAsia" w:eastAsiaTheme="minorEastAsia" w:hAnsiTheme="minorEastAsia"/>
          <w:b/>
          <w:color w:val="000000" w:themeColor="text1"/>
          <w:sz w:val="84"/>
          <w:szCs w:val="84"/>
        </w:rPr>
      </w:pPr>
      <w:r>
        <w:rPr>
          <w:rFonts w:asciiTheme="minorEastAsia" w:eastAsiaTheme="minorEastAsia" w:hAnsiTheme="minorEastAsia" w:hint="eastAsia"/>
          <w:b/>
          <w:color w:val="000000" w:themeColor="text1"/>
          <w:sz w:val="84"/>
          <w:szCs w:val="84"/>
        </w:rPr>
        <w:t>质量手册</w:t>
      </w:r>
    </w:p>
    <w:p w:rsidR="00AA29CD" w:rsidRDefault="00AA29CD">
      <w:pPr>
        <w:jc w:val="center"/>
        <w:rPr>
          <w:rFonts w:ascii="黑体" w:eastAsia="黑体" w:hAnsi="黑体"/>
          <w:b/>
          <w:sz w:val="32"/>
          <w:szCs w:val="32"/>
        </w:rPr>
      </w:pPr>
    </w:p>
    <w:p w:rsidR="00AA29CD" w:rsidRDefault="00625DAE">
      <w:pPr>
        <w:jc w:val="center"/>
        <w:rPr>
          <w:rFonts w:ascii="宋体" w:hAnsi="宋体"/>
          <w:b/>
          <w:sz w:val="28"/>
          <w:szCs w:val="28"/>
        </w:rPr>
      </w:pPr>
      <w:r>
        <w:rPr>
          <w:rFonts w:ascii="宋体" w:hAnsi="宋体" w:hint="eastAsia"/>
          <w:b/>
          <w:sz w:val="28"/>
          <w:szCs w:val="28"/>
        </w:rPr>
        <w:t xml:space="preserve">（依据GB/T19001-2016 </w:t>
      </w:r>
      <w:proofErr w:type="spellStart"/>
      <w:r>
        <w:rPr>
          <w:rFonts w:ascii="宋体" w:hAnsi="宋体"/>
          <w:b/>
          <w:sz w:val="28"/>
          <w:szCs w:val="28"/>
        </w:rPr>
        <w:t>i</w:t>
      </w:r>
      <w:r>
        <w:rPr>
          <w:rFonts w:ascii="宋体" w:hAnsi="宋体" w:hint="eastAsia"/>
          <w:b/>
          <w:sz w:val="28"/>
          <w:szCs w:val="28"/>
        </w:rPr>
        <w:t>dt</w:t>
      </w:r>
      <w:proofErr w:type="spellEnd"/>
      <w:r>
        <w:rPr>
          <w:rFonts w:ascii="宋体" w:hAnsi="宋体"/>
          <w:b/>
          <w:sz w:val="28"/>
          <w:szCs w:val="28"/>
        </w:rPr>
        <w:t xml:space="preserve"> ISO9001</w:t>
      </w:r>
      <w:r>
        <w:rPr>
          <w:rFonts w:ascii="宋体" w:hAnsi="宋体" w:hint="eastAsia"/>
          <w:b/>
          <w:sz w:val="28"/>
          <w:szCs w:val="28"/>
        </w:rPr>
        <w:t>:</w:t>
      </w:r>
      <w:r>
        <w:rPr>
          <w:rFonts w:ascii="宋体" w:hAnsi="宋体"/>
          <w:b/>
          <w:sz w:val="28"/>
          <w:szCs w:val="28"/>
        </w:rPr>
        <w:t>20</w:t>
      </w:r>
      <w:r>
        <w:rPr>
          <w:rFonts w:ascii="宋体" w:hAnsi="宋体" w:hint="eastAsia"/>
          <w:b/>
          <w:sz w:val="28"/>
          <w:szCs w:val="28"/>
        </w:rPr>
        <w:t>15标准编制)</w:t>
      </w:r>
    </w:p>
    <w:p w:rsidR="00AA29CD" w:rsidRDefault="00AA29CD">
      <w:pPr>
        <w:jc w:val="center"/>
        <w:rPr>
          <w:rFonts w:ascii="宋体" w:hAnsi="宋体"/>
          <w:b/>
          <w:sz w:val="28"/>
          <w:szCs w:val="28"/>
        </w:rPr>
      </w:pPr>
    </w:p>
    <w:p w:rsidR="00AA29CD" w:rsidRDefault="00AA29CD">
      <w:pPr>
        <w:jc w:val="center"/>
        <w:rPr>
          <w:rFonts w:ascii="宋体" w:hAnsi="宋体"/>
          <w:b/>
          <w:sz w:val="28"/>
          <w:szCs w:val="28"/>
        </w:rPr>
      </w:pPr>
    </w:p>
    <w:p w:rsidR="00AA29CD" w:rsidRDefault="00AA29CD">
      <w:pPr>
        <w:autoSpaceDE w:val="0"/>
        <w:autoSpaceDN w:val="0"/>
        <w:spacing w:line="360" w:lineRule="auto"/>
        <w:jc w:val="center"/>
        <w:rPr>
          <w:rFonts w:asciiTheme="minorEastAsia" w:eastAsiaTheme="minorEastAsia" w:hAnsiTheme="minorEastAsia" w:cstheme="minorHAnsi"/>
          <w:b/>
          <w:kern w:val="0"/>
          <w:sz w:val="30"/>
          <w:szCs w:val="30"/>
        </w:rPr>
      </w:pPr>
    </w:p>
    <w:p w:rsidR="00AA29CD" w:rsidRDefault="00AA29CD">
      <w:pPr>
        <w:autoSpaceDE w:val="0"/>
        <w:autoSpaceDN w:val="0"/>
        <w:spacing w:line="360" w:lineRule="auto"/>
        <w:ind w:firstLineChars="950" w:firstLine="2861"/>
        <w:rPr>
          <w:rFonts w:asciiTheme="minorEastAsia" w:eastAsiaTheme="minorEastAsia" w:hAnsiTheme="minorEastAsia" w:cstheme="minorHAnsi"/>
          <w:b/>
          <w:kern w:val="0"/>
          <w:sz w:val="30"/>
          <w:szCs w:val="30"/>
        </w:rPr>
      </w:pPr>
    </w:p>
    <w:p w:rsidR="00AA29CD" w:rsidRDefault="00AA29CD">
      <w:pPr>
        <w:autoSpaceDE w:val="0"/>
        <w:autoSpaceDN w:val="0"/>
        <w:spacing w:line="360" w:lineRule="auto"/>
        <w:ind w:firstLineChars="950" w:firstLine="2861"/>
        <w:rPr>
          <w:rFonts w:asciiTheme="minorEastAsia" w:eastAsiaTheme="minorEastAsia" w:hAnsiTheme="minorEastAsia" w:cstheme="minorHAnsi"/>
          <w:b/>
          <w:kern w:val="0"/>
          <w:sz w:val="30"/>
          <w:szCs w:val="30"/>
        </w:rPr>
      </w:pPr>
    </w:p>
    <w:p w:rsidR="00AA29CD" w:rsidRDefault="00AA29CD">
      <w:pPr>
        <w:autoSpaceDE w:val="0"/>
        <w:autoSpaceDN w:val="0"/>
        <w:spacing w:line="360" w:lineRule="auto"/>
        <w:ind w:firstLineChars="950" w:firstLine="2003"/>
        <w:rPr>
          <w:rFonts w:asciiTheme="minorEastAsia" w:eastAsiaTheme="minorEastAsia" w:hAnsiTheme="minorEastAsia" w:cstheme="minorHAnsi"/>
          <w:b/>
          <w:kern w:val="0"/>
          <w:szCs w:val="21"/>
        </w:rPr>
      </w:pPr>
    </w:p>
    <w:p w:rsidR="00AA29CD" w:rsidRDefault="00625DAE">
      <w:pPr>
        <w:autoSpaceDE w:val="0"/>
        <w:autoSpaceDN w:val="0"/>
        <w:spacing w:line="360" w:lineRule="auto"/>
        <w:ind w:leftChars="1350" w:left="2835"/>
        <w:jc w:val="left"/>
        <w:rPr>
          <w:rFonts w:asciiTheme="minorEastAsia" w:eastAsiaTheme="minorEastAsia" w:hAnsiTheme="minorEastAsia" w:cstheme="minorHAnsi"/>
          <w:b/>
          <w:kern w:val="0"/>
          <w:sz w:val="30"/>
          <w:szCs w:val="30"/>
        </w:rPr>
      </w:pPr>
      <w:r>
        <w:rPr>
          <w:rFonts w:asciiTheme="minorEastAsia" w:eastAsiaTheme="minorEastAsia" w:hAnsiTheme="minorEastAsia" w:cstheme="minorHAnsi"/>
          <w:b/>
          <w:kern w:val="0"/>
          <w:sz w:val="30"/>
          <w:szCs w:val="30"/>
        </w:rPr>
        <w:t>编</w:t>
      </w:r>
      <w:r>
        <w:rPr>
          <w:rFonts w:asciiTheme="minorEastAsia" w:eastAsiaTheme="minorEastAsia" w:hAnsiTheme="minorEastAsia" w:cstheme="minorHAnsi" w:hint="eastAsia"/>
          <w:b/>
          <w:kern w:val="0"/>
          <w:sz w:val="30"/>
          <w:szCs w:val="30"/>
        </w:rPr>
        <w:t xml:space="preserve">    </w:t>
      </w:r>
      <w:r>
        <w:rPr>
          <w:rFonts w:asciiTheme="minorEastAsia" w:eastAsiaTheme="minorEastAsia" w:hAnsiTheme="minorEastAsia" w:cstheme="minorHAnsi"/>
          <w:b/>
          <w:kern w:val="0"/>
          <w:sz w:val="30"/>
          <w:szCs w:val="30"/>
        </w:rPr>
        <w:t>号：</w:t>
      </w:r>
      <w:r w:rsidR="006E306D">
        <w:rPr>
          <w:rFonts w:asciiTheme="minorEastAsia" w:eastAsiaTheme="minorEastAsia" w:hAnsiTheme="minorEastAsia" w:cstheme="minorHAnsi" w:hint="eastAsia"/>
          <w:b/>
          <w:kern w:val="0"/>
          <w:sz w:val="30"/>
          <w:szCs w:val="30"/>
        </w:rPr>
        <w:t>N</w:t>
      </w:r>
      <w:r w:rsidR="006E306D">
        <w:rPr>
          <w:rFonts w:asciiTheme="minorEastAsia" w:eastAsiaTheme="minorEastAsia" w:hAnsiTheme="minorEastAsia" w:cstheme="minorHAnsi"/>
          <w:b/>
          <w:kern w:val="0"/>
          <w:sz w:val="30"/>
          <w:szCs w:val="30"/>
        </w:rPr>
        <w:t>S</w:t>
      </w:r>
      <w:r>
        <w:rPr>
          <w:rFonts w:asciiTheme="minorEastAsia" w:eastAsiaTheme="minorEastAsia" w:hAnsiTheme="minorEastAsia" w:cstheme="minorHAnsi"/>
          <w:b/>
          <w:kern w:val="0"/>
          <w:sz w:val="30"/>
          <w:szCs w:val="30"/>
        </w:rPr>
        <w:t>-QM-2019</w:t>
      </w:r>
    </w:p>
    <w:p w:rsidR="00AA29CD" w:rsidRDefault="00625DAE">
      <w:pPr>
        <w:autoSpaceDE w:val="0"/>
        <w:autoSpaceDN w:val="0"/>
        <w:spacing w:line="360" w:lineRule="auto"/>
        <w:ind w:firstLineChars="950" w:firstLine="2861"/>
        <w:rPr>
          <w:rFonts w:asciiTheme="minorEastAsia" w:eastAsiaTheme="minorEastAsia" w:hAnsiTheme="minorEastAsia" w:cstheme="minorHAnsi"/>
          <w:b/>
          <w:kern w:val="0"/>
          <w:sz w:val="30"/>
          <w:szCs w:val="30"/>
        </w:rPr>
      </w:pPr>
      <w:r>
        <w:rPr>
          <w:rFonts w:asciiTheme="minorEastAsia" w:eastAsiaTheme="minorEastAsia" w:hAnsiTheme="minorEastAsia" w:cstheme="minorHAnsi"/>
          <w:b/>
          <w:kern w:val="0"/>
          <w:sz w:val="30"/>
          <w:szCs w:val="30"/>
        </w:rPr>
        <w:t>版</w:t>
      </w:r>
      <w:r>
        <w:rPr>
          <w:rFonts w:asciiTheme="minorEastAsia" w:eastAsiaTheme="minorEastAsia" w:hAnsiTheme="minorEastAsia" w:cstheme="minorHAnsi" w:hint="eastAsia"/>
          <w:b/>
          <w:kern w:val="0"/>
          <w:sz w:val="30"/>
          <w:szCs w:val="30"/>
        </w:rPr>
        <w:t xml:space="preserve"> </w:t>
      </w:r>
      <w:r>
        <w:rPr>
          <w:rFonts w:asciiTheme="minorEastAsia" w:eastAsiaTheme="minorEastAsia" w:hAnsiTheme="minorEastAsia" w:cstheme="minorHAnsi"/>
          <w:b/>
          <w:kern w:val="0"/>
          <w:sz w:val="30"/>
          <w:szCs w:val="30"/>
        </w:rPr>
        <w:t>本</w:t>
      </w:r>
      <w:r>
        <w:rPr>
          <w:rFonts w:asciiTheme="minorEastAsia" w:eastAsiaTheme="minorEastAsia" w:hAnsiTheme="minorEastAsia" w:cstheme="minorHAnsi" w:hint="eastAsia"/>
          <w:b/>
          <w:kern w:val="0"/>
          <w:sz w:val="30"/>
          <w:szCs w:val="30"/>
        </w:rPr>
        <w:t xml:space="preserve"> </w:t>
      </w:r>
      <w:r>
        <w:rPr>
          <w:rFonts w:asciiTheme="minorEastAsia" w:eastAsiaTheme="minorEastAsia" w:hAnsiTheme="minorEastAsia" w:cstheme="minorHAnsi"/>
          <w:b/>
          <w:kern w:val="0"/>
          <w:sz w:val="30"/>
          <w:szCs w:val="30"/>
        </w:rPr>
        <w:t>号：</w:t>
      </w:r>
      <w:r>
        <w:rPr>
          <w:rFonts w:asciiTheme="minorEastAsia" w:eastAsiaTheme="minorEastAsia" w:hAnsiTheme="minorEastAsia" w:cstheme="minorHAnsi" w:hint="eastAsia"/>
          <w:b/>
          <w:kern w:val="0"/>
          <w:sz w:val="30"/>
          <w:szCs w:val="30"/>
        </w:rPr>
        <w:t>A/0</w:t>
      </w:r>
    </w:p>
    <w:p w:rsidR="00AA29CD" w:rsidRDefault="00625DAE">
      <w:pPr>
        <w:autoSpaceDE w:val="0"/>
        <w:autoSpaceDN w:val="0"/>
        <w:spacing w:line="360" w:lineRule="auto"/>
        <w:ind w:firstLineChars="950" w:firstLine="2861"/>
        <w:rPr>
          <w:rFonts w:asciiTheme="minorEastAsia" w:eastAsiaTheme="minorEastAsia" w:hAnsiTheme="minorEastAsia" w:cstheme="minorHAnsi"/>
          <w:b/>
          <w:kern w:val="0"/>
          <w:sz w:val="30"/>
          <w:szCs w:val="30"/>
        </w:rPr>
      </w:pPr>
      <w:r>
        <w:rPr>
          <w:rFonts w:asciiTheme="minorEastAsia" w:eastAsiaTheme="minorEastAsia" w:hAnsiTheme="minorEastAsia" w:cstheme="minorHAnsi"/>
          <w:b/>
          <w:kern w:val="0"/>
          <w:sz w:val="30"/>
          <w:szCs w:val="30"/>
        </w:rPr>
        <w:t>编</w:t>
      </w:r>
      <w:r>
        <w:rPr>
          <w:rFonts w:asciiTheme="minorEastAsia" w:eastAsiaTheme="minorEastAsia" w:hAnsiTheme="minorEastAsia" w:cstheme="minorHAnsi" w:hint="eastAsia"/>
          <w:b/>
          <w:kern w:val="0"/>
          <w:sz w:val="30"/>
          <w:szCs w:val="30"/>
        </w:rPr>
        <w:t xml:space="preserve">    </w:t>
      </w:r>
      <w:r>
        <w:rPr>
          <w:rFonts w:asciiTheme="minorEastAsia" w:eastAsiaTheme="minorEastAsia" w:hAnsiTheme="minorEastAsia" w:cstheme="minorHAnsi"/>
          <w:b/>
          <w:kern w:val="0"/>
          <w:sz w:val="30"/>
          <w:szCs w:val="30"/>
        </w:rPr>
        <w:t>制：</w:t>
      </w:r>
      <w:r>
        <w:rPr>
          <w:rFonts w:asciiTheme="minorEastAsia" w:eastAsiaTheme="minorEastAsia" w:hAnsiTheme="minorEastAsia" w:cstheme="minorHAnsi" w:hint="eastAsia"/>
          <w:b/>
          <w:kern w:val="0"/>
          <w:sz w:val="30"/>
          <w:szCs w:val="30"/>
        </w:rPr>
        <w:t>人事部</w:t>
      </w:r>
    </w:p>
    <w:p w:rsidR="00AA29CD" w:rsidRDefault="00625DAE">
      <w:pPr>
        <w:spacing w:line="360" w:lineRule="auto"/>
        <w:ind w:firstLineChars="950" w:firstLine="2861"/>
        <w:rPr>
          <w:rFonts w:asciiTheme="minorEastAsia" w:eastAsiaTheme="minorEastAsia" w:hAnsiTheme="minorEastAsia" w:cstheme="minorHAnsi"/>
          <w:b/>
          <w:kern w:val="0"/>
          <w:sz w:val="30"/>
          <w:szCs w:val="30"/>
        </w:rPr>
      </w:pPr>
      <w:r>
        <w:rPr>
          <w:rFonts w:asciiTheme="minorEastAsia" w:eastAsiaTheme="minorEastAsia" w:hAnsiTheme="minorEastAsia" w:cstheme="minorHAnsi"/>
          <w:b/>
          <w:kern w:val="0"/>
          <w:sz w:val="30"/>
          <w:szCs w:val="30"/>
        </w:rPr>
        <w:t>审</w:t>
      </w:r>
      <w:r>
        <w:rPr>
          <w:rFonts w:asciiTheme="minorEastAsia" w:eastAsiaTheme="minorEastAsia" w:hAnsiTheme="minorEastAsia" w:cstheme="minorHAnsi" w:hint="eastAsia"/>
          <w:b/>
          <w:kern w:val="0"/>
          <w:sz w:val="30"/>
          <w:szCs w:val="30"/>
        </w:rPr>
        <w:t xml:space="preserve">    </w:t>
      </w:r>
      <w:r>
        <w:rPr>
          <w:rFonts w:asciiTheme="minorEastAsia" w:eastAsiaTheme="minorEastAsia" w:hAnsiTheme="minorEastAsia" w:cstheme="minorHAnsi"/>
          <w:b/>
          <w:kern w:val="0"/>
          <w:sz w:val="30"/>
          <w:szCs w:val="30"/>
        </w:rPr>
        <w:t>核：</w:t>
      </w:r>
    </w:p>
    <w:p w:rsidR="00AA29CD" w:rsidRDefault="00625DAE">
      <w:pPr>
        <w:spacing w:line="360" w:lineRule="auto"/>
        <w:ind w:firstLineChars="950" w:firstLine="2861"/>
        <w:rPr>
          <w:rFonts w:asciiTheme="minorEastAsia" w:eastAsiaTheme="minorEastAsia" w:hAnsiTheme="minorEastAsia" w:cstheme="minorHAnsi"/>
          <w:b/>
          <w:kern w:val="0"/>
          <w:sz w:val="30"/>
          <w:szCs w:val="30"/>
        </w:rPr>
      </w:pPr>
      <w:r>
        <w:rPr>
          <w:rFonts w:asciiTheme="minorEastAsia" w:eastAsiaTheme="minorEastAsia" w:hAnsiTheme="minorEastAsia" w:cstheme="minorHAnsi"/>
          <w:b/>
          <w:kern w:val="0"/>
          <w:sz w:val="30"/>
          <w:szCs w:val="30"/>
        </w:rPr>
        <w:t>批</w:t>
      </w:r>
      <w:r>
        <w:rPr>
          <w:rFonts w:asciiTheme="minorEastAsia" w:eastAsiaTheme="minorEastAsia" w:hAnsiTheme="minorEastAsia" w:cstheme="minorHAnsi" w:hint="eastAsia"/>
          <w:b/>
          <w:kern w:val="0"/>
          <w:sz w:val="30"/>
          <w:szCs w:val="30"/>
        </w:rPr>
        <w:t xml:space="preserve">    </w:t>
      </w:r>
      <w:r>
        <w:rPr>
          <w:rFonts w:asciiTheme="minorEastAsia" w:eastAsiaTheme="minorEastAsia" w:hAnsiTheme="minorEastAsia" w:cstheme="minorHAnsi"/>
          <w:b/>
          <w:kern w:val="0"/>
          <w:sz w:val="30"/>
          <w:szCs w:val="30"/>
        </w:rPr>
        <w:t>准：</w:t>
      </w:r>
      <w:proofErr w:type="gramStart"/>
      <w:r>
        <w:rPr>
          <w:rFonts w:asciiTheme="minorEastAsia" w:eastAsiaTheme="minorEastAsia" w:hAnsiTheme="minorEastAsia" w:cstheme="minorHAnsi" w:hint="eastAsia"/>
          <w:b/>
          <w:kern w:val="0"/>
          <w:sz w:val="30"/>
          <w:szCs w:val="30"/>
        </w:rPr>
        <w:t>翟</w:t>
      </w:r>
      <w:proofErr w:type="gramEnd"/>
      <w:r>
        <w:rPr>
          <w:rFonts w:asciiTheme="minorEastAsia" w:eastAsiaTheme="minorEastAsia" w:hAnsiTheme="minorEastAsia" w:cstheme="minorHAnsi" w:hint="eastAsia"/>
          <w:b/>
          <w:kern w:val="0"/>
          <w:sz w:val="30"/>
          <w:szCs w:val="30"/>
        </w:rPr>
        <w:t xml:space="preserve"> </w:t>
      </w:r>
      <w:r>
        <w:rPr>
          <w:rFonts w:asciiTheme="minorEastAsia" w:eastAsiaTheme="minorEastAsia" w:hAnsiTheme="minorEastAsia" w:cstheme="minorHAnsi"/>
          <w:b/>
          <w:kern w:val="0"/>
          <w:sz w:val="30"/>
          <w:szCs w:val="30"/>
        </w:rPr>
        <w:t xml:space="preserve"> </w:t>
      </w:r>
      <w:r>
        <w:rPr>
          <w:rFonts w:asciiTheme="minorEastAsia" w:eastAsiaTheme="minorEastAsia" w:hAnsiTheme="minorEastAsia" w:cstheme="minorHAnsi" w:hint="eastAsia"/>
          <w:b/>
          <w:kern w:val="0"/>
          <w:sz w:val="30"/>
          <w:szCs w:val="30"/>
        </w:rPr>
        <w:t>峰</w:t>
      </w:r>
    </w:p>
    <w:p w:rsidR="00AA29CD" w:rsidRDefault="00AA29CD">
      <w:pPr>
        <w:pBdr>
          <w:bottom w:val="single" w:sz="12" w:space="1" w:color="auto"/>
        </w:pBdr>
        <w:rPr>
          <w:rFonts w:asciiTheme="minorEastAsia" w:eastAsiaTheme="minorEastAsia" w:hAnsiTheme="minorEastAsia" w:cstheme="minorHAnsi"/>
          <w:b/>
          <w:sz w:val="28"/>
          <w:szCs w:val="28"/>
        </w:rPr>
      </w:pPr>
    </w:p>
    <w:p w:rsidR="00AA29CD" w:rsidRDefault="00625DAE">
      <w:pPr>
        <w:pBdr>
          <w:bottom w:val="single" w:sz="12" w:space="1" w:color="auto"/>
        </w:pBdr>
        <w:rPr>
          <w:rFonts w:asciiTheme="minorEastAsia" w:eastAsiaTheme="minorEastAsia" w:hAnsiTheme="minorEastAsia" w:cstheme="minorHAnsi"/>
          <w:b/>
          <w:sz w:val="30"/>
          <w:szCs w:val="30"/>
        </w:rPr>
      </w:pPr>
      <w:r>
        <w:rPr>
          <w:rFonts w:asciiTheme="minorEastAsia" w:eastAsiaTheme="minorEastAsia" w:hAnsiTheme="minorEastAsia" w:cstheme="minorHAnsi"/>
          <w:b/>
          <w:kern w:val="0"/>
          <w:sz w:val="30"/>
          <w:szCs w:val="30"/>
        </w:rPr>
        <w:t>2019-03-0</w:t>
      </w:r>
      <w:r>
        <w:rPr>
          <w:rFonts w:asciiTheme="minorEastAsia" w:eastAsiaTheme="minorEastAsia" w:hAnsiTheme="minorEastAsia" w:cstheme="minorHAnsi" w:hint="eastAsia"/>
          <w:b/>
          <w:kern w:val="0"/>
          <w:sz w:val="30"/>
          <w:szCs w:val="30"/>
        </w:rPr>
        <w:t>1</w:t>
      </w:r>
      <w:r>
        <w:rPr>
          <w:rFonts w:asciiTheme="minorEastAsia" w:eastAsiaTheme="minorEastAsia" w:hAnsiTheme="minorEastAsia" w:cstheme="minorHAnsi"/>
          <w:b/>
          <w:sz w:val="30"/>
          <w:szCs w:val="30"/>
        </w:rPr>
        <w:t xml:space="preserve">发布                                   </w:t>
      </w:r>
      <w:r>
        <w:rPr>
          <w:rFonts w:asciiTheme="minorEastAsia" w:eastAsiaTheme="minorEastAsia" w:hAnsiTheme="minorEastAsia" w:cstheme="minorHAnsi"/>
          <w:b/>
          <w:kern w:val="0"/>
          <w:sz w:val="30"/>
          <w:szCs w:val="30"/>
        </w:rPr>
        <w:t>2019-03-0</w:t>
      </w:r>
      <w:r>
        <w:rPr>
          <w:rFonts w:asciiTheme="minorEastAsia" w:eastAsiaTheme="minorEastAsia" w:hAnsiTheme="minorEastAsia" w:cstheme="minorHAnsi" w:hint="eastAsia"/>
          <w:b/>
          <w:kern w:val="0"/>
          <w:sz w:val="30"/>
          <w:szCs w:val="30"/>
        </w:rPr>
        <w:t>1</w:t>
      </w:r>
      <w:r>
        <w:rPr>
          <w:rFonts w:asciiTheme="minorEastAsia" w:eastAsiaTheme="minorEastAsia" w:hAnsiTheme="minorEastAsia" w:cstheme="minorHAnsi"/>
          <w:b/>
          <w:sz w:val="30"/>
          <w:szCs w:val="30"/>
        </w:rPr>
        <w:t>实施</w:t>
      </w:r>
    </w:p>
    <w:bookmarkEnd w:id="0"/>
    <w:p w:rsidR="00AA29CD" w:rsidRDefault="00625DAE">
      <w:pPr>
        <w:jc w:val="center"/>
        <w:rPr>
          <w:rFonts w:asciiTheme="minorEastAsia" w:eastAsiaTheme="minorEastAsia" w:hAnsiTheme="minorEastAsia" w:cstheme="minorHAnsi"/>
          <w:b/>
          <w:sz w:val="32"/>
          <w:szCs w:val="32"/>
        </w:rPr>
      </w:pPr>
      <w:r>
        <w:rPr>
          <w:rFonts w:asciiTheme="minorEastAsia" w:eastAsiaTheme="minorEastAsia" w:hAnsiTheme="minorEastAsia" w:cstheme="minorHAnsi"/>
          <w:b/>
          <w:sz w:val="32"/>
          <w:szCs w:val="32"/>
        </w:rPr>
        <w:t>尼莫宝贝（北京）国际管理咨询有限公司  发布</w:t>
      </w:r>
    </w:p>
    <w:p w:rsidR="00AA29CD" w:rsidRPr="006E306D" w:rsidRDefault="00AA29CD">
      <w:pPr>
        <w:jc w:val="center"/>
        <w:rPr>
          <w:b/>
          <w:sz w:val="44"/>
          <w:szCs w:val="44"/>
        </w:rPr>
      </w:pPr>
    </w:p>
    <w:p w:rsidR="00AA29CD" w:rsidRDefault="00625DAE">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AA29CD" w:rsidRDefault="00AA29CD">
      <w:pPr>
        <w:jc w:val="center"/>
        <w:rPr>
          <w:b/>
          <w:sz w:val="44"/>
          <w:szCs w:val="44"/>
        </w:rPr>
      </w:pPr>
    </w:p>
    <w:p w:rsidR="00AA29CD" w:rsidRDefault="00625DAE">
      <w:pPr>
        <w:pStyle w:val="10"/>
        <w:tabs>
          <w:tab w:val="right" w:leader="dot" w:pos="9628"/>
        </w:tabs>
        <w:rPr>
          <w:rFonts w:asciiTheme="minorHAnsi" w:eastAsiaTheme="minorEastAsia" w:hAnsiTheme="minorHAnsi" w:cstheme="minorBidi"/>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TOC \o "1-1" \h \z \u </w:instrText>
      </w:r>
      <w:r>
        <w:rPr>
          <w:rFonts w:asciiTheme="minorEastAsia" w:eastAsiaTheme="minorEastAsia" w:hAnsiTheme="minorEastAsia"/>
          <w:sz w:val="28"/>
          <w:szCs w:val="28"/>
        </w:rPr>
        <w:fldChar w:fldCharType="separate"/>
      </w:r>
      <w:hyperlink w:anchor="_Toc22902894" w:history="1">
        <w:r>
          <w:rPr>
            <w:rStyle w:val="ae"/>
            <w:sz w:val="28"/>
            <w:szCs w:val="28"/>
          </w:rPr>
          <w:t xml:space="preserve">0.1 </w:t>
        </w:r>
        <w:r>
          <w:rPr>
            <w:rStyle w:val="ae"/>
            <w:rFonts w:hint="eastAsia"/>
            <w:sz w:val="28"/>
            <w:szCs w:val="28"/>
          </w:rPr>
          <w:t>修改状态</w:t>
        </w:r>
        <w:r>
          <w:rPr>
            <w:sz w:val="28"/>
            <w:szCs w:val="28"/>
          </w:rPr>
          <w:tab/>
        </w:r>
        <w:r>
          <w:rPr>
            <w:sz w:val="28"/>
            <w:szCs w:val="28"/>
          </w:rPr>
          <w:fldChar w:fldCharType="begin"/>
        </w:r>
        <w:r>
          <w:rPr>
            <w:sz w:val="28"/>
            <w:szCs w:val="28"/>
          </w:rPr>
          <w:instrText xml:space="preserve"> PAGEREF _Toc22902894 \h </w:instrText>
        </w:r>
        <w:r>
          <w:rPr>
            <w:sz w:val="28"/>
            <w:szCs w:val="28"/>
          </w:rPr>
        </w:r>
        <w:r>
          <w:rPr>
            <w:sz w:val="28"/>
            <w:szCs w:val="28"/>
          </w:rPr>
          <w:fldChar w:fldCharType="separate"/>
        </w:r>
        <w:r>
          <w:rPr>
            <w:sz w:val="28"/>
            <w:szCs w:val="28"/>
          </w:rPr>
          <w:t>- 2 -</w:t>
        </w:r>
        <w:r>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895" w:history="1">
        <w:r w:rsidR="00625DAE">
          <w:rPr>
            <w:rStyle w:val="ae"/>
            <w:sz w:val="28"/>
            <w:szCs w:val="28"/>
          </w:rPr>
          <w:t xml:space="preserve">0.2 </w:t>
        </w:r>
        <w:r w:rsidR="00625DAE">
          <w:rPr>
            <w:rStyle w:val="ae"/>
            <w:rFonts w:hint="eastAsia"/>
            <w:sz w:val="28"/>
            <w:szCs w:val="28"/>
          </w:rPr>
          <w:t>质量手册颁布令</w:t>
        </w:r>
        <w:r w:rsidR="00625DAE">
          <w:rPr>
            <w:sz w:val="28"/>
            <w:szCs w:val="28"/>
          </w:rPr>
          <w:tab/>
        </w:r>
        <w:r w:rsidR="00625DAE">
          <w:rPr>
            <w:sz w:val="28"/>
            <w:szCs w:val="28"/>
          </w:rPr>
          <w:fldChar w:fldCharType="begin"/>
        </w:r>
        <w:r w:rsidR="00625DAE">
          <w:rPr>
            <w:sz w:val="28"/>
            <w:szCs w:val="28"/>
          </w:rPr>
          <w:instrText xml:space="preserve"> PAGEREF _Toc22902895 \h </w:instrText>
        </w:r>
        <w:r w:rsidR="00625DAE">
          <w:rPr>
            <w:sz w:val="28"/>
            <w:szCs w:val="28"/>
          </w:rPr>
        </w:r>
        <w:r w:rsidR="00625DAE">
          <w:rPr>
            <w:sz w:val="28"/>
            <w:szCs w:val="28"/>
          </w:rPr>
          <w:fldChar w:fldCharType="separate"/>
        </w:r>
        <w:r w:rsidR="00625DAE">
          <w:rPr>
            <w:sz w:val="28"/>
            <w:szCs w:val="28"/>
          </w:rPr>
          <w:t>- 3 -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896" w:history="1">
        <w:r w:rsidR="00625DAE">
          <w:rPr>
            <w:rStyle w:val="ae"/>
            <w:sz w:val="28"/>
            <w:szCs w:val="28"/>
          </w:rPr>
          <w:t xml:space="preserve">0.3 </w:t>
        </w:r>
        <w:r w:rsidR="00625DAE">
          <w:rPr>
            <w:rStyle w:val="ae"/>
            <w:rFonts w:hint="eastAsia"/>
            <w:sz w:val="28"/>
            <w:szCs w:val="28"/>
          </w:rPr>
          <w:t>公司简介</w:t>
        </w:r>
        <w:r w:rsidR="00625DAE">
          <w:rPr>
            <w:sz w:val="28"/>
            <w:szCs w:val="28"/>
          </w:rPr>
          <w:tab/>
        </w:r>
        <w:r w:rsidR="00625DAE">
          <w:rPr>
            <w:sz w:val="28"/>
            <w:szCs w:val="28"/>
          </w:rPr>
          <w:fldChar w:fldCharType="begin"/>
        </w:r>
        <w:r w:rsidR="00625DAE">
          <w:rPr>
            <w:sz w:val="28"/>
            <w:szCs w:val="28"/>
          </w:rPr>
          <w:instrText xml:space="preserve"> PAGEREF _Toc22902896 \h </w:instrText>
        </w:r>
        <w:r w:rsidR="00625DAE">
          <w:rPr>
            <w:sz w:val="28"/>
            <w:szCs w:val="28"/>
          </w:rPr>
        </w:r>
        <w:r w:rsidR="00625DAE">
          <w:rPr>
            <w:sz w:val="28"/>
            <w:szCs w:val="28"/>
          </w:rPr>
          <w:fldChar w:fldCharType="separate"/>
        </w:r>
        <w:r w:rsidR="00625DAE">
          <w:rPr>
            <w:sz w:val="28"/>
            <w:szCs w:val="28"/>
          </w:rPr>
          <w:t>- 4 -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897" w:history="1">
        <w:r w:rsidR="00625DAE">
          <w:rPr>
            <w:rStyle w:val="ae"/>
            <w:sz w:val="28"/>
            <w:szCs w:val="28"/>
          </w:rPr>
          <w:t xml:space="preserve">0.4 </w:t>
        </w:r>
        <w:r w:rsidR="00625DAE">
          <w:rPr>
            <w:rStyle w:val="ae"/>
            <w:rFonts w:hint="eastAsia"/>
            <w:sz w:val="28"/>
            <w:szCs w:val="28"/>
          </w:rPr>
          <w:t>覆盖范围</w:t>
        </w:r>
        <w:r w:rsidR="00625DAE">
          <w:rPr>
            <w:sz w:val="28"/>
            <w:szCs w:val="28"/>
          </w:rPr>
          <w:tab/>
        </w:r>
        <w:r w:rsidR="00625DAE">
          <w:rPr>
            <w:sz w:val="28"/>
            <w:szCs w:val="28"/>
          </w:rPr>
          <w:fldChar w:fldCharType="begin"/>
        </w:r>
        <w:r w:rsidR="00625DAE">
          <w:rPr>
            <w:sz w:val="28"/>
            <w:szCs w:val="28"/>
          </w:rPr>
          <w:instrText xml:space="preserve"> PAGEREF _Toc22902897 \h </w:instrText>
        </w:r>
        <w:r w:rsidR="00625DAE">
          <w:rPr>
            <w:sz w:val="28"/>
            <w:szCs w:val="28"/>
          </w:rPr>
        </w:r>
        <w:r w:rsidR="00625DAE">
          <w:rPr>
            <w:sz w:val="28"/>
            <w:szCs w:val="28"/>
          </w:rPr>
          <w:fldChar w:fldCharType="separate"/>
        </w:r>
        <w:r w:rsidR="00625DAE">
          <w:rPr>
            <w:sz w:val="28"/>
            <w:szCs w:val="28"/>
          </w:rPr>
          <w:t>- 5 -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898" w:history="1">
        <w:r w:rsidR="00625DAE">
          <w:rPr>
            <w:rStyle w:val="ae"/>
            <w:sz w:val="28"/>
            <w:szCs w:val="28"/>
          </w:rPr>
          <w:t xml:space="preserve">1 </w:t>
        </w:r>
        <w:r w:rsidR="00625DAE">
          <w:rPr>
            <w:rStyle w:val="ae"/>
            <w:rFonts w:hint="eastAsia"/>
            <w:sz w:val="28"/>
            <w:szCs w:val="28"/>
          </w:rPr>
          <w:t>手册说明</w:t>
        </w:r>
        <w:r w:rsidR="00625DAE">
          <w:rPr>
            <w:sz w:val="28"/>
            <w:szCs w:val="28"/>
          </w:rPr>
          <w:tab/>
        </w:r>
        <w:r w:rsidR="00625DAE">
          <w:rPr>
            <w:sz w:val="28"/>
            <w:szCs w:val="28"/>
          </w:rPr>
          <w:fldChar w:fldCharType="begin"/>
        </w:r>
        <w:r w:rsidR="00625DAE">
          <w:rPr>
            <w:sz w:val="28"/>
            <w:szCs w:val="28"/>
          </w:rPr>
          <w:instrText xml:space="preserve"> PAGEREF _Toc22902898 \h </w:instrText>
        </w:r>
        <w:r w:rsidR="00625DAE">
          <w:rPr>
            <w:sz w:val="28"/>
            <w:szCs w:val="28"/>
          </w:rPr>
        </w:r>
        <w:r w:rsidR="00625DAE">
          <w:rPr>
            <w:sz w:val="28"/>
            <w:szCs w:val="28"/>
          </w:rPr>
          <w:fldChar w:fldCharType="separate"/>
        </w:r>
        <w:r w:rsidR="00625DAE">
          <w:rPr>
            <w:sz w:val="28"/>
            <w:szCs w:val="28"/>
          </w:rPr>
          <w:t>- 6 -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899" w:history="1">
        <w:r w:rsidR="00625DAE">
          <w:rPr>
            <w:rStyle w:val="ae"/>
            <w:sz w:val="28"/>
            <w:szCs w:val="28"/>
          </w:rPr>
          <w:t xml:space="preserve">2 </w:t>
        </w:r>
        <w:r w:rsidR="00625DAE">
          <w:rPr>
            <w:rStyle w:val="ae"/>
            <w:rFonts w:hint="eastAsia"/>
            <w:sz w:val="28"/>
            <w:szCs w:val="28"/>
          </w:rPr>
          <w:t>方针和目标</w:t>
        </w:r>
        <w:r w:rsidR="00625DAE">
          <w:rPr>
            <w:sz w:val="28"/>
            <w:szCs w:val="28"/>
          </w:rPr>
          <w:tab/>
        </w:r>
        <w:r w:rsidR="00625DAE">
          <w:rPr>
            <w:sz w:val="28"/>
            <w:szCs w:val="28"/>
          </w:rPr>
          <w:fldChar w:fldCharType="begin"/>
        </w:r>
        <w:r w:rsidR="00625DAE">
          <w:rPr>
            <w:sz w:val="28"/>
            <w:szCs w:val="28"/>
          </w:rPr>
          <w:instrText xml:space="preserve"> PAGEREF _Toc22902899 \h </w:instrText>
        </w:r>
        <w:r w:rsidR="00625DAE">
          <w:rPr>
            <w:sz w:val="28"/>
            <w:szCs w:val="28"/>
          </w:rPr>
        </w:r>
        <w:r w:rsidR="00625DAE">
          <w:rPr>
            <w:sz w:val="28"/>
            <w:szCs w:val="28"/>
          </w:rPr>
          <w:fldChar w:fldCharType="separate"/>
        </w:r>
        <w:r w:rsidR="00625DAE">
          <w:rPr>
            <w:sz w:val="28"/>
            <w:szCs w:val="28"/>
          </w:rPr>
          <w:t>- 7 -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0" w:history="1">
        <w:r w:rsidR="00625DAE">
          <w:rPr>
            <w:rStyle w:val="ae"/>
            <w:sz w:val="28"/>
            <w:szCs w:val="28"/>
          </w:rPr>
          <w:t xml:space="preserve">3 </w:t>
        </w:r>
        <w:r w:rsidR="00625DAE">
          <w:rPr>
            <w:rStyle w:val="ae"/>
            <w:rFonts w:hint="eastAsia"/>
            <w:sz w:val="28"/>
            <w:szCs w:val="28"/>
          </w:rPr>
          <w:t>组织机构和职责</w:t>
        </w:r>
        <w:r w:rsidR="00625DAE">
          <w:rPr>
            <w:sz w:val="28"/>
            <w:szCs w:val="28"/>
          </w:rPr>
          <w:tab/>
        </w:r>
        <w:r w:rsidR="00625DAE">
          <w:rPr>
            <w:sz w:val="28"/>
            <w:szCs w:val="28"/>
          </w:rPr>
          <w:fldChar w:fldCharType="begin"/>
        </w:r>
        <w:r w:rsidR="00625DAE">
          <w:rPr>
            <w:sz w:val="28"/>
            <w:szCs w:val="28"/>
          </w:rPr>
          <w:instrText xml:space="preserve"> PAGEREF _Toc22902900 \h </w:instrText>
        </w:r>
        <w:r w:rsidR="00625DAE">
          <w:rPr>
            <w:sz w:val="28"/>
            <w:szCs w:val="28"/>
          </w:rPr>
        </w:r>
        <w:r w:rsidR="00625DAE">
          <w:rPr>
            <w:sz w:val="28"/>
            <w:szCs w:val="28"/>
          </w:rPr>
          <w:fldChar w:fldCharType="separate"/>
        </w:r>
        <w:r w:rsidR="00625DAE">
          <w:rPr>
            <w:sz w:val="28"/>
            <w:szCs w:val="28"/>
          </w:rPr>
          <w:t>- 7 -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1" w:history="1">
        <w:r w:rsidR="00625DAE">
          <w:rPr>
            <w:rStyle w:val="ae"/>
            <w:sz w:val="28"/>
            <w:szCs w:val="28"/>
          </w:rPr>
          <w:t xml:space="preserve">4 </w:t>
        </w:r>
        <w:r w:rsidR="00625DAE">
          <w:rPr>
            <w:rStyle w:val="ae"/>
            <w:rFonts w:hint="eastAsia"/>
            <w:sz w:val="28"/>
            <w:szCs w:val="28"/>
          </w:rPr>
          <w:t>组织环境</w:t>
        </w:r>
        <w:r w:rsidR="00625DAE">
          <w:rPr>
            <w:sz w:val="28"/>
            <w:szCs w:val="28"/>
          </w:rPr>
          <w:tab/>
        </w:r>
        <w:r w:rsidR="00625DAE">
          <w:rPr>
            <w:sz w:val="28"/>
            <w:szCs w:val="28"/>
          </w:rPr>
          <w:fldChar w:fldCharType="begin"/>
        </w:r>
        <w:r w:rsidR="00625DAE">
          <w:rPr>
            <w:sz w:val="28"/>
            <w:szCs w:val="28"/>
          </w:rPr>
          <w:instrText xml:space="preserve"> PAGEREF _Toc22902901 \h </w:instrText>
        </w:r>
        <w:r w:rsidR="00625DAE">
          <w:rPr>
            <w:sz w:val="28"/>
            <w:szCs w:val="28"/>
          </w:rPr>
        </w:r>
        <w:r w:rsidR="00625DAE">
          <w:rPr>
            <w:sz w:val="28"/>
            <w:szCs w:val="28"/>
          </w:rPr>
          <w:fldChar w:fldCharType="separate"/>
        </w:r>
        <w:r w:rsidR="00625DAE">
          <w:rPr>
            <w:sz w:val="28"/>
            <w:szCs w:val="28"/>
          </w:rPr>
          <w:t>- 10 -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2" w:history="1">
        <w:r w:rsidR="00625DAE">
          <w:rPr>
            <w:rStyle w:val="ae"/>
            <w:sz w:val="28"/>
            <w:szCs w:val="28"/>
          </w:rPr>
          <w:t xml:space="preserve">5 </w:t>
        </w:r>
        <w:r w:rsidR="00625DAE">
          <w:rPr>
            <w:rStyle w:val="ae"/>
            <w:rFonts w:hint="eastAsia"/>
            <w:sz w:val="28"/>
            <w:szCs w:val="28"/>
          </w:rPr>
          <w:t>领导作用</w:t>
        </w:r>
        <w:r w:rsidR="00625DAE">
          <w:rPr>
            <w:sz w:val="28"/>
            <w:szCs w:val="28"/>
          </w:rPr>
          <w:tab/>
        </w:r>
        <w:r w:rsidR="00625DAE">
          <w:rPr>
            <w:sz w:val="28"/>
            <w:szCs w:val="28"/>
          </w:rPr>
          <w:fldChar w:fldCharType="begin"/>
        </w:r>
        <w:r w:rsidR="00625DAE">
          <w:rPr>
            <w:sz w:val="28"/>
            <w:szCs w:val="28"/>
          </w:rPr>
          <w:instrText xml:space="preserve"> PAGEREF _Toc22902902 \h </w:instrText>
        </w:r>
        <w:r w:rsidR="00625DAE">
          <w:rPr>
            <w:sz w:val="28"/>
            <w:szCs w:val="28"/>
          </w:rPr>
        </w:r>
        <w:r w:rsidR="00625DAE">
          <w:rPr>
            <w:sz w:val="28"/>
            <w:szCs w:val="28"/>
          </w:rPr>
          <w:fldChar w:fldCharType="separate"/>
        </w:r>
        <w:r w:rsidR="00625DAE">
          <w:rPr>
            <w:sz w:val="28"/>
            <w:szCs w:val="28"/>
          </w:rPr>
          <w:t>- 11 -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3" w:history="1">
        <w:r w:rsidR="00625DAE">
          <w:rPr>
            <w:rStyle w:val="ae"/>
            <w:sz w:val="28"/>
            <w:szCs w:val="28"/>
          </w:rPr>
          <w:t xml:space="preserve">6 </w:t>
        </w:r>
        <w:r w:rsidR="00625DAE">
          <w:rPr>
            <w:rStyle w:val="ae"/>
            <w:rFonts w:hint="eastAsia"/>
            <w:sz w:val="28"/>
            <w:szCs w:val="28"/>
          </w:rPr>
          <w:t>策划</w:t>
        </w:r>
        <w:r w:rsidR="00625DAE">
          <w:rPr>
            <w:sz w:val="28"/>
            <w:szCs w:val="28"/>
          </w:rPr>
          <w:tab/>
        </w:r>
        <w:r w:rsidR="00625DAE">
          <w:rPr>
            <w:sz w:val="28"/>
            <w:szCs w:val="28"/>
          </w:rPr>
          <w:fldChar w:fldCharType="begin"/>
        </w:r>
        <w:r w:rsidR="00625DAE">
          <w:rPr>
            <w:sz w:val="28"/>
            <w:szCs w:val="28"/>
          </w:rPr>
          <w:instrText xml:space="preserve"> PAGEREF _Toc22902903 \h </w:instrText>
        </w:r>
        <w:r w:rsidR="00625DAE">
          <w:rPr>
            <w:sz w:val="28"/>
            <w:szCs w:val="28"/>
          </w:rPr>
        </w:r>
        <w:r w:rsidR="00625DAE">
          <w:rPr>
            <w:sz w:val="28"/>
            <w:szCs w:val="28"/>
          </w:rPr>
          <w:fldChar w:fldCharType="separate"/>
        </w:r>
        <w:r w:rsidR="00625DAE">
          <w:rPr>
            <w:sz w:val="28"/>
            <w:szCs w:val="28"/>
          </w:rPr>
          <w:t>- 13 -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4" w:history="1">
        <w:r w:rsidR="00625DAE">
          <w:rPr>
            <w:rStyle w:val="ae"/>
            <w:sz w:val="28"/>
            <w:szCs w:val="28"/>
          </w:rPr>
          <w:t xml:space="preserve">7 </w:t>
        </w:r>
        <w:r w:rsidR="00625DAE">
          <w:rPr>
            <w:rStyle w:val="ae"/>
            <w:rFonts w:hint="eastAsia"/>
            <w:sz w:val="28"/>
            <w:szCs w:val="28"/>
          </w:rPr>
          <w:t>支持</w:t>
        </w:r>
        <w:r w:rsidR="00625DAE">
          <w:rPr>
            <w:sz w:val="28"/>
            <w:szCs w:val="28"/>
          </w:rPr>
          <w:tab/>
        </w:r>
        <w:r w:rsidR="00625DAE">
          <w:rPr>
            <w:sz w:val="28"/>
            <w:szCs w:val="28"/>
          </w:rPr>
          <w:fldChar w:fldCharType="begin"/>
        </w:r>
        <w:r w:rsidR="00625DAE">
          <w:rPr>
            <w:sz w:val="28"/>
            <w:szCs w:val="28"/>
          </w:rPr>
          <w:instrText xml:space="preserve"> PAGEREF _Toc22902904 \h </w:instrText>
        </w:r>
        <w:r w:rsidR="00625DAE">
          <w:rPr>
            <w:sz w:val="28"/>
            <w:szCs w:val="28"/>
          </w:rPr>
        </w:r>
        <w:r w:rsidR="00625DAE">
          <w:rPr>
            <w:sz w:val="28"/>
            <w:szCs w:val="28"/>
          </w:rPr>
          <w:fldChar w:fldCharType="separate"/>
        </w:r>
        <w:r w:rsidR="00625DAE">
          <w:rPr>
            <w:sz w:val="28"/>
            <w:szCs w:val="28"/>
          </w:rPr>
          <w:t>- 14 -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5" w:history="1">
        <w:r w:rsidR="00625DAE">
          <w:rPr>
            <w:rStyle w:val="ae"/>
            <w:sz w:val="28"/>
            <w:szCs w:val="28"/>
          </w:rPr>
          <w:t xml:space="preserve">8 </w:t>
        </w:r>
        <w:r w:rsidR="00625DAE">
          <w:rPr>
            <w:rStyle w:val="ae"/>
            <w:rFonts w:hint="eastAsia"/>
            <w:sz w:val="28"/>
            <w:szCs w:val="28"/>
          </w:rPr>
          <w:t>运行</w:t>
        </w:r>
        <w:r w:rsidR="00625DAE">
          <w:rPr>
            <w:sz w:val="28"/>
            <w:szCs w:val="28"/>
          </w:rPr>
          <w:tab/>
        </w:r>
        <w:r w:rsidR="00625DAE">
          <w:rPr>
            <w:sz w:val="28"/>
            <w:szCs w:val="28"/>
          </w:rPr>
          <w:fldChar w:fldCharType="begin"/>
        </w:r>
        <w:r w:rsidR="00625DAE">
          <w:rPr>
            <w:sz w:val="28"/>
            <w:szCs w:val="28"/>
          </w:rPr>
          <w:instrText xml:space="preserve"> PAGEREF _Toc22902905 \h </w:instrText>
        </w:r>
        <w:r w:rsidR="00625DAE">
          <w:rPr>
            <w:sz w:val="28"/>
            <w:szCs w:val="28"/>
          </w:rPr>
        </w:r>
        <w:r w:rsidR="00625DAE">
          <w:rPr>
            <w:sz w:val="28"/>
            <w:szCs w:val="28"/>
          </w:rPr>
          <w:fldChar w:fldCharType="separate"/>
        </w:r>
        <w:r w:rsidR="00625DAE">
          <w:rPr>
            <w:sz w:val="28"/>
            <w:szCs w:val="28"/>
          </w:rPr>
          <w:t>- 18 -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6" w:history="1">
        <w:r w:rsidR="00625DAE">
          <w:rPr>
            <w:rStyle w:val="ae"/>
            <w:sz w:val="28"/>
            <w:szCs w:val="28"/>
          </w:rPr>
          <w:t xml:space="preserve">9 </w:t>
        </w:r>
        <w:r w:rsidR="00625DAE">
          <w:rPr>
            <w:rStyle w:val="ae"/>
            <w:rFonts w:hint="eastAsia"/>
            <w:sz w:val="28"/>
            <w:szCs w:val="28"/>
          </w:rPr>
          <w:t>绩效评价</w:t>
        </w:r>
        <w:r w:rsidR="00625DAE">
          <w:rPr>
            <w:sz w:val="28"/>
            <w:szCs w:val="28"/>
          </w:rPr>
          <w:tab/>
        </w:r>
        <w:r w:rsidR="00625DAE">
          <w:rPr>
            <w:sz w:val="28"/>
            <w:szCs w:val="28"/>
          </w:rPr>
          <w:fldChar w:fldCharType="begin"/>
        </w:r>
        <w:r w:rsidR="00625DAE">
          <w:rPr>
            <w:sz w:val="28"/>
            <w:szCs w:val="28"/>
          </w:rPr>
          <w:instrText xml:space="preserve"> PAGEREF _Toc22902906 \h </w:instrText>
        </w:r>
        <w:r w:rsidR="00625DAE">
          <w:rPr>
            <w:sz w:val="28"/>
            <w:szCs w:val="28"/>
          </w:rPr>
        </w:r>
        <w:r w:rsidR="00625DAE">
          <w:rPr>
            <w:sz w:val="28"/>
            <w:szCs w:val="28"/>
          </w:rPr>
          <w:fldChar w:fldCharType="separate"/>
        </w:r>
        <w:r w:rsidR="00625DAE">
          <w:rPr>
            <w:sz w:val="28"/>
            <w:szCs w:val="28"/>
          </w:rPr>
          <w:t>- 23 -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7" w:history="1">
        <w:r w:rsidR="00625DAE">
          <w:rPr>
            <w:rStyle w:val="ae"/>
            <w:sz w:val="28"/>
            <w:szCs w:val="28"/>
          </w:rPr>
          <w:t xml:space="preserve">10 </w:t>
        </w:r>
        <w:r w:rsidR="00625DAE">
          <w:rPr>
            <w:rStyle w:val="ae"/>
            <w:rFonts w:hint="eastAsia"/>
            <w:sz w:val="28"/>
            <w:szCs w:val="28"/>
          </w:rPr>
          <w:t>改进</w:t>
        </w:r>
        <w:r w:rsidR="00625DAE">
          <w:rPr>
            <w:sz w:val="28"/>
            <w:szCs w:val="28"/>
          </w:rPr>
          <w:tab/>
        </w:r>
        <w:r w:rsidR="00625DAE">
          <w:rPr>
            <w:sz w:val="28"/>
            <w:szCs w:val="28"/>
          </w:rPr>
          <w:fldChar w:fldCharType="begin"/>
        </w:r>
        <w:r w:rsidR="00625DAE">
          <w:rPr>
            <w:sz w:val="28"/>
            <w:szCs w:val="28"/>
          </w:rPr>
          <w:instrText xml:space="preserve"> PAGEREF _Toc22902907 \h </w:instrText>
        </w:r>
        <w:r w:rsidR="00625DAE">
          <w:rPr>
            <w:sz w:val="28"/>
            <w:szCs w:val="28"/>
          </w:rPr>
        </w:r>
        <w:r w:rsidR="00625DAE">
          <w:rPr>
            <w:sz w:val="28"/>
            <w:szCs w:val="28"/>
          </w:rPr>
          <w:fldChar w:fldCharType="separate"/>
        </w:r>
        <w:r w:rsidR="00625DAE">
          <w:rPr>
            <w:sz w:val="28"/>
            <w:szCs w:val="28"/>
          </w:rPr>
          <w:t>- 25 -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8" w:history="1">
        <w:r w:rsidR="00625DAE">
          <w:rPr>
            <w:rStyle w:val="ae"/>
            <w:rFonts w:hint="eastAsia"/>
            <w:sz w:val="28"/>
            <w:szCs w:val="28"/>
          </w:rPr>
          <w:t>附录</w:t>
        </w:r>
        <w:r w:rsidR="00625DAE">
          <w:rPr>
            <w:rStyle w:val="ae"/>
            <w:sz w:val="28"/>
            <w:szCs w:val="28"/>
          </w:rPr>
          <w:t xml:space="preserve">A </w:t>
        </w:r>
        <w:r w:rsidR="00625DAE">
          <w:rPr>
            <w:rStyle w:val="ae"/>
            <w:rFonts w:hint="eastAsia"/>
            <w:sz w:val="28"/>
            <w:szCs w:val="28"/>
          </w:rPr>
          <w:t>职能分配</w:t>
        </w:r>
        <w:r w:rsidR="00625DAE">
          <w:rPr>
            <w:sz w:val="28"/>
            <w:szCs w:val="28"/>
          </w:rPr>
          <w:tab/>
        </w:r>
        <w:r w:rsidR="00625DAE">
          <w:rPr>
            <w:sz w:val="28"/>
            <w:szCs w:val="28"/>
          </w:rPr>
          <w:fldChar w:fldCharType="begin"/>
        </w:r>
        <w:r w:rsidR="00625DAE">
          <w:rPr>
            <w:sz w:val="28"/>
            <w:szCs w:val="28"/>
          </w:rPr>
          <w:instrText xml:space="preserve"> PAGEREF _Toc22902908 \h </w:instrText>
        </w:r>
        <w:r w:rsidR="00625DAE">
          <w:rPr>
            <w:sz w:val="28"/>
            <w:szCs w:val="28"/>
          </w:rPr>
        </w:r>
        <w:r w:rsidR="00625DAE">
          <w:rPr>
            <w:sz w:val="28"/>
            <w:szCs w:val="28"/>
          </w:rPr>
          <w:fldChar w:fldCharType="separate"/>
        </w:r>
        <w:r w:rsidR="00625DAE">
          <w:rPr>
            <w:sz w:val="28"/>
            <w:szCs w:val="28"/>
          </w:rPr>
          <w:t>- 27 -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09" w:history="1">
        <w:r w:rsidR="00625DAE">
          <w:rPr>
            <w:rStyle w:val="ae"/>
            <w:rFonts w:hint="eastAsia"/>
            <w:sz w:val="28"/>
            <w:szCs w:val="28"/>
          </w:rPr>
          <w:t>附录</w:t>
        </w:r>
        <w:r w:rsidR="00625DAE">
          <w:rPr>
            <w:rStyle w:val="ae"/>
            <w:sz w:val="28"/>
            <w:szCs w:val="28"/>
          </w:rPr>
          <w:t xml:space="preserve">B </w:t>
        </w:r>
        <w:r w:rsidR="00625DAE">
          <w:rPr>
            <w:rStyle w:val="ae"/>
            <w:rFonts w:hint="eastAsia"/>
            <w:sz w:val="28"/>
            <w:szCs w:val="28"/>
          </w:rPr>
          <w:t>管理者代表任命书</w:t>
        </w:r>
        <w:r w:rsidR="00625DAE">
          <w:rPr>
            <w:sz w:val="28"/>
            <w:szCs w:val="28"/>
          </w:rPr>
          <w:tab/>
        </w:r>
        <w:r w:rsidR="00625DAE">
          <w:rPr>
            <w:sz w:val="28"/>
            <w:szCs w:val="28"/>
          </w:rPr>
          <w:fldChar w:fldCharType="begin"/>
        </w:r>
        <w:r w:rsidR="00625DAE">
          <w:rPr>
            <w:sz w:val="28"/>
            <w:szCs w:val="28"/>
          </w:rPr>
          <w:instrText xml:space="preserve"> PAGEREF _Toc22902909 \h </w:instrText>
        </w:r>
        <w:r w:rsidR="00625DAE">
          <w:rPr>
            <w:sz w:val="28"/>
            <w:szCs w:val="28"/>
          </w:rPr>
        </w:r>
        <w:r w:rsidR="00625DAE">
          <w:rPr>
            <w:sz w:val="28"/>
            <w:szCs w:val="28"/>
          </w:rPr>
          <w:fldChar w:fldCharType="separate"/>
        </w:r>
        <w:r w:rsidR="00625DAE">
          <w:rPr>
            <w:sz w:val="28"/>
            <w:szCs w:val="28"/>
          </w:rPr>
          <w:t>- 29 -</w:t>
        </w:r>
        <w:r w:rsidR="00625DAE">
          <w:rPr>
            <w:sz w:val="28"/>
            <w:szCs w:val="28"/>
          </w:rPr>
          <w:fldChar w:fldCharType="end"/>
        </w:r>
      </w:hyperlink>
    </w:p>
    <w:p w:rsidR="00AA29CD" w:rsidRDefault="00BF3380">
      <w:pPr>
        <w:pStyle w:val="10"/>
        <w:tabs>
          <w:tab w:val="right" w:leader="dot" w:pos="9628"/>
        </w:tabs>
        <w:rPr>
          <w:rFonts w:asciiTheme="minorHAnsi" w:eastAsiaTheme="minorEastAsia" w:hAnsiTheme="minorHAnsi" w:cstheme="minorBidi"/>
          <w:sz w:val="28"/>
          <w:szCs w:val="28"/>
        </w:rPr>
      </w:pPr>
      <w:hyperlink w:anchor="_Toc22902910" w:history="1">
        <w:r w:rsidR="00625DAE">
          <w:rPr>
            <w:rStyle w:val="ae"/>
            <w:rFonts w:hint="eastAsia"/>
            <w:sz w:val="28"/>
            <w:szCs w:val="28"/>
          </w:rPr>
          <w:t>附录</w:t>
        </w:r>
        <w:r w:rsidR="00625DAE">
          <w:rPr>
            <w:rStyle w:val="ae"/>
            <w:sz w:val="28"/>
            <w:szCs w:val="28"/>
          </w:rPr>
          <w:t xml:space="preserve">C </w:t>
        </w:r>
        <w:r w:rsidR="00625DAE">
          <w:rPr>
            <w:rStyle w:val="ae"/>
            <w:rFonts w:hint="eastAsia"/>
            <w:sz w:val="28"/>
            <w:szCs w:val="28"/>
          </w:rPr>
          <w:t>服务流程</w:t>
        </w:r>
        <w:r w:rsidR="00625DAE">
          <w:rPr>
            <w:sz w:val="28"/>
            <w:szCs w:val="28"/>
          </w:rPr>
          <w:tab/>
        </w:r>
        <w:r w:rsidR="00625DAE">
          <w:rPr>
            <w:sz w:val="28"/>
            <w:szCs w:val="28"/>
          </w:rPr>
          <w:fldChar w:fldCharType="begin"/>
        </w:r>
        <w:r w:rsidR="00625DAE">
          <w:rPr>
            <w:sz w:val="28"/>
            <w:szCs w:val="28"/>
          </w:rPr>
          <w:instrText xml:space="preserve"> PAGEREF _Toc22902910 \h </w:instrText>
        </w:r>
        <w:r w:rsidR="00625DAE">
          <w:rPr>
            <w:sz w:val="28"/>
            <w:szCs w:val="28"/>
          </w:rPr>
        </w:r>
        <w:r w:rsidR="00625DAE">
          <w:rPr>
            <w:sz w:val="28"/>
            <w:szCs w:val="28"/>
          </w:rPr>
          <w:fldChar w:fldCharType="separate"/>
        </w:r>
        <w:r w:rsidR="00625DAE">
          <w:rPr>
            <w:sz w:val="28"/>
            <w:szCs w:val="28"/>
          </w:rPr>
          <w:t>- 30 -</w:t>
        </w:r>
        <w:r w:rsidR="00625DAE">
          <w:rPr>
            <w:sz w:val="28"/>
            <w:szCs w:val="28"/>
          </w:rPr>
          <w:fldChar w:fldCharType="end"/>
        </w:r>
      </w:hyperlink>
    </w:p>
    <w:p w:rsidR="00AA29CD" w:rsidRDefault="00625DAE">
      <w:pPr>
        <w:spacing w:line="480" w:lineRule="auto"/>
        <w:ind w:left="750"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fldChar w:fldCharType="end"/>
      </w:r>
    </w:p>
    <w:p w:rsidR="00AA29CD" w:rsidRDefault="00625DAE">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AA29CD" w:rsidRDefault="00625DAE">
      <w:pPr>
        <w:pStyle w:val="1"/>
        <w:spacing w:before="156" w:after="156"/>
        <w:jc w:val="left"/>
        <w:rPr>
          <w:szCs w:val="32"/>
        </w:rPr>
      </w:pPr>
      <w:bookmarkStart w:id="1" w:name="_Toc22902894"/>
      <w:r>
        <w:rPr>
          <w:rFonts w:hint="eastAsia"/>
          <w:szCs w:val="32"/>
        </w:rPr>
        <w:lastRenderedPageBreak/>
        <w:t>0.1</w:t>
      </w:r>
      <w:r>
        <w:rPr>
          <w:szCs w:val="32"/>
        </w:rPr>
        <w:t xml:space="preserve"> </w:t>
      </w:r>
      <w:r>
        <w:rPr>
          <w:rFonts w:hint="eastAsia"/>
          <w:szCs w:val="32"/>
        </w:rPr>
        <w:t>修改状态</w:t>
      </w:r>
      <w:bookmarkEnd w:id="1"/>
    </w:p>
    <w:tbl>
      <w:tblPr>
        <w:tblpPr w:leftFromText="180" w:rightFromText="180" w:vertAnchor="page" w:horzAnchor="margin" w:tblpY="23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EACA" w:themeFill="background1"/>
        <w:tblLook w:val="04A0" w:firstRow="1" w:lastRow="0" w:firstColumn="1" w:lastColumn="0" w:noHBand="0" w:noVBand="1"/>
      </w:tblPr>
      <w:tblGrid>
        <w:gridCol w:w="846"/>
        <w:gridCol w:w="1125"/>
        <w:gridCol w:w="2927"/>
        <w:gridCol w:w="1228"/>
        <w:gridCol w:w="1123"/>
        <w:gridCol w:w="1019"/>
        <w:gridCol w:w="1586"/>
      </w:tblGrid>
      <w:tr w:rsidR="00AA29CD">
        <w:trPr>
          <w:trHeight w:val="701"/>
        </w:trPr>
        <w:tc>
          <w:tcPr>
            <w:tcW w:w="429" w:type="pct"/>
            <w:shd w:val="clear" w:color="auto" w:fill="CEEACA" w:themeFill="background1"/>
            <w:vAlign w:val="center"/>
          </w:tcPr>
          <w:p w:rsidR="00AA29CD" w:rsidRDefault="00625DAE">
            <w:pPr>
              <w:jc w:val="center"/>
              <w:rPr>
                <w:rFonts w:asciiTheme="minorHAnsi" w:eastAsiaTheme="minorEastAsia" w:hAnsiTheme="minorHAnsi"/>
                <w:szCs w:val="21"/>
              </w:rPr>
            </w:pPr>
            <w:r>
              <w:rPr>
                <w:rFonts w:asciiTheme="minorHAnsi" w:eastAsiaTheme="minorEastAsia" w:hAnsiTheme="minorHAnsi"/>
                <w:szCs w:val="21"/>
              </w:rPr>
              <w:t>章节号</w:t>
            </w:r>
          </w:p>
        </w:tc>
        <w:tc>
          <w:tcPr>
            <w:tcW w:w="571" w:type="pct"/>
            <w:shd w:val="clear" w:color="auto" w:fill="CEEACA" w:themeFill="background1"/>
            <w:vAlign w:val="center"/>
          </w:tcPr>
          <w:p w:rsidR="00AA29CD" w:rsidRDefault="00625DAE">
            <w:pPr>
              <w:jc w:val="center"/>
              <w:rPr>
                <w:rFonts w:asciiTheme="minorHAnsi" w:eastAsiaTheme="minorEastAsia" w:hAnsiTheme="minorHAnsi"/>
                <w:szCs w:val="21"/>
              </w:rPr>
            </w:pPr>
            <w:r>
              <w:rPr>
                <w:rFonts w:asciiTheme="minorHAnsi" w:eastAsiaTheme="minorEastAsia" w:hAnsiTheme="minorHAnsi"/>
                <w:szCs w:val="21"/>
              </w:rPr>
              <w:t>修改条款</w:t>
            </w:r>
          </w:p>
        </w:tc>
        <w:tc>
          <w:tcPr>
            <w:tcW w:w="1485" w:type="pct"/>
            <w:shd w:val="clear" w:color="auto" w:fill="CEEACA" w:themeFill="background1"/>
            <w:vAlign w:val="center"/>
          </w:tcPr>
          <w:p w:rsidR="00AA29CD" w:rsidRDefault="00625DAE">
            <w:pPr>
              <w:jc w:val="center"/>
              <w:rPr>
                <w:rFonts w:asciiTheme="minorHAnsi" w:eastAsiaTheme="minorEastAsia" w:hAnsiTheme="minorHAnsi"/>
                <w:szCs w:val="21"/>
              </w:rPr>
            </w:pPr>
            <w:r>
              <w:rPr>
                <w:rFonts w:asciiTheme="minorHAnsi" w:eastAsiaTheme="minorEastAsia" w:hAnsiTheme="minorHAnsi"/>
                <w:szCs w:val="21"/>
              </w:rPr>
              <w:t>修</w:t>
            </w:r>
            <w:r>
              <w:rPr>
                <w:rFonts w:asciiTheme="minorHAnsi" w:eastAsiaTheme="minorEastAsia" w:hAnsiTheme="minorHAnsi"/>
                <w:szCs w:val="21"/>
              </w:rPr>
              <w:t xml:space="preserve"> </w:t>
            </w:r>
            <w:r>
              <w:rPr>
                <w:rFonts w:asciiTheme="minorHAnsi" w:eastAsiaTheme="minorEastAsia" w:hAnsiTheme="minorHAnsi"/>
                <w:szCs w:val="21"/>
              </w:rPr>
              <w:t>改</w:t>
            </w:r>
            <w:r>
              <w:rPr>
                <w:rFonts w:asciiTheme="minorHAnsi" w:eastAsiaTheme="minorEastAsia" w:hAnsiTheme="minorHAnsi"/>
                <w:szCs w:val="21"/>
              </w:rPr>
              <w:t xml:space="preserve"> </w:t>
            </w:r>
            <w:r>
              <w:rPr>
                <w:rFonts w:asciiTheme="minorHAnsi" w:eastAsiaTheme="minorEastAsia" w:hAnsiTheme="minorHAnsi"/>
                <w:szCs w:val="21"/>
              </w:rPr>
              <w:t>理</w:t>
            </w:r>
            <w:r>
              <w:rPr>
                <w:rFonts w:asciiTheme="minorHAnsi" w:eastAsiaTheme="minorEastAsia" w:hAnsiTheme="minorHAnsi"/>
                <w:szCs w:val="21"/>
              </w:rPr>
              <w:t xml:space="preserve"> </w:t>
            </w:r>
            <w:r>
              <w:rPr>
                <w:rFonts w:asciiTheme="minorHAnsi" w:eastAsiaTheme="minorEastAsia" w:hAnsiTheme="minorHAnsi"/>
                <w:szCs w:val="21"/>
              </w:rPr>
              <w:t>由</w:t>
            </w:r>
          </w:p>
        </w:tc>
        <w:tc>
          <w:tcPr>
            <w:tcW w:w="623" w:type="pct"/>
            <w:shd w:val="clear" w:color="auto" w:fill="CEEACA" w:themeFill="background1"/>
            <w:vAlign w:val="center"/>
          </w:tcPr>
          <w:p w:rsidR="00AA29CD" w:rsidRDefault="00625DAE">
            <w:pPr>
              <w:jc w:val="center"/>
              <w:rPr>
                <w:rFonts w:asciiTheme="minorHAnsi" w:eastAsiaTheme="minorEastAsia" w:hAnsiTheme="minorHAnsi"/>
                <w:szCs w:val="21"/>
              </w:rPr>
            </w:pPr>
            <w:r>
              <w:rPr>
                <w:rFonts w:asciiTheme="minorHAnsi" w:eastAsiaTheme="minorEastAsia" w:hAnsiTheme="minorHAnsi"/>
                <w:szCs w:val="21"/>
              </w:rPr>
              <w:t>修</w:t>
            </w:r>
            <w:r>
              <w:rPr>
                <w:rFonts w:asciiTheme="minorHAnsi" w:eastAsiaTheme="minorEastAsia" w:hAnsiTheme="minorHAnsi"/>
                <w:szCs w:val="21"/>
              </w:rPr>
              <w:t xml:space="preserve"> </w:t>
            </w:r>
            <w:r>
              <w:rPr>
                <w:rFonts w:asciiTheme="minorHAnsi" w:eastAsiaTheme="minorEastAsia" w:hAnsiTheme="minorHAnsi"/>
                <w:szCs w:val="21"/>
              </w:rPr>
              <w:t>改</w:t>
            </w:r>
            <w:r>
              <w:rPr>
                <w:rFonts w:asciiTheme="minorHAnsi" w:eastAsiaTheme="minorEastAsia" w:hAnsiTheme="minorHAnsi"/>
                <w:szCs w:val="21"/>
              </w:rPr>
              <w:t xml:space="preserve"> </w:t>
            </w:r>
            <w:r>
              <w:rPr>
                <w:rFonts w:asciiTheme="minorHAnsi" w:eastAsiaTheme="minorEastAsia" w:hAnsiTheme="minorHAnsi"/>
                <w:szCs w:val="21"/>
              </w:rPr>
              <w:t>人</w:t>
            </w:r>
          </w:p>
        </w:tc>
        <w:tc>
          <w:tcPr>
            <w:tcW w:w="570" w:type="pct"/>
            <w:shd w:val="clear" w:color="auto" w:fill="CEEACA" w:themeFill="background1"/>
            <w:vAlign w:val="center"/>
          </w:tcPr>
          <w:p w:rsidR="00AA29CD" w:rsidRDefault="00625DAE">
            <w:pPr>
              <w:jc w:val="center"/>
              <w:rPr>
                <w:rFonts w:asciiTheme="minorHAnsi" w:eastAsiaTheme="minorEastAsia" w:hAnsiTheme="minorHAnsi"/>
                <w:szCs w:val="21"/>
              </w:rPr>
            </w:pPr>
            <w:r>
              <w:rPr>
                <w:rFonts w:asciiTheme="minorHAnsi" w:eastAsiaTheme="minorEastAsia" w:hAnsiTheme="minorHAnsi"/>
                <w:szCs w:val="21"/>
              </w:rPr>
              <w:t>审</w:t>
            </w:r>
            <w:r>
              <w:rPr>
                <w:rFonts w:asciiTheme="minorHAnsi" w:eastAsiaTheme="minorEastAsia" w:hAnsiTheme="minorHAnsi"/>
                <w:szCs w:val="21"/>
              </w:rPr>
              <w:t xml:space="preserve"> </w:t>
            </w:r>
            <w:r>
              <w:rPr>
                <w:rFonts w:asciiTheme="minorHAnsi" w:eastAsiaTheme="minorEastAsia" w:hAnsiTheme="minorHAnsi"/>
                <w:szCs w:val="21"/>
              </w:rPr>
              <w:t>核</w:t>
            </w:r>
          </w:p>
        </w:tc>
        <w:tc>
          <w:tcPr>
            <w:tcW w:w="517" w:type="pct"/>
            <w:shd w:val="clear" w:color="auto" w:fill="CEEACA" w:themeFill="background1"/>
            <w:vAlign w:val="center"/>
          </w:tcPr>
          <w:p w:rsidR="00AA29CD" w:rsidRDefault="00625DAE">
            <w:pPr>
              <w:jc w:val="center"/>
              <w:rPr>
                <w:rFonts w:asciiTheme="minorHAnsi" w:eastAsiaTheme="minorEastAsia" w:hAnsiTheme="minorHAnsi"/>
                <w:szCs w:val="21"/>
              </w:rPr>
            </w:pPr>
            <w:r>
              <w:rPr>
                <w:rFonts w:asciiTheme="minorHAnsi" w:eastAsiaTheme="minorEastAsia" w:hAnsiTheme="minorHAnsi"/>
                <w:szCs w:val="21"/>
              </w:rPr>
              <w:t>批</w:t>
            </w:r>
            <w:r>
              <w:rPr>
                <w:rFonts w:asciiTheme="minorHAnsi" w:eastAsiaTheme="minorEastAsia" w:hAnsiTheme="minorHAnsi"/>
                <w:szCs w:val="21"/>
              </w:rPr>
              <w:t xml:space="preserve"> </w:t>
            </w:r>
            <w:r>
              <w:rPr>
                <w:rFonts w:asciiTheme="minorHAnsi" w:eastAsiaTheme="minorEastAsia" w:hAnsiTheme="minorHAnsi"/>
                <w:szCs w:val="21"/>
              </w:rPr>
              <w:t>准</w:t>
            </w:r>
          </w:p>
        </w:tc>
        <w:tc>
          <w:tcPr>
            <w:tcW w:w="805" w:type="pct"/>
            <w:shd w:val="clear" w:color="auto" w:fill="CEEACA" w:themeFill="background1"/>
            <w:vAlign w:val="center"/>
          </w:tcPr>
          <w:p w:rsidR="00AA29CD" w:rsidRDefault="00625DAE">
            <w:pPr>
              <w:jc w:val="center"/>
              <w:rPr>
                <w:rFonts w:asciiTheme="minorHAnsi" w:eastAsiaTheme="minorEastAsia" w:hAnsiTheme="minorHAnsi"/>
                <w:szCs w:val="21"/>
              </w:rPr>
            </w:pPr>
            <w:r>
              <w:rPr>
                <w:rFonts w:asciiTheme="minorHAnsi" w:eastAsiaTheme="minorEastAsia" w:hAnsiTheme="minorHAnsi"/>
                <w:szCs w:val="21"/>
              </w:rPr>
              <w:t>批准日期</w:t>
            </w: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r w:rsidR="00AA29CD">
        <w:trPr>
          <w:trHeight w:val="684"/>
        </w:trPr>
        <w:tc>
          <w:tcPr>
            <w:tcW w:w="429"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1"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1485"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623"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70"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517" w:type="pct"/>
            <w:shd w:val="clear" w:color="auto" w:fill="CEEACA" w:themeFill="background1"/>
            <w:vAlign w:val="center"/>
          </w:tcPr>
          <w:p w:rsidR="00AA29CD" w:rsidRDefault="00AA29CD">
            <w:pPr>
              <w:widowControl/>
              <w:jc w:val="center"/>
              <w:rPr>
                <w:rFonts w:asciiTheme="minorHAnsi" w:eastAsiaTheme="minorEastAsia" w:hAnsiTheme="minorHAnsi" w:cs="宋体"/>
                <w:kern w:val="0"/>
                <w:szCs w:val="21"/>
              </w:rPr>
            </w:pPr>
          </w:p>
        </w:tc>
        <w:tc>
          <w:tcPr>
            <w:tcW w:w="805" w:type="pct"/>
            <w:shd w:val="clear" w:color="auto" w:fill="CEEACA" w:themeFill="background1"/>
            <w:vAlign w:val="center"/>
          </w:tcPr>
          <w:p w:rsidR="00AA29CD" w:rsidRDefault="00AA29CD">
            <w:pPr>
              <w:jc w:val="center"/>
              <w:rPr>
                <w:rFonts w:asciiTheme="minorHAnsi" w:eastAsiaTheme="minorEastAsia" w:hAnsiTheme="minorHAnsi"/>
                <w:szCs w:val="21"/>
              </w:rPr>
            </w:pPr>
          </w:p>
        </w:tc>
      </w:tr>
    </w:tbl>
    <w:p w:rsidR="00AA29CD" w:rsidRDefault="00625DAE">
      <w:pPr>
        <w:pStyle w:val="1"/>
        <w:spacing w:before="156" w:after="156"/>
        <w:rPr>
          <w:szCs w:val="32"/>
        </w:rPr>
      </w:pPr>
      <w:bookmarkStart w:id="2" w:name="_Toc22902895"/>
      <w:r>
        <w:rPr>
          <w:rFonts w:hint="eastAsia"/>
          <w:szCs w:val="32"/>
        </w:rPr>
        <w:lastRenderedPageBreak/>
        <w:t xml:space="preserve">0.2 </w:t>
      </w:r>
      <w:r>
        <w:rPr>
          <w:rFonts w:hint="eastAsia"/>
          <w:szCs w:val="32"/>
        </w:rPr>
        <w:t>质量手册颁布令</w:t>
      </w:r>
      <w:bookmarkEnd w:id="2"/>
    </w:p>
    <w:p w:rsidR="00AA29CD" w:rsidRDefault="00625DAE">
      <w:pPr>
        <w:spacing w:line="360" w:lineRule="auto"/>
        <w:jc w:val="center"/>
        <w:rPr>
          <w:b/>
          <w:sz w:val="44"/>
          <w:szCs w:val="44"/>
        </w:rPr>
      </w:pPr>
      <w:proofErr w:type="gramStart"/>
      <w:r>
        <w:rPr>
          <w:rFonts w:hint="eastAsia"/>
          <w:b/>
          <w:sz w:val="44"/>
          <w:szCs w:val="44"/>
        </w:rPr>
        <w:t>颁</w:t>
      </w:r>
      <w:proofErr w:type="gramEnd"/>
      <w:r>
        <w:rPr>
          <w:rFonts w:hint="eastAsia"/>
          <w:b/>
          <w:sz w:val="44"/>
          <w:szCs w:val="44"/>
        </w:rPr>
        <w:t xml:space="preserve"> </w:t>
      </w:r>
      <w:r>
        <w:rPr>
          <w:rFonts w:hint="eastAsia"/>
          <w:b/>
          <w:sz w:val="44"/>
          <w:szCs w:val="44"/>
        </w:rPr>
        <w:t>布</w:t>
      </w:r>
      <w:r>
        <w:rPr>
          <w:rFonts w:hint="eastAsia"/>
          <w:b/>
          <w:sz w:val="44"/>
          <w:szCs w:val="44"/>
        </w:rPr>
        <w:t xml:space="preserve"> </w:t>
      </w:r>
      <w:r>
        <w:rPr>
          <w:rFonts w:hint="eastAsia"/>
          <w:b/>
          <w:sz w:val="44"/>
          <w:szCs w:val="44"/>
        </w:rPr>
        <w:t>令</w:t>
      </w:r>
    </w:p>
    <w:p w:rsidR="00AA29CD" w:rsidRDefault="00AA29CD">
      <w:pPr>
        <w:spacing w:line="360" w:lineRule="auto"/>
        <w:ind w:firstLine="567"/>
        <w:rPr>
          <w:rFonts w:asciiTheme="minorHAnsi" w:eastAsiaTheme="minorEastAsia" w:hAnsiTheme="minorHAnsi"/>
          <w:szCs w:val="21"/>
        </w:rPr>
      </w:pPr>
    </w:p>
    <w:p w:rsidR="00AA29CD" w:rsidRDefault="00625DAE">
      <w:pPr>
        <w:spacing w:line="480" w:lineRule="auto"/>
        <w:ind w:firstLine="567"/>
        <w:rPr>
          <w:rFonts w:asciiTheme="minorHAnsi" w:eastAsiaTheme="minorEastAsia" w:hAnsiTheme="minorHAnsi"/>
          <w:sz w:val="24"/>
          <w:szCs w:val="24"/>
        </w:rPr>
      </w:pPr>
      <w:r>
        <w:rPr>
          <w:rFonts w:asciiTheme="minorHAnsi" w:eastAsiaTheme="minorEastAsia" w:hAnsiTheme="minorHAnsi"/>
          <w:sz w:val="24"/>
          <w:szCs w:val="24"/>
        </w:rPr>
        <w:t>本公司依据</w:t>
      </w:r>
      <w:r>
        <w:rPr>
          <w:rFonts w:asciiTheme="minorHAnsi" w:eastAsiaTheme="minorEastAsia" w:hAnsiTheme="minorHAnsi"/>
          <w:color w:val="000000"/>
          <w:sz w:val="24"/>
          <w:szCs w:val="24"/>
        </w:rPr>
        <w:t xml:space="preserve">GB/T19001-2016 </w:t>
      </w:r>
      <w:proofErr w:type="spellStart"/>
      <w:r>
        <w:rPr>
          <w:rFonts w:asciiTheme="minorHAnsi" w:eastAsiaTheme="minorEastAsia" w:hAnsiTheme="minorHAnsi"/>
          <w:color w:val="000000"/>
          <w:sz w:val="24"/>
          <w:szCs w:val="24"/>
        </w:rPr>
        <w:t>idt</w:t>
      </w:r>
      <w:proofErr w:type="spellEnd"/>
      <w:r>
        <w:rPr>
          <w:rFonts w:asciiTheme="minorHAnsi" w:eastAsiaTheme="minorEastAsia" w:hAnsiTheme="minorHAnsi"/>
          <w:color w:val="000000"/>
          <w:sz w:val="24"/>
          <w:szCs w:val="24"/>
        </w:rPr>
        <w:t xml:space="preserve"> ISO9001:2015</w:t>
      </w:r>
      <w:r>
        <w:rPr>
          <w:rFonts w:asciiTheme="minorHAnsi" w:eastAsiaTheme="minorEastAsia" w:hAnsiTheme="minorHAnsi"/>
          <w:color w:val="000000"/>
          <w:sz w:val="24"/>
          <w:szCs w:val="24"/>
        </w:rPr>
        <w:t>《质量管理体系</w:t>
      </w:r>
      <w:r>
        <w:rPr>
          <w:rFonts w:asciiTheme="minorHAnsi" w:eastAsiaTheme="minorEastAsia" w:hAnsiTheme="minorHAnsi" w:hint="eastAsia"/>
          <w:color w:val="000000"/>
          <w:sz w:val="24"/>
          <w:szCs w:val="24"/>
        </w:rPr>
        <w:t xml:space="preserve"> </w:t>
      </w:r>
      <w:r>
        <w:rPr>
          <w:rFonts w:asciiTheme="minorHAnsi" w:eastAsiaTheme="minorEastAsia" w:hAnsiTheme="minorHAnsi"/>
          <w:color w:val="000000"/>
          <w:sz w:val="24"/>
          <w:szCs w:val="24"/>
        </w:rPr>
        <w:t>要求》</w:t>
      </w:r>
      <w:r>
        <w:rPr>
          <w:rFonts w:asciiTheme="minorHAnsi" w:eastAsiaTheme="minorEastAsia" w:hAnsiTheme="minorHAnsi"/>
          <w:sz w:val="24"/>
          <w:szCs w:val="24"/>
        </w:rPr>
        <w:t>标准的要求，结合公司的实际情况，建立质量管理体系，组织编写了《</w:t>
      </w:r>
      <w:r>
        <w:rPr>
          <w:rFonts w:asciiTheme="minorHAnsi" w:eastAsiaTheme="minorEastAsia" w:hAnsiTheme="minorHAnsi" w:hint="eastAsia"/>
          <w:sz w:val="24"/>
          <w:szCs w:val="24"/>
        </w:rPr>
        <w:t>质量</w:t>
      </w:r>
      <w:r>
        <w:rPr>
          <w:rFonts w:asciiTheme="minorHAnsi" w:eastAsiaTheme="minorEastAsia" w:hAnsiTheme="minorHAnsi"/>
          <w:sz w:val="24"/>
          <w:szCs w:val="24"/>
        </w:rPr>
        <w:t>手册》。经审定，符合国家、地方及行业的有关法律法规和本公司的实际情况，现予以发布。</w:t>
      </w:r>
    </w:p>
    <w:p w:rsidR="00AA29CD" w:rsidRDefault="00625DAE">
      <w:pPr>
        <w:spacing w:line="480" w:lineRule="auto"/>
        <w:ind w:firstLine="567"/>
        <w:rPr>
          <w:rFonts w:asciiTheme="minorHAnsi" w:eastAsiaTheme="minorEastAsia" w:hAnsiTheme="minorHAnsi"/>
          <w:sz w:val="24"/>
          <w:szCs w:val="24"/>
        </w:rPr>
      </w:pPr>
      <w:r>
        <w:rPr>
          <w:rFonts w:asciiTheme="minorHAnsi" w:eastAsiaTheme="minorEastAsia" w:hAnsiTheme="minorHAnsi"/>
          <w:sz w:val="24"/>
          <w:szCs w:val="24"/>
        </w:rPr>
        <w:t>本《质量手册》包含了公司质量管理体系的范围，明确了公司的质量方针和质量目标，阐述了质量管理体系的结构、过程和基本要求，是公司质量管理体系的法规性文件，是指导公司建立并实施质量管理体系的纲领和行动准则，公司全体员工必须遵照执行。</w:t>
      </w:r>
    </w:p>
    <w:p w:rsidR="00AA29CD" w:rsidRDefault="00AA29CD">
      <w:pPr>
        <w:spacing w:line="480" w:lineRule="auto"/>
        <w:ind w:firstLine="567"/>
        <w:rPr>
          <w:rFonts w:asciiTheme="minorHAnsi" w:eastAsiaTheme="minorEastAsia" w:hAnsiTheme="minorHAnsi"/>
          <w:sz w:val="24"/>
          <w:szCs w:val="24"/>
        </w:rPr>
      </w:pPr>
    </w:p>
    <w:p w:rsidR="00AA29CD" w:rsidRDefault="00625DAE">
      <w:pPr>
        <w:spacing w:line="480" w:lineRule="auto"/>
        <w:ind w:leftChars="98" w:left="206" w:firstLine="567"/>
        <w:rPr>
          <w:rFonts w:asciiTheme="minorHAnsi" w:eastAsiaTheme="minorEastAsia" w:hAnsiTheme="minorHAnsi"/>
          <w:sz w:val="24"/>
          <w:szCs w:val="24"/>
        </w:rPr>
      </w:pPr>
      <w:r>
        <w:rPr>
          <w:rFonts w:asciiTheme="minorHAnsi" w:eastAsiaTheme="minorEastAsia" w:hAnsiTheme="minorHAnsi"/>
          <w:sz w:val="24"/>
          <w:szCs w:val="24"/>
        </w:rPr>
        <w:t>本手册自</w:t>
      </w:r>
      <w:r>
        <w:rPr>
          <w:rFonts w:asciiTheme="minorHAnsi" w:eastAsiaTheme="minorEastAsia" w:hAnsiTheme="minorHAnsi"/>
          <w:sz w:val="24"/>
          <w:szCs w:val="24"/>
        </w:rPr>
        <w:t>2019</w:t>
      </w:r>
      <w:r>
        <w:rPr>
          <w:rFonts w:asciiTheme="minorHAnsi" w:eastAsiaTheme="minorEastAsia" w:hAnsiTheme="minorHAnsi"/>
          <w:sz w:val="24"/>
          <w:szCs w:val="24"/>
        </w:rPr>
        <w:t>年</w:t>
      </w:r>
      <w:r>
        <w:rPr>
          <w:rFonts w:asciiTheme="minorHAnsi" w:eastAsiaTheme="minorEastAsia" w:hAnsiTheme="minorHAnsi"/>
          <w:sz w:val="24"/>
          <w:szCs w:val="24"/>
        </w:rPr>
        <w:t>3</w:t>
      </w:r>
      <w:r>
        <w:rPr>
          <w:rFonts w:asciiTheme="minorHAnsi" w:eastAsiaTheme="minorEastAsia" w:hAnsiTheme="minorHAnsi"/>
          <w:sz w:val="24"/>
          <w:szCs w:val="24"/>
        </w:rPr>
        <w:t>月</w:t>
      </w:r>
      <w:r>
        <w:rPr>
          <w:rFonts w:asciiTheme="minorHAnsi" w:eastAsiaTheme="minorEastAsia" w:hAnsiTheme="minorHAnsi"/>
          <w:sz w:val="24"/>
          <w:szCs w:val="24"/>
        </w:rPr>
        <w:t>1</w:t>
      </w:r>
      <w:r>
        <w:rPr>
          <w:rFonts w:asciiTheme="minorHAnsi" w:eastAsiaTheme="minorEastAsia" w:hAnsiTheme="minorHAnsi"/>
          <w:sz w:val="24"/>
          <w:szCs w:val="24"/>
        </w:rPr>
        <w:t>日起发布实施。</w:t>
      </w:r>
    </w:p>
    <w:p w:rsidR="00AA29CD" w:rsidRDefault="00AA29CD">
      <w:pPr>
        <w:spacing w:line="360" w:lineRule="auto"/>
        <w:ind w:firstLineChars="192" w:firstLine="403"/>
        <w:rPr>
          <w:rFonts w:asciiTheme="minorHAnsi" w:eastAsiaTheme="minorEastAsia" w:hAnsiTheme="minorHAnsi"/>
          <w:szCs w:val="21"/>
        </w:rPr>
      </w:pPr>
    </w:p>
    <w:p w:rsidR="00AA29CD" w:rsidRDefault="00AA29CD">
      <w:pPr>
        <w:spacing w:line="360" w:lineRule="auto"/>
        <w:ind w:firstLineChars="192" w:firstLine="461"/>
        <w:rPr>
          <w:sz w:val="24"/>
        </w:rPr>
      </w:pPr>
    </w:p>
    <w:p w:rsidR="00AA29CD" w:rsidRDefault="00AA29CD">
      <w:pPr>
        <w:spacing w:line="360" w:lineRule="auto"/>
        <w:rPr>
          <w:sz w:val="24"/>
        </w:rPr>
      </w:pPr>
    </w:p>
    <w:p w:rsidR="00AA29CD" w:rsidRDefault="00AA29CD">
      <w:pPr>
        <w:spacing w:line="360" w:lineRule="auto"/>
        <w:ind w:firstLineChars="192" w:firstLine="461"/>
        <w:rPr>
          <w:sz w:val="24"/>
        </w:rPr>
      </w:pPr>
    </w:p>
    <w:p w:rsidR="00AA29CD" w:rsidRDefault="00625DAE">
      <w:pPr>
        <w:spacing w:line="360" w:lineRule="auto"/>
        <w:ind w:right="-1"/>
        <w:jc w:val="right"/>
        <w:rPr>
          <w:sz w:val="24"/>
        </w:rPr>
      </w:pPr>
      <w:r>
        <w:rPr>
          <w:rFonts w:hint="eastAsia"/>
          <w:sz w:val="24"/>
        </w:rPr>
        <w:t xml:space="preserve">                                        </w:t>
      </w:r>
      <w:r>
        <w:rPr>
          <w:rFonts w:hint="eastAsia"/>
          <w:sz w:val="24"/>
        </w:rPr>
        <w:t>总经理：</w:t>
      </w:r>
      <w:r>
        <w:rPr>
          <w:rFonts w:ascii="华文行楷" w:eastAsia="华文行楷" w:hint="eastAsia"/>
          <w:sz w:val="52"/>
          <w:szCs w:val="52"/>
        </w:rPr>
        <w:t>翟峰</w:t>
      </w:r>
    </w:p>
    <w:p w:rsidR="00AA29CD" w:rsidRDefault="00625DAE">
      <w:pPr>
        <w:spacing w:line="360" w:lineRule="auto"/>
        <w:ind w:right="-1" w:firstLineChars="2750" w:firstLine="6600"/>
        <w:jc w:val="right"/>
        <w:rPr>
          <w:rFonts w:ascii="宋体" w:hAnsi="宋体" w:cs="宋体"/>
          <w:sz w:val="24"/>
        </w:rPr>
      </w:pPr>
      <w:r>
        <w:rPr>
          <w:rFonts w:ascii="宋体" w:hAnsi="宋体" w:cs="宋体" w:hint="eastAsia"/>
          <w:sz w:val="24"/>
        </w:rPr>
        <w:t>201</w:t>
      </w:r>
      <w:r>
        <w:rPr>
          <w:rFonts w:ascii="宋体" w:hAnsi="宋体" w:cs="宋体"/>
          <w:sz w:val="24"/>
        </w:rPr>
        <w:t>9</w:t>
      </w:r>
      <w:r>
        <w:rPr>
          <w:rFonts w:ascii="宋体" w:hAnsi="宋体" w:cs="宋体" w:hint="eastAsia"/>
          <w:sz w:val="24"/>
        </w:rPr>
        <w:t>年</w:t>
      </w:r>
      <w:r>
        <w:rPr>
          <w:rFonts w:ascii="宋体" w:hAnsi="宋体" w:cs="宋体"/>
          <w:sz w:val="24"/>
        </w:rPr>
        <w:t>3</w:t>
      </w:r>
      <w:r>
        <w:rPr>
          <w:rFonts w:ascii="宋体" w:hAnsi="宋体" w:cs="宋体" w:hint="eastAsia"/>
          <w:sz w:val="24"/>
        </w:rPr>
        <w:t>月1日</w:t>
      </w:r>
    </w:p>
    <w:p w:rsidR="00AA29CD" w:rsidRDefault="00625DAE">
      <w:pPr>
        <w:widowControl/>
        <w:jc w:val="left"/>
        <w:rPr>
          <w:sz w:val="24"/>
          <w:szCs w:val="24"/>
        </w:rPr>
      </w:pPr>
      <w:r>
        <w:rPr>
          <w:sz w:val="24"/>
          <w:szCs w:val="24"/>
        </w:rPr>
        <w:br w:type="page"/>
      </w:r>
    </w:p>
    <w:p w:rsidR="00AA29CD" w:rsidRDefault="00625DAE">
      <w:pPr>
        <w:pStyle w:val="1"/>
        <w:spacing w:before="156" w:after="156"/>
        <w:jc w:val="left"/>
        <w:rPr>
          <w:szCs w:val="32"/>
        </w:rPr>
      </w:pPr>
      <w:bookmarkStart w:id="3" w:name="_Toc22902896"/>
      <w:r>
        <w:rPr>
          <w:rFonts w:hint="eastAsia"/>
          <w:szCs w:val="32"/>
        </w:rPr>
        <w:lastRenderedPageBreak/>
        <w:t xml:space="preserve">0.3 </w:t>
      </w:r>
      <w:r>
        <w:rPr>
          <w:rFonts w:hint="eastAsia"/>
          <w:szCs w:val="32"/>
        </w:rPr>
        <w:t>公司简介</w:t>
      </w:r>
      <w:bookmarkEnd w:id="3"/>
    </w:p>
    <w:p w:rsidR="00AA29CD" w:rsidRDefault="00625DAE">
      <w:pPr>
        <w:spacing w:line="480" w:lineRule="exact"/>
        <w:jc w:val="center"/>
        <w:rPr>
          <w:rFonts w:ascii="宋体" w:hAnsi="宋体"/>
          <w:b/>
          <w:sz w:val="44"/>
          <w:szCs w:val="44"/>
        </w:rPr>
      </w:pPr>
      <w:r>
        <w:rPr>
          <w:rFonts w:ascii="宋体" w:hAnsi="宋体" w:hint="eastAsia"/>
          <w:b/>
          <w:sz w:val="44"/>
          <w:szCs w:val="44"/>
        </w:rPr>
        <w:t xml:space="preserve">公 司 </w:t>
      </w:r>
      <w:r>
        <w:rPr>
          <w:rFonts w:ascii="宋体" w:hAnsi="宋体"/>
          <w:b/>
          <w:sz w:val="44"/>
          <w:szCs w:val="44"/>
        </w:rPr>
        <w:t>简</w:t>
      </w:r>
      <w:r>
        <w:rPr>
          <w:rFonts w:ascii="宋体" w:hAnsi="宋体" w:hint="eastAsia"/>
          <w:b/>
          <w:sz w:val="44"/>
          <w:szCs w:val="44"/>
        </w:rPr>
        <w:t xml:space="preserve"> </w:t>
      </w:r>
      <w:proofErr w:type="gramStart"/>
      <w:r>
        <w:rPr>
          <w:rFonts w:ascii="宋体" w:hAnsi="宋体"/>
          <w:b/>
          <w:sz w:val="44"/>
          <w:szCs w:val="44"/>
        </w:rPr>
        <w:t>介</w:t>
      </w:r>
      <w:proofErr w:type="gramEnd"/>
    </w:p>
    <w:p w:rsidR="00AA29CD" w:rsidRDefault="00AA29CD">
      <w:pPr>
        <w:spacing w:line="480" w:lineRule="auto"/>
        <w:ind w:firstLine="567"/>
        <w:rPr>
          <w:rFonts w:asciiTheme="minorHAnsi" w:eastAsiaTheme="minorEastAsia" w:hAnsiTheme="minorHAnsi"/>
          <w:sz w:val="24"/>
          <w:szCs w:val="24"/>
        </w:rPr>
      </w:pPr>
    </w:p>
    <w:p w:rsidR="00AA29CD" w:rsidRDefault="00625DAE">
      <w:pPr>
        <w:spacing w:line="480" w:lineRule="auto"/>
        <w:ind w:firstLine="567"/>
        <w:rPr>
          <w:rFonts w:asciiTheme="minorHAnsi" w:eastAsiaTheme="minorEastAsia" w:hAnsiTheme="minorHAnsi"/>
          <w:sz w:val="24"/>
          <w:szCs w:val="24"/>
        </w:rPr>
      </w:pPr>
      <w:r>
        <w:rPr>
          <w:rFonts w:asciiTheme="minorHAnsi" w:eastAsiaTheme="minorEastAsia" w:hAnsiTheme="minorHAnsi" w:hint="eastAsia"/>
          <w:sz w:val="24"/>
          <w:szCs w:val="24"/>
        </w:rPr>
        <w:t>尼莫宝贝（北京）国际管理咨询有限公司（简称“尼莫宝贝”）是一家依据中国法律合法成立并有效续存的有限责任公司，成立于</w:t>
      </w:r>
      <w:r>
        <w:rPr>
          <w:rFonts w:asciiTheme="minorHAnsi" w:eastAsiaTheme="minorEastAsia" w:hAnsiTheme="minorHAnsi" w:hint="eastAsia"/>
          <w:sz w:val="24"/>
          <w:szCs w:val="24"/>
        </w:rPr>
        <w:t>2016</w:t>
      </w:r>
      <w:r>
        <w:rPr>
          <w:rFonts w:asciiTheme="minorHAnsi" w:eastAsiaTheme="minorEastAsia" w:hAnsiTheme="minorHAnsi" w:hint="eastAsia"/>
          <w:sz w:val="24"/>
          <w:szCs w:val="24"/>
        </w:rPr>
        <w:t>年，位于北京市朝阳区，专为中国亲子家庭打造的知名早教品牌，专注于亲子游泳俱乐部运营管理与建投。</w:t>
      </w:r>
      <w:proofErr w:type="gramStart"/>
      <w:r>
        <w:rPr>
          <w:rFonts w:asciiTheme="minorHAnsi" w:eastAsiaTheme="minorEastAsia" w:hAnsiTheme="minorHAnsi" w:hint="eastAsia"/>
          <w:sz w:val="24"/>
          <w:szCs w:val="24"/>
        </w:rPr>
        <w:t>自品牌</w:t>
      </w:r>
      <w:proofErr w:type="gramEnd"/>
      <w:r>
        <w:rPr>
          <w:rFonts w:asciiTheme="minorHAnsi" w:eastAsiaTheme="minorEastAsia" w:hAnsiTheme="minorHAnsi" w:hint="eastAsia"/>
          <w:sz w:val="24"/>
          <w:szCs w:val="24"/>
        </w:rPr>
        <w:t>创立以来，尼莫宝贝对品质的一贯追求决定了公司的成就和声誉。我们以完美的水育环境为基础，以亲子游泳运动为载体，专业教练的教学指导，叠加高附加值服务内容，旨在打造全国高端亲子游泳品牌。</w:t>
      </w:r>
    </w:p>
    <w:p w:rsidR="00AA29CD" w:rsidRDefault="00625DAE">
      <w:pPr>
        <w:spacing w:line="480" w:lineRule="auto"/>
        <w:ind w:firstLine="567"/>
        <w:rPr>
          <w:rFonts w:asciiTheme="minorHAnsi" w:eastAsiaTheme="minorEastAsia" w:hAnsiTheme="minorHAnsi"/>
          <w:sz w:val="24"/>
          <w:szCs w:val="24"/>
        </w:rPr>
      </w:pPr>
      <w:r>
        <w:rPr>
          <w:rFonts w:asciiTheme="minorHAnsi" w:eastAsiaTheme="minorEastAsia" w:hAnsiTheme="minorHAnsi" w:hint="eastAsia"/>
          <w:sz w:val="24"/>
          <w:szCs w:val="24"/>
        </w:rPr>
        <w:t>公司愿景：因爱而生，做更有爱的家庭生活亲子俱乐部！</w:t>
      </w:r>
    </w:p>
    <w:p w:rsidR="00AA29CD" w:rsidRDefault="00625DAE">
      <w:pPr>
        <w:widowControl/>
        <w:jc w:val="left"/>
        <w:rPr>
          <w:rFonts w:asciiTheme="minorHAnsi" w:eastAsiaTheme="minorEastAsia" w:hAnsiTheme="minorHAnsi"/>
          <w:sz w:val="24"/>
          <w:szCs w:val="24"/>
        </w:rPr>
      </w:pPr>
      <w:r>
        <w:rPr>
          <w:rFonts w:asciiTheme="minorHAnsi" w:eastAsiaTheme="minorEastAsia" w:hAnsiTheme="minorHAnsi"/>
          <w:sz w:val="24"/>
          <w:szCs w:val="24"/>
        </w:rPr>
        <w:br w:type="page"/>
      </w:r>
    </w:p>
    <w:p w:rsidR="00AA29CD" w:rsidRDefault="00625DAE">
      <w:pPr>
        <w:pStyle w:val="1"/>
        <w:spacing w:before="156" w:after="156"/>
        <w:jc w:val="left"/>
        <w:rPr>
          <w:szCs w:val="32"/>
        </w:rPr>
      </w:pPr>
      <w:bookmarkStart w:id="4" w:name="_Toc22902897"/>
      <w:r>
        <w:rPr>
          <w:rFonts w:hint="eastAsia"/>
          <w:szCs w:val="32"/>
        </w:rPr>
        <w:lastRenderedPageBreak/>
        <w:t xml:space="preserve">0.4 </w:t>
      </w:r>
      <w:r>
        <w:rPr>
          <w:rFonts w:hint="eastAsia"/>
          <w:szCs w:val="32"/>
        </w:rPr>
        <w:t>覆盖范围</w:t>
      </w:r>
      <w:bookmarkEnd w:id="4"/>
    </w:p>
    <w:p w:rsidR="00AA29CD" w:rsidRDefault="00625DAE">
      <w:pPr>
        <w:spacing w:line="4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本体系覆盖的产品</w:t>
      </w:r>
      <w:r>
        <w:rPr>
          <w:rFonts w:asciiTheme="minorEastAsia" w:eastAsiaTheme="minorEastAsia" w:hAnsiTheme="minorEastAsia" w:cs="宋体"/>
          <w:szCs w:val="21"/>
        </w:rPr>
        <w:t xml:space="preserve">/活动范围为： </w:t>
      </w:r>
    </w:p>
    <w:p w:rsidR="00AA29CD" w:rsidRDefault="00625DAE">
      <w:pPr>
        <w:spacing w:line="480" w:lineRule="exact"/>
        <w:ind w:firstLineChars="200" w:firstLine="420"/>
        <w:rPr>
          <w:rFonts w:asciiTheme="minorEastAsia" w:eastAsiaTheme="minorEastAsia" w:hAnsiTheme="minorEastAsia" w:cs="宋体"/>
          <w:szCs w:val="21"/>
        </w:rPr>
      </w:pPr>
      <w:r>
        <w:rPr>
          <w:rFonts w:asciiTheme="minorEastAsia" w:eastAsiaTheme="minorEastAsia" w:hAnsiTheme="minorEastAsia"/>
          <w:szCs w:val="21"/>
        </w:rPr>
        <w:t>GB/T19001-2016：</w:t>
      </w:r>
      <w:r>
        <w:rPr>
          <w:rFonts w:asciiTheme="minorEastAsia" w:eastAsiaTheme="minorEastAsia" w:hAnsiTheme="minorEastAsia" w:cs="宋体" w:hint="eastAsia"/>
          <w:szCs w:val="21"/>
        </w:rPr>
        <w:t>亲子游泳服务；</w:t>
      </w:r>
    </w:p>
    <w:p w:rsidR="00AA29CD" w:rsidRDefault="00625DAE">
      <w:pPr>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覆盖的场所为</w:t>
      </w:r>
      <w:r>
        <w:rPr>
          <w:rFonts w:asciiTheme="minorEastAsia" w:eastAsiaTheme="minorEastAsia" w:hAnsiTheme="minorEastAsia"/>
          <w:szCs w:val="21"/>
        </w:rPr>
        <w:t>：</w:t>
      </w:r>
      <w:r>
        <w:rPr>
          <w:rFonts w:asciiTheme="minorEastAsia" w:eastAsiaTheme="minorEastAsia" w:hAnsiTheme="minorEastAsia" w:hint="eastAsia"/>
          <w:szCs w:val="21"/>
        </w:rPr>
        <w:t>北京市朝阳区广顺南大街1</w:t>
      </w:r>
      <w:r>
        <w:rPr>
          <w:rFonts w:asciiTheme="minorEastAsia" w:eastAsiaTheme="minorEastAsia" w:hAnsiTheme="minorEastAsia"/>
          <w:szCs w:val="21"/>
        </w:rPr>
        <w:t>9号院会所</w:t>
      </w:r>
      <w:r>
        <w:rPr>
          <w:rFonts w:asciiTheme="minorEastAsia" w:eastAsiaTheme="minorEastAsia" w:hAnsiTheme="minorEastAsia" w:hint="eastAsia"/>
          <w:szCs w:val="21"/>
        </w:rPr>
        <w:t>1层会所1号0</w:t>
      </w:r>
      <w:r>
        <w:rPr>
          <w:rFonts w:asciiTheme="minorEastAsia" w:eastAsiaTheme="minorEastAsia" w:hAnsiTheme="minorEastAsia"/>
          <w:szCs w:val="21"/>
        </w:rPr>
        <w:t>1</w:t>
      </w:r>
    </w:p>
    <w:p w:rsidR="00AA29CD" w:rsidRDefault="00625DAE">
      <w:pPr>
        <w:widowControl/>
        <w:jc w:val="left"/>
        <w:rPr>
          <w:rFonts w:ascii="宋体" w:hAnsi="宋体"/>
          <w:sz w:val="24"/>
          <w:szCs w:val="24"/>
        </w:rPr>
      </w:pPr>
      <w:r>
        <w:rPr>
          <w:rFonts w:ascii="宋体" w:hAnsi="宋体"/>
          <w:sz w:val="24"/>
          <w:szCs w:val="24"/>
        </w:rPr>
        <w:br w:type="page"/>
      </w:r>
    </w:p>
    <w:p w:rsidR="00AA29CD" w:rsidRDefault="00625DAE">
      <w:pPr>
        <w:pStyle w:val="1"/>
        <w:spacing w:before="156" w:after="156"/>
        <w:jc w:val="left"/>
        <w:rPr>
          <w:szCs w:val="32"/>
        </w:rPr>
      </w:pPr>
      <w:bookmarkStart w:id="5" w:name="_Toc22902898"/>
      <w:r>
        <w:rPr>
          <w:rFonts w:hint="eastAsia"/>
          <w:szCs w:val="32"/>
        </w:rPr>
        <w:lastRenderedPageBreak/>
        <w:t xml:space="preserve">1 </w:t>
      </w:r>
      <w:r>
        <w:rPr>
          <w:rFonts w:hint="eastAsia"/>
          <w:szCs w:val="32"/>
        </w:rPr>
        <w:t>手册说明</w:t>
      </w:r>
      <w:bookmarkEnd w:id="5"/>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b/>
          <w:bCs/>
          <w:sz w:val="28"/>
          <w:szCs w:val="28"/>
        </w:rPr>
        <w:t xml:space="preserve">1.1 </w:t>
      </w:r>
      <w:r>
        <w:rPr>
          <w:rFonts w:asciiTheme="minorHAnsi" w:eastAsiaTheme="minorEastAsia" w:hAnsiTheme="minorHAnsi"/>
          <w:b/>
          <w:bCs/>
          <w:sz w:val="28"/>
          <w:szCs w:val="28"/>
        </w:rPr>
        <w:t>目的和范围</w:t>
      </w:r>
    </w:p>
    <w:p w:rsidR="00AA29CD" w:rsidRDefault="00625DAE">
      <w:pPr>
        <w:spacing w:line="360" w:lineRule="auto"/>
        <w:contextualSpacing/>
        <w:rPr>
          <w:rFonts w:asciiTheme="minorHAnsi" w:eastAsiaTheme="minorEastAsia" w:hAnsiTheme="minorHAnsi"/>
          <w:szCs w:val="21"/>
        </w:rPr>
      </w:pPr>
      <w:r>
        <w:rPr>
          <w:rFonts w:asciiTheme="minorHAnsi" w:eastAsiaTheme="minorEastAsia" w:hAnsiTheme="minorHAnsi"/>
          <w:szCs w:val="21"/>
        </w:rPr>
        <w:t xml:space="preserve">1.1.1 </w:t>
      </w:r>
      <w:r>
        <w:rPr>
          <w:rFonts w:asciiTheme="minorHAnsi" w:eastAsiaTheme="minorEastAsia" w:hAnsiTheme="minorHAnsi"/>
          <w:szCs w:val="21"/>
        </w:rPr>
        <w:t>总则</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szCs w:val="21"/>
        </w:rPr>
        <w:t>本</w:t>
      </w:r>
      <w:r>
        <w:rPr>
          <w:rFonts w:asciiTheme="minorHAnsi" w:eastAsiaTheme="minorEastAsia" w:hAnsiTheme="minorHAnsi" w:hint="eastAsia"/>
          <w:szCs w:val="21"/>
        </w:rPr>
        <w:t>质量手册依据</w:t>
      </w:r>
      <w:r>
        <w:rPr>
          <w:rFonts w:asciiTheme="minorHAnsi" w:eastAsiaTheme="minorEastAsia" w:hAnsiTheme="minorHAnsi"/>
          <w:szCs w:val="21"/>
        </w:rPr>
        <w:t>GB/T19001-2016</w:t>
      </w:r>
      <w:r>
        <w:rPr>
          <w:rFonts w:asciiTheme="minorHAnsi" w:eastAsiaTheme="minorEastAsia" w:hAnsiTheme="minorHAnsi"/>
          <w:szCs w:val="21"/>
        </w:rPr>
        <w:t>标准的要求结合公司实际情况编制而成。</w:t>
      </w:r>
    </w:p>
    <w:p w:rsidR="00AA29CD" w:rsidRDefault="00625DAE">
      <w:pPr>
        <w:spacing w:line="360" w:lineRule="auto"/>
        <w:contextualSpacing/>
        <w:rPr>
          <w:rFonts w:asciiTheme="minorHAnsi" w:eastAsiaTheme="minorEastAsia" w:hAnsiTheme="minorHAnsi"/>
          <w:szCs w:val="21"/>
        </w:rPr>
      </w:pPr>
      <w:r>
        <w:rPr>
          <w:rFonts w:asciiTheme="minorHAnsi" w:eastAsiaTheme="minorEastAsia" w:hAnsiTheme="minorHAnsi"/>
          <w:szCs w:val="21"/>
        </w:rPr>
        <w:t xml:space="preserve">1.1.2 </w:t>
      </w:r>
      <w:r>
        <w:rPr>
          <w:rFonts w:asciiTheme="minorHAnsi" w:eastAsiaTheme="minorEastAsia" w:hAnsiTheme="minorHAnsi"/>
          <w:szCs w:val="21"/>
        </w:rPr>
        <w:t>目的</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szCs w:val="21"/>
        </w:rPr>
        <w:t>通过质量管理体系的有效应用，包括体系改进的过程以及保证符合顾客和适用的法律法规要求来增强客户满意。包括预期提供给顾客的或顾客所要求的产品和服务。</w:t>
      </w:r>
    </w:p>
    <w:p w:rsidR="00AA29CD" w:rsidRDefault="00625DAE">
      <w:pPr>
        <w:spacing w:line="360" w:lineRule="auto"/>
        <w:contextualSpacing/>
        <w:rPr>
          <w:rFonts w:asciiTheme="minorHAnsi" w:eastAsiaTheme="minorEastAsia" w:hAnsiTheme="minorHAnsi"/>
          <w:szCs w:val="21"/>
        </w:rPr>
      </w:pPr>
      <w:r>
        <w:rPr>
          <w:rFonts w:asciiTheme="minorHAnsi" w:eastAsiaTheme="minorEastAsia" w:hAnsiTheme="minorHAnsi"/>
          <w:szCs w:val="21"/>
        </w:rPr>
        <w:t xml:space="preserve">1.1.3 </w:t>
      </w:r>
      <w:r>
        <w:rPr>
          <w:rFonts w:asciiTheme="minorHAnsi" w:eastAsiaTheme="minorEastAsia" w:hAnsiTheme="minorHAnsi"/>
          <w:szCs w:val="21"/>
        </w:rPr>
        <w:t>范围</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szCs w:val="21"/>
        </w:rPr>
        <w:t>本</w:t>
      </w:r>
      <w:r>
        <w:rPr>
          <w:rFonts w:asciiTheme="minorHAnsi" w:eastAsiaTheme="minorEastAsia" w:hAnsiTheme="minorHAnsi" w:hint="eastAsia"/>
          <w:szCs w:val="21"/>
        </w:rPr>
        <w:t>质量手册</w:t>
      </w:r>
      <w:r>
        <w:rPr>
          <w:rFonts w:asciiTheme="minorHAnsi" w:eastAsiaTheme="minorEastAsia" w:hAnsiTheme="minorHAnsi"/>
          <w:szCs w:val="21"/>
        </w:rPr>
        <w:t>适用于公司内部质量管理，同时也适用于向外部组织（第二方或第三方）提供信任和质量体系审核。</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 xml:space="preserve">1.2 </w:t>
      </w:r>
      <w:r>
        <w:rPr>
          <w:rFonts w:asciiTheme="minorHAnsi" w:eastAsiaTheme="minorEastAsia" w:hAnsiTheme="minorHAnsi" w:hint="eastAsia"/>
          <w:b/>
          <w:bCs/>
          <w:sz w:val="28"/>
          <w:szCs w:val="28"/>
        </w:rPr>
        <w:t>引用标准</w:t>
      </w:r>
    </w:p>
    <w:p w:rsidR="00AA29CD" w:rsidRDefault="00625DAE">
      <w:pPr>
        <w:spacing w:line="360" w:lineRule="auto"/>
        <w:ind w:firstLineChars="202" w:firstLine="424"/>
        <w:contextualSpacing/>
        <w:rPr>
          <w:rFonts w:asciiTheme="minorHAnsi" w:eastAsiaTheme="minorEastAsia" w:hAnsiTheme="minorHAnsi"/>
          <w:szCs w:val="21"/>
        </w:rPr>
      </w:pPr>
      <w:r>
        <w:rPr>
          <w:rFonts w:asciiTheme="minorHAnsi" w:eastAsiaTheme="minorEastAsia" w:hAnsiTheme="minorHAnsi" w:hint="eastAsia"/>
          <w:szCs w:val="21"/>
        </w:rPr>
        <w:t>GB/T1900</w:t>
      </w:r>
      <w:r>
        <w:rPr>
          <w:rFonts w:asciiTheme="minorHAnsi" w:eastAsiaTheme="minorEastAsia" w:hAnsiTheme="minorHAnsi"/>
          <w:szCs w:val="21"/>
        </w:rPr>
        <w:t>0</w:t>
      </w:r>
      <w:r>
        <w:rPr>
          <w:rFonts w:asciiTheme="minorHAnsi" w:eastAsiaTheme="minorEastAsia" w:hAnsiTheme="minorHAnsi" w:hint="eastAsia"/>
          <w:szCs w:val="21"/>
        </w:rPr>
        <w:t>—</w:t>
      </w:r>
      <w:r>
        <w:rPr>
          <w:rFonts w:asciiTheme="minorHAnsi" w:eastAsiaTheme="minorEastAsia" w:hAnsiTheme="minorHAnsi" w:hint="eastAsia"/>
          <w:szCs w:val="21"/>
        </w:rPr>
        <w:t>201</w:t>
      </w:r>
      <w:r>
        <w:rPr>
          <w:rFonts w:asciiTheme="minorHAnsi" w:eastAsiaTheme="minorEastAsia" w:hAnsiTheme="minorHAnsi"/>
          <w:szCs w:val="21"/>
        </w:rPr>
        <w:t>6</w:t>
      </w:r>
      <w:r>
        <w:rPr>
          <w:rFonts w:asciiTheme="minorHAnsi" w:eastAsiaTheme="minorEastAsia" w:hAnsiTheme="minorHAnsi" w:hint="eastAsia"/>
          <w:szCs w:val="21"/>
        </w:rPr>
        <w:t>《质量管理体系</w:t>
      </w:r>
      <w:r>
        <w:rPr>
          <w:rFonts w:asciiTheme="minorHAnsi" w:eastAsiaTheme="minorEastAsia" w:hAnsiTheme="minorHAnsi" w:hint="eastAsia"/>
          <w:szCs w:val="21"/>
        </w:rPr>
        <w:t xml:space="preserve"> </w:t>
      </w:r>
      <w:r>
        <w:rPr>
          <w:rFonts w:asciiTheme="minorHAnsi" w:eastAsiaTheme="minorEastAsia" w:hAnsiTheme="minorHAnsi" w:hint="eastAsia"/>
          <w:szCs w:val="21"/>
        </w:rPr>
        <w:t>基础和术语》</w:t>
      </w:r>
    </w:p>
    <w:p w:rsidR="00AA29CD" w:rsidRDefault="00625DAE">
      <w:pPr>
        <w:spacing w:line="360" w:lineRule="auto"/>
        <w:ind w:firstLineChars="202" w:firstLine="424"/>
        <w:contextualSpacing/>
        <w:rPr>
          <w:rFonts w:asciiTheme="minorHAnsi" w:eastAsiaTheme="minorEastAsia" w:hAnsiTheme="minorHAnsi"/>
          <w:szCs w:val="21"/>
        </w:rPr>
      </w:pPr>
      <w:r>
        <w:rPr>
          <w:rFonts w:asciiTheme="minorHAnsi" w:eastAsiaTheme="minorEastAsia" w:hAnsiTheme="minorHAnsi" w:hint="eastAsia"/>
          <w:szCs w:val="21"/>
        </w:rPr>
        <w:t>GB/T19001</w:t>
      </w:r>
      <w:r>
        <w:rPr>
          <w:rFonts w:asciiTheme="minorHAnsi" w:eastAsiaTheme="minorEastAsia" w:hAnsiTheme="minorHAnsi" w:hint="eastAsia"/>
          <w:szCs w:val="21"/>
        </w:rPr>
        <w:t>—</w:t>
      </w:r>
      <w:r>
        <w:rPr>
          <w:rFonts w:asciiTheme="minorHAnsi" w:eastAsiaTheme="minorEastAsia" w:hAnsiTheme="minorHAnsi" w:hint="eastAsia"/>
          <w:szCs w:val="21"/>
        </w:rPr>
        <w:t>201</w:t>
      </w:r>
      <w:r>
        <w:rPr>
          <w:rFonts w:asciiTheme="minorHAnsi" w:eastAsiaTheme="minorEastAsia" w:hAnsiTheme="minorHAnsi"/>
          <w:szCs w:val="21"/>
        </w:rPr>
        <w:t>6</w:t>
      </w:r>
      <w:r>
        <w:rPr>
          <w:rFonts w:asciiTheme="minorHAnsi" w:eastAsiaTheme="minorEastAsia" w:hAnsiTheme="minorHAnsi" w:hint="eastAsia"/>
          <w:szCs w:val="21"/>
        </w:rPr>
        <w:t>《质量管理体系</w:t>
      </w:r>
      <w:r>
        <w:rPr>
          <w:rFonts w:asciiTheme="minorHAnsi" w:eastAsiaTheme="minorEastAsia" w:hAnsiTheme="minorHAnsi" w:hint="eastAsia"/>
          <w:szCs w:val="21"/>
        </w:rPr>
        <w:t xml:space="preserve"> </w:t>
      </w:r>
      <w:r>
        <w:rPr>
          <w:rFonts w:asciiTheme="minorHAnsi" w:eastAsiaTheme="minorEastAsia" w:hAnsiTheme="minorHAnsi" w:hint="eastAsia"/>
          <w:szCs w:val="21"/>
        </w:rPr>
        <w:t>要求》</w:t>
      </w:r>
    </w:p>
    <w:p w:rsidR="00AA29CD" w:rsidRDefault="00625DAE">
      <w:pPr>
        <w:spacing w:line="360" w:lineRule="auto"/>
        <w:ind w:firstLineChars="202" w:firstLine="424"/>
        <w:contextualSpacing/>
        <w:rPr>
          <w:rFonts w:asciiTheme="minorHAnsi" w:eastAsiaTheme="minorEastAsia" w:hAnsiTheme="minorHAnsi"/>
          <w:szCs w:val="21"/>
        </w:rPr>
      </w:pPr>
      <w:r>
        <w:rPr>
          <w:rFonts w:asciiTheme="minorHAnsi" w:eastAsiaTheme="minorEastAsia" w:hAnsiTheme="minorHAnsi" w:hint="eastAsia"/>
          <w:szCs w:val="21"/>
        </w:rPr>
        <w:t>当以上标准修订或改版时，公司应及时按最新版本的标准修订体系。</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1.3</w:t>
      </w:r>
      <w:r>
        <w:rPr>
          <w:rFonts w:asciiTheme="minorHAnsi" w:eastAsiaTheme="minorEastAsia" w:hAnsiTheme="minorHAnsi"/>
          <w:b/>
          <w:bCs/>
          <w:sz w:val="28"/>
          <w:szCs w:val="28"/>
        </w:rPr>
        <w:t xml:space="preserve"> </w:t>
      </w:r>
      <w:r>
        <w:rPr>
          <w:rFonts w:asciiTheme="minorHAnsi" w:eastAsiaTheme="minorEastAsia" w:hAnsiTheme="minorHAnsi" w:hint="eastAsia"/>
          <w:b/>
          <w:bCs/>
          <w:sz w:val="28"/>
          <w:szCs w:val="28"/>
        </w:rPr>
        <w:t>术语和定义</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本手册除采用</w:t>
      </w:r>
      <w:r>
        <w:rPr>
          <w:rFonts w:asciiTheme="minorHAnsi" w:eastAsiaTheme="minorEastAsia" w:hAnsiTheme="minorHAnsi" w:hint="eastAsia"/>
          <w:szCs w:val="21"/>
        </w:rPr>
        <w:t>GB/T19001</w:t>
      </w:r>
      <w:r>
        <w:rPr>
          <w:rFonts w:asciiTheme="minorHAnsi" w:eastAsiaTheme="minorEastAsia" w:hAnsiTheme="minorHAnsi" w:hint="eastAsia"/>
          <w:szCs w:val="21"/>
        </w:rPr>
        <w:t>—</w:t>
      </w:r>
      <w:r>
        <w:rPr>
          <w:rFonts w:asciiTheme="minorHAnsi" w:eastAsiaTheme="minorEastAsia" w:hAnsiTheme="minorHAnsi" w:hint="eastAsia"/>
          <w:szCs w:val="21"/>
        </w:rPr>
        <w:t>201</w:t>
      </w:r>
      <w:r>
        <w:rPr>
          <w:rFonts w:asciiTheme="minorHAnsi" w:eastAsiaTheme="minorEastAsia" w:hAnsiTheme="minorHAnsi"/>
          <w:szCs w:val="21"/>
        </w:rPr>
        <w:t>6</w:t>
      </w:r>
      <w:r>
        <w:rPr>
          <w:rFonts w:asciiTheme="minorHAnsi" w:eastAsiaTheme="minorEastAsia" w:hAnsiTheme="minorHAnsi" w:hint="eastAsia"/>
          <w:szCs w:val="21"/>
        </w:rPr>
        <w:t>《质量管理体系</w:t>
      </w:r>
      <w:r>
        <w:rPr>
          <w:rFonts w:asciiTheme="minorHAnsi" w:eastAsiaTheme="minorEastAsia" w:hAnsiTheme="minorHAnsi" w:hint="eastAsia"/>
          <w:szCs w:val="21"/>
        </w:rPr>
        <w:t xml:space="preserve"> </w:t>
      </w:r>
      <w:r>
        <w:rPr>
          <w:rFonts w:asciiTheme="minorHAnsi" w:eastAsiaTheme="minorEastAsia" w:hAnsiTheme="minorHAnsi" w:hint="eastAsia"/>
          <w:szCs w:val="21"/>
        </w:rPr>
        <w:t>要求》中定义的术语外，为了方便应用和沟通，特做出如下术语解释：</w:t>
      </w:r>
    </w:p>
    <w:p w:rsidR="00AA29CD" w:rsidRDefault="00625DAE">
      <w:pPr>
        <w:pStyle w:val="af0"/>
        <w:numPr>
          <w:ilvl w:val="0"/>
          <w:numId w:val="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质量管理体系，简称：</w:t>
      </w:r>
      <w:r>
        <w:rPr>
          <w:rFonts w:asciiTheme="minorHAnsi" w:eastAsiaTheme="minorEastAsia" w:hAnsiTheme="minorHAnsi" w:hint="eastAsia"/>
          <w:szCs w:val="21"/>
        </w:rPr>
        <w:t>QMS</w:t>
      </w:r>
      <w:r>
        <w:rPr>
          <w:rFonts w:asciiTheme="minorHAnsi" w:eastAsiaTheme="minorEastAsia" w:hAnsiTheme="minorHAnsi" w:hint="eastAsia"/>
          <w:szCs w:val="21"/>
        </w:rPr>
        <w:t>或</w:t>
      </w:r>
      <w:r>
        <w:rPr>
          <w:rFonts w:asciiTheme="minorHAnsi" w:eastAsiaTheme="minorEastAsia" w:hAnsiTheme="minorHAnsi" w:hint="eastAsia"/>
          <w:szCs w:val="21"/>
        </w:rPr>
        <w:t>Q</w:t>
      </w:r>
      <w:r>
        <w:rPr>
          <w:rFonts w:asciiTheme="minorHAnsi" w:eastAsiaTheme="minorEastAsia" w:hAnsiTheme="minorHAnsi" w:hint="eastAsia"/>
          <w:szCs w:val="21"/>
        </w:rPr>
        <w:t>；</w:t>
      </w:r>
    </w:p>
    <w:p w:rsidR="00AA29CD" w:rsidRDefault="00625DAE">
      <w:pPr>
        <w:pStyle w:val="af0"/>
        <w:numPr>
          <w:ilvl w:val="0"/>
          <w:numId w:val="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尼莫宝贝（北京）国际管理咨询有限公司，简称：公司；</w:t>
      </w:r>
    </w:p>
    <w:p w:rsidR="00AA29CD" w:rsidRDefault="00625DAE">
      <w:pPr>
        <w:pStyle w:val="af0"/>
        <w:numPr>
          <w:ilvl w:val="0"/>
          <w:numId w:val="1"/>
        </w:numPr>
        <w:spacing w:line="360" w:lineRule="auto"/>
        <w:ind w:left="851" w:firstLineChars="0"/>
        <w:rPr>
          <w:rFonts w:asciiTheme="minorHAnsi" w:eastAsiaTheme="minorEastAsia" w:hAnsiTheme="minorHAnsi"/>
          <w:szCs w:val="21"/>
        </w:rPr>
      </w:pPr>
      <w:r>
        <w:rPr>
          <w:rFonts w:asciiTheme="minorEastAsia" w:eastAsiaTheme="minorEastAsia" w:hAnsiTheme="minorEastAsia" w:cs="宋体" w:hint="eastAsia"/>
          <w:szCs w:val="21"/>
        </w:rPr>
        <w:t>亲子游泳服务</w:t>
      </w:r>
      <w:r>
        <w:rPr>
          <w:rFonts w:asciiTheme="minorHAnsi" w:eastAsiaTheme="minorEastAsia" w:hAnsiTheme="minorHAnsi" w:hint="eastAsia"/>
          <w:szCs w:val="21"/>
        </w:rPr>
        <w:t>，简称：服务。</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1.4</w:t>
      </w:r>
      <w:r>
        <w:rPr>
          <w:rFonts w:asciiTheme="minorHAnsi" w:eastAsiaTheme="minorEastAsia" w:hAnsiTheme="minorHAnsi"/>
          <w:b/>
          <w:bCs/>
          <w:sz w:val="28"/>
          <w:szCs w:val="28"/>
        </w:rPr>
        <w:t xml:space="preserve"> </w:t>
      </w:r>
      <w:r>
        <w:rPr>
          <w:rFonts w:asciiTheme="minorHAnsi" w:eastAsiaTheme="minorEastAsia" w:hAnsiTheme="minorHAnsi" w:hint="eastAsia"/>
          <w:b/>
          <w:bCs/>
          <w:sz w:val="28"/>
          <w:szCs w:val="28"/>
        </w:rPr>
        <w:t>手册的管理</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1.4.1 </w:t>
      </w:r>
      <w:r>
        <w:rPr>
          <w:rFonts w:asciiTheme="minorHAnsi" w:eastAsiaTheme="minorEastAsia" w:hAnsiTheme="minorHAnsi" w:hint="eastAsia"/>
          <w:szCs w:val="21"/>
        </w:rPr>
        <w:t>概述</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1.4.1.1</w:t>
      </w:r>
      <w:r>
        <w:rPr>
          <w:rFonts w:asciiTheme="minorHAnsi" w:eastAsiaTheme="minorEastAsia" w:hAnsiTheme="minorHAnsi" w:hint="eastAsia"/>
          <w:szCs w:val="21"/>
        </w:rPr>
        <w:t>《质量手册》是企业纲领性文件、是工作的基本规章。因而《质量手册》具有指令性性质、经总经理批准后发布实施。</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1.4.1.2</w:t>
      </w:r>
      <w:r>
        <w:rPr>
          <w:rFonts w:asciiTheme="minorHAnsi" w:eastAsiaTheme="minorEastAsia" w:hAnsiTheme="minorHAnsi" w:hint="eastAsia"/>
          <w:szCs w:val="21"/>
        </w:rPr>
        <w:t>《质量手册》是职能分配的依据、是各项活动遵循的准则，是各项管理制度和工作程序的纲领；因而具有相对稳定性，其发放、修改、变更和审批均应进行严格管理。</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1.4.2</w:t>
      </w:r>
      <w:r>
        <w:rPr>
          <w:rFonts w:asciiTheme="minorHAnsi" w:eastAsiaTheme="minorEastAsia" w:hAnsiTheme="minorHAnsi" w:hint="eastAsia"/>
          <w:szCs w:val="21"/>
        </w:rPr>
        <w:t>《质量手册》的分发、保管和回收</w:t>
      </w:r>
      <w:r>
        <w:rPr>
          <w:rFonts w:asciiTheme="minorHAnsi" w:eastAsiaTheme="minorEastAsia" w:hAnsiTheme="minorHAnsi" w:hint="eastAsia"/>
          <w:szCs w:val="21"/>
        </w:rPr>
        <w:t xml:space="preserve"> </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1.4.2.1</w:t>
      </w:r>
      <w:r>
        <w:rPr>
          <w:rFonts w:asciiTheme="minorHAnsi" w:eastAsiaTheme="minorEastAsia" w:hAnsiTheme="minorHAnsi" w:hint="eastAsia"/>
          <w:szCs w:val="21"/>
        </w:rPr>
        <w:t>《质量手册》由人事部归口管理，统一编号发放，持有者应妥善保管，不得损坏、丢失、随意涂抹。</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1.4.2.2</w:t>
      </w:r>
      <w:r>
        <w:rPr>
          <w:rFonts w:asciiTheme="minorHAnsi" w:eastAsiaTheme="minorEastAsia" w:hAnsiTheme="minorHAnsi" w:hint="eastAsia"/>
          <w:szCs w:val="21"/>
        </w:rPr>
        <w:t>《质量手册》修订或改版后由人事部负责发放修改页或版本、回收作废页或版本。</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1.4.2.3</w:t>
      </w:r>
      <w:r>
        <w:rPr>
          <w:rFonts w:asciiTheme="minorHAnsi" w:eastAsiaTheme="minorEastAsia" w:hAnsiTheme="minorHAnsi" w:hint="eastAsia"/>
          <w:szCs w:val="21"/>
        </w:rPr>
        <w:t>《质量手册》分“受控”和“非受控”两个版本，受控版本发至总经理、管理者代表、部门主要负</w:t>
      </w:r>
      <w:r>
        <w:rPr>
          <w:rFonts w:asciiTheme="minorHAnsi" w:eastAsiaTheme="minorEastAsia" w:hAnsiTheme="minorHAnsi" w:hint="eastAsia"/>
          <w:szCs w:val="21"/>
        </w:rPr>
        <w:lastRenderedPageBreak/>
        <w:t>责人及内审员和第三方认证机构。非受控版本发至上级有关部门，或用于展示及为了投标提供给顾客。</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1.4.3 </w:t>
      </w:r>
      <w:r>
        <w:rPr>
          <w:rFonts w:asciiTheme="minorHAnsi" w:eastAsiaTheme="minorEastAsia" w:hAnsiTheme="minorHAnsi" w:hint="eastAsia"/>
          <w:szCs w:val="21"/>
        </w:rPr>
        <w:t>《质量手册》实施中的几个问题：</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1.4.3.1</w:t>
      </w:r>
      <w:r>
        <w:rPr>
          <w:rFonts w:asciiTheme="minorHAnsi" w:eastAsiaTheme="minorEastAsia" w:hAnsiTheme="minorHAnsi" w:hint="eastAsia"/>
          <w:szCs w:val="21"/>
        </w:rPr>
        <w:t>《质量手册》的解释权归人事部，仲裁权归总经理；</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1.4.3.2</w:t>
      </w:r>
      <w:r>
        <w:rPr>
          <w:rFonts w:asciiTheme="minorHAnsi" w:eastAsiaTheme="minorEastAsia" w:hAnsiTheme="minorHAnsi" w:hint="eastAsia"/>
          <w:szCs w:val="21"/>
        </w:rPr>
        <w:t>《质量手册》的宣贯由人事部组织实施；</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1.4.3.3</w:t>
      </w:r>
      <w:r>
        <w:rPr>
          <w:rFonts w:asciiTheme="minorHAnsi" w:eastAsiaTheme="minorEastAsia" w:hAnsiTheme="minorHAnsi" w:hint="eastAsia"/>
          <w:szCs w:val="21"/>
        </w:rPr>
        <w:t>《质量手册》是企业管理工作的法规和准则，通过《质量手册》理顺各部门之间的关系，分清质量责任，加强协调使企业工作实现标准化，规范化、科学化、制度化，促使各项活动更有效地开展，同时向外界证实企业的保证能力；</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1.4.3.4</w:t>
      </w:r>
      <w:r>
        <w:rPr>
          <w:rFonts w:asciiTheme="minorHAnsi" w:eastAsiaTheme="minorEastAsia" w:hAnsiTheme="minorHAnsi" w:hint="eastAsia"/>
          <w:szCs w:val="21"/>
        </w:rPr>
        <w:t>相关人员应充分了解自己在体系中的职责，并按规定的程序或方法进行有关的活动。</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1.4.4 </w:t>
      </w:r>
      <w:r>
        <w:rPr>
          <w:rFonts w:asciiTheme="minorHAnsi" w:eastAsiaTheme="minorEastAsia" w:hAnsiTheme="minorHAnsi" w:hint="eastAsia"/>
          <w:szCs w:val="21"/>
        </w:rPr>
        <w:t>《质量手册》的修改、</w:t>
      </w:r>
      <w:proofErr w:type="gramStart"/>
      <w:r>
        <w:rPr>
          <w:rFonts w:asciiTheme="minorHAnsi" w:eastAsiaTheme="minorEastAsia" w:hAnsiTheme="minorHAnsi" w:hint="eastAsia"/>
          <w:szCs w:val="21"/>
        </w:rPr>
        <w:t>审批按</w:t>
      </w:r>
      <w:proofErr w:type="gramEnd"/>
      <w:r>
        <w:rPr>
          <w:rFonts w:asciiTheme="minorHAnsi" w:eastAsiaTheme="minorEastAsia" w:hAnsiTheme="minorHAnsi" w:hint="eastAsia"/>
          <w:szCs w:val="21"/>
        </w:rPr>
        <w:t>《文件控制程序》执行。</w:t>
      </w:r>
    </w:p>
    <w:p w:rsidR="00AA29CD" w:rsidRDefault="00625DAE">
      <w:pPr>
        <w:pStyle w:val="1"/>
        <w:spacing w:before="156" w:after="156"/>
        <w:jc w:val="left"/>
        <w:rPr>
          <w:szCs w:val="32"/>
        </w:rPr>
      </w:pPr>
      <w:bookmarkStart w:id="6" w:name="_Toc22902899"/>
      <w:r>
        <w:rPr>
          <w:rFonts w:hint="eastAsia"/>
          <w:szCs w:val="32"/>
        </w:rPr>
        <w:t xml:space="preserve">2 </w:t>
      </w:r>
      <w:r>
        <w:rPr>
          <w:rFonts w:hint="eastAsia"/>
          <w:szCs w:val="32"/>
        </w:rPr>
        <w:t>方针和目标</w:t>
      </w:r>
      <w:bookmarkEnd w:id="6"/>
    </w:p>
    <w:p w:rsidR="00AA29CD" w:rsidRDefault="00625DAE">
      <w:pPr>
        <w:spacing w:line="360" w:lineRule="auto"/>
        <w:jc w:val="left"/>
        <w:rPr>
          <w:rFonts w:asciiTheme="minorHAnsi" w:eastAsiaTheme="minorEastAsia" w:hAnsiTheme="minorHAnsi"/>
          <w:b/>
          <w:bCs/>
          <w:sz w:val="28"/>
          <w:szCs w:val="28"/>
        </w:rPr>
      </w:pPr>
      <w:r>
        <w:rPr>
          <w:rFonts w:asciiTheme="minorHAnsi" w:eastAsiaTheme="minorEastAsia" w:hAnsiTheme="minorHAnsi" w:hint="eastAsia"/>
          <w:b/>
          <w:bCs/>
          <w:sz w:val="28"/>
          <w:szCs w:val="28"/>
        </w:rPr>
        <w:t>2.1</w:t>
      </w:r>
      <w:r>
        <w:rPr>
          <w:rFonts w:asciiTheme="minorHAnsi" w:eastAsiaTheme="minorEastAsia" w:hAnsiTheme="minorHAnsi" w:hint="eastAsia"/>
          <w:b/>
          <w:bCs/>
          <w:sz w:val="28"/>
          <w:szCs w:val="28"/>
        </w:rPr>
        <w:t>质量方针</w:t>
      </w:r>
    </w:p>
    <w:p w:rsidR="00AA29CD" w:rsidRPr="006E14D7" w:rsidRDefault="00625DAE">
      <w:pPr>
        <w:spacing w:line="360" w:lineRule="auto"/>
        <w:ind w:firstLineChars="200" w:firstLine="562"/>
        <w:jc w:val="left"/>
        <w:rPr>
          <w:rFonts w:asciiTheme="minorHAnsi" w:eastAsiaTheme="minorEastAsia" w:hAnsiTheme="minorHAnsi"/>
          <w:b/>
          <w:bCs/>
          <w:sz w:val="28"/>
          <w:szCs w:val="28"/>
        </w:rPr>
      </w:pPr>
      <w:r w:rsidRPr="006E14D7">
        <w:rPr>
          <w:rFonts w:asciiTheme="minorHAnsi" w:eastAsiaTheme="minorEastAsia" w:hAnsiTheme="minorHAnsi" w:hint="eastAsia"/>
          <w:b/>
          <w:bCs/>
          <w:sz w:val="28"/>
          <w:szCs w:val="28"/>
        </w:rPr>
        <w:t>全员参与</w:t>
      </w:r>
      <w:r w:rsidRPr="006E14D7">
        <w:rPr>
          <w:rFonts w:asciiTheme="minorHAnsi" w:eastAsiaTheme="minorEastAsia" w:hAnsiTheme="minorHAnsi" w:hint="eastAsia"/>
          <w:b/>
          <w:bCs/>
          <w:sz w:val="28"/>
          <w:szCs w:val="28"/>
        </w:rPr>
        <w:t xml:space="preserve"> </w:t>
      </w:r>
      <w:r w:rsidRPr="006E14D7">
        <w:rPr>
          <w:rFonts w:asciiTheme="minorHAnsi" w:eastAsiaTheme="minorEastAsia" w:hAnsiTheme="minorHAnsi" w:hint="eastAsia"/>
          <w:b/>
          <w:bCs/>
          <w:sz w:val="28"/>
          <w:szCs w:val="28"/>
        </w:rPr>
        <w:t>持续改进</w:t>
      </w:r>
      <w:r w:rsidRPr="006E14D7">
        <w:rPr>
          <w:rFonts w:asciiTheme="minorHAnsi" w:eastAsiaTheme="minorEastAsia" w:hAnsiTheme="minorHAnsi" w:hint="eastAsia"/>
          <w:b/>
          <w:bCs/>
          <w:sz w:val="28"/>
          <w:szCs w:val="28"/>
        </w:rPr>
        <w:t xml:space="preserve"> </w:t>
      </w:r>
      <w:r w:rsidRPr="006E14D7">
        <w:rPr>
          <w:rFonts w:asciiTheme="minorHAnsi" w:eastAsiaTheme="minorEastAsia" w:hAnsiTheme="minorHAnsi" w:hint="eastAsia"/>
          <w:b/>
          <w:bCs/>
          <w:sz w:val="28"/>
          <w:szCs w:val="28"/>
        </w:rPr>
        <w:t>完善服务</w:t>
      </w:r>
      <w:r w:rsidRPr="006E14D7">
        <w:rPr>
          <w:rFonts w:asciiTheme="minorHAnsi" w:eastAsiaTheme="minorEastAsia" w:hAnsiTheme="minorHAnsi" w:hint="eastAsia"/>
          <w:b/>
          <w:bCs/>
          <w:sz w:val="28"/>
          <w:szCs w:val="28"/>
        </w:rPr>
        <w:t xml:space="preserve"> </w:t>
      </w:r>
      <w:r w:rsidRPr="006E14D7">
        <w:rPr>
          <w:rFonts w:asciiTheme="minorHAnsi" w:eastAsiaTheme="minorEastAsia" w:hAnsiTheme="minorHAnsi" w:hint="eastAsia"/>
          <w:b/>
          <w:bCs/>
          <w:sz w:val="28"/>
          <w:szCs w:val="28"/>
        </w:rPr>
        <w:t>客户满意</w:t>
      </w:r>
    </w:p>
    <w:p w:rsidR="00AA29CD" w:rsidRDefault="00625DAE">
      <w:pPr>
        <w:spacing w:line="360" w:lineRule="auto"/>
        <w:jc w:val="left"/>
        <w:rPr>
          <w:rFonts w:asciiTheme="minorHAnsi" w:eastAsiaTheme="minorEastAsia" w:hAnsiTheme="minorHAnsi"/>
          <w:b/>
          <w:bCs/>
          <w:sz w:val="28"/>
          <w:szCs w:val="28"/>
        </w:rPr>
      </w:pPr>
      <w:r>
        <w:rPr>
          <w:rFonts w:asciiTheme="minorHAnsi" w:eastAsiaTheme="minorEastAsia" w:hAnsiTheme="minorHAnsi" w:hint="eastAsia"/>
          <w:b/>
          <w:bCs/>
          <w:sz w:val="28"/>
          <w:szCs w:val="28"/>
        </w:rPr>
        <w:t>2.2</w:t>
      </w:r>
      <w:r>
        <w:rPr>
          <w:rFonts w:asciiTheme="minorHAnsi" w:eastAsiaTheme="minorEastAsia" w:hAnsiTheme="minorHAnsi" w:hint="eastAsia"/>
          <w:b/>
          <w:bCs/>
          <w:sz w:val="28"/>
          <w:szCs w:val="28"/>
        </w:rPr>
        <w:t>质量目标</w:t>
      </w:r>
    </w:p>
    <w:p w:rsidR="00AA29CD" w:rsidRDefault="00625DAE">
      <w:pPr>
        <w:spacing w:line="360" w:lineRule="auto"/>
        <w:ind w:firstLineChars="200" w:firstLine="420"/>
        <w:jc w:val="left"/>
        <w:rPr>
          <w:rFonts w:asciiTheme="minorHAnsi" w:eastAsiaTheme="minorEastAsia" w:hAnsiTheme="minorHAnsi"/>
          <w:color w:val="FF0000"/>
          <w:szCs w:val="21"/>
        </w:rPr>
      </w:pPr>
      <w:r>
        <w:rPr>
          <w:rFonts w:ascii="宋体" w:hAnsi="宋体" w:hint="eastAsia"/>
          <w:color w:val="000000"/>
          <w:szCs w:val="21"/>
        </w:rPr>
        <w:t>顾客满意率≥96%</w:t>
      </w:r>
    </w:p>
    <w:p w:rsidR="00AA29CD" w:rsidRDefault="00625DAE">
      <w:pPr>
        <w:spacing w:line="360" w:lineRule="auto"/>
        <w:ind w:firstLineChars="200" w:firstLine="420"/>
        <w:jc w:val="left"/>
        <w:rPr>
          <w:rFonts w:asciiTheme="minorHAnsi" w:eastAsiaTheme="minorEastAsia" w:hAnsiTheme="minorHAnsi"/>
          <w:color w:val="FF0000"/>
          <w:szCs w:val="21"/>
        </w:rPr>
      </w:pPr>
      <w:r>
        <w:rPr>
          <w:rFonts w:ascii="宋体" w:hAnsi="宋体" w:hint="eastAsia"/>
          <w:color w:val="000000"/>
          <w:szCs w:val="21"/>
        </w:rPr>
        <w:t>重大顾客投诉≤</w:t>
      </w:r>
      <w:r>
        <w:rPr>
          <w:rFonts w:ascii="宋体" w:hAnsi="宋体"/>
          <w:color w:val="000000"/>
          <w:szCs w:val="21"/>
        </w:rPr>
        <w:t>2起</w:t>
      </w:r>
    </w:p>
    <w:p w:rsidR="00AA29CD" w:rsidRDefault="00625DAE">
      <w:pPr>
        <w:pStyle w:val="1"/>
        <w:spacing w:before="156" w:after="156"/>
        <w:rPr>
          <w:szCs w:val="32"/>
        </w:rPr>
      </w:pPr>
      <w:bookmarkStart w:id="7" w:name="_Toc22902900"/>
      <w:r>
        <w:rPr>
          <w:rFonts w:hint="eastAsia"/>
          <w:szCs w:val="32"/>
        </w:rPr>
        <w:t xml:space="preserve">3 </w:t>
      </w:r>
      <w:r>
        <w:rPr>
          <w:rFonts w:hint="eastAsia"/>
          <w:szCs w:val="32"/>
        </w:rPr>
        <w:t>组织机构和职责</w:t>
      </w:r>
      <w:bookmarkEnd w:id="7"/>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3.1</w:t>
      </w:r>
      <w:r>
        <w:rPr>
          <w:rFonts w:asciiTheme="minorHAnsi" w:eastAsiaTheme="minorEastAsia" w:hAnsiTheme="minorHAnsi" w:hint="eastAsia"/>
          <w:b/>
          <w:bCs/>
          <w:sz w:val="28"/>
          <w:szCs w:val="28"/>
        </w:rPr>
        <w:t>组织机构</w:t>
      </w:r>
    </w:p>
    <w:p w:rsidR="00AA29CD" w:rsidRDefault="00625DAE">
      <w:pPr>
        <w:spacing w:line="360" w:lineRule="auto"/>
        <w:jc w:val="center"/>
        <w:rPr>
          <w:rFonts w:ascii="宋体" w:hAnsi="宋体"/>
          <w:bCs/>
          <w:color w:val="000000"/>
          <w:szCs w:val="21"/>
        </w:rPr>
      </w:pPr>
      <w:r>
        <w:object w:dxaOrig="7430" w:dyaOrig="5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273pt" o:ole="">
            <v:imagedata r:id="rId12" o:title=""/>
          </v:shape>
          <o:OLEObject Type="Embed" ProgID="Visio.Drawing.11" ShapeID="_x0000_i1025" DrawAspect="Content" ObjectID="_1638445769" r:id="rId13"/>
        </w:objec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lastRenderedPageBreak/>
        <w:t>3.</w:t>
      </w:r>
      <w:r>
        <w:rPr>
          <w:rFonts w:asciiTheme="minorHAnsi" w:eastAsiaTheme="minorEastAsia" w:hAnsiTheme="minorHAnsi"/>
          <w:b/>
          <w:bCs/>
          <w:sz w:val="28"/>
          <w:szCs w:val="28"/>
        </w:rPr>
        <w:t>2</w:t>
      </w:r>
      <w:r>
        <w:rPr>
          <w:rFonts w:asciiTheme="minorHAnsi" w:eastAsiaTheme="minorEastAsia" w:hAnsiTheme="minorHAnsi" w:hint="eastAsia"/>
          <w:b/>
          <w:bCs/>
          <w:sz w:val="28"/>
          <w:szCs w:val="28"/>
        </w:rPr>
        <w:t>职责描述</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3.2.1</w:t>
      </w:r>
      <w:r>
        <w:rPr>
          <w:rFonts w:asciiTheme="minorHAnsi" w:eastAsiaTheme="minorEastAsia" w:hAnsiTheme="minorHAnsi"/>
          <w:szCs w:val="21"/>
        </w:rPr>
        <w:t>总经理</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全面领导公司的日常工作，向公司传达满足顾客、社会和法律、法规要求的重要性；</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制定质量方针和质量目标，确保其与公司的战略方向和公司内、外环境相一致，定期评审目标和绩效，确保实现预期输出和结果；</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负责建立、建全、确定公司的组织机构，决定各职能部门负责人的职责及任免</w:t>
      </w:r>
      <w:r>
        <w:rPr>
          <w:rFonts w:asciiTheme="minorHAnsi" w:eastAsiaTheme="minorEastAsia" w:hAnsiTheme="minorHAnsi"/>
          <w:szCs w:val="21"/>
        </w:rPr>
        <w:t>,</w:t>
      </w:r>
      <w:r>
        <w:rPr>
          <w:rFonts w:asciiTheme="minorHAnsi" w:eastAsiaTheme="minorEastAsia" w:hAnsiTheme="minorHAnsi"/>
          <w:szCs w:val="21"/>
        </w:rPr>
        <w:t>并支持所有管理者履行其相关领域的职责；</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确保质量管理体系运行所必要的资源；</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cs="宋体"/>
          <w:szCs w:val="21"/>
        </w:rPr>
        <w:t>批准发布</w:t>
      </w:r>
      <w:r>
        <w:rPr>
          <w:rFonts w:asciiTheme="minorHAnsi" w:eastAsiaTheme="minorEastAsia" w:hAnsiTheme="minorHAnsi"/>
          <w:szCs w:val="21"/>
        </w:rPr>
        <w:t>质量</w:t>
      </w:r>
      <w:r>
        <w:rPr>
          <w:rFonts w:asciiTheme="minorHAnsi" w:eastAsiaTheme="minorEastAsia" w:hAnsiTheme="minorHAnsi" w:cs="宋体"/>
          <w:szCs w:val="21"/>
        </w:rPr>
        <w:t>手册、质量方针和质量目标，</w:t>
      </w:r>
      <w:r>
        <w:rPr>
          <w:rFonts w:asciiTheme="minorHAnsi" w:eastAsiaTheme="minorEastAsia" w:hAnsiTheme="minorHAnsi"/>
          <w:szCs w:val="21"/>
        </w:rPr>
        <w:t>对质量管理体系的有效性承担责任；</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建立有效沟通渠道，确保全体员工认识到有效的质量管理体系和符合质量管理体系要求的重要性；</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促使、指导和支持员工努力提高管理体系有效性和效率，增强体系持续改进和创新；</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确保质量管理体系要求融入组织的业务过程；</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承诺公司经营活动中使用过程方法和基于风险的思维的应用；</w:t>
      </w:r>
    </w:p>
    <w:p w:rsidR="00AA29CD" w:rsidRDefault="00625DAE">
      <w:pPr>
        <w:pStyle w:val="af0"/>
        <w:numPr>
          <w:ilvl w:val="0"/>
          <w:numId w:val="2"/>
        </w:numPr>
        <w:spacing w:line="360" w:lineRule="auto"/>
        <w:ind w:left="851" w:firstLineChars="0"/>
        <w:rPr>
          <w:rFonts w:asciiTheme="minorHAnsi" w:eastAsiaTheme="minorEastAsia" w:hAnsiTheme="minorHAnsi" w:cs="宋体"/>
          <w:szCs w:val="21"/>
        </w:rPr>
      </w:pPr>
      <w:r>
        <w:rPr>
          <w:rFonts w:asciiTheme="minorHAnsi" w:eastAsiaTheme="minorEastAsia" w:hAnsiTheme="minorHAnsi"/>
          <w:szCs w:val="21"/>
        </w:rPr>
        <w:t>主持管理评审，</w:t>
      </w:r>
      <w:r>
        <w:rPr>
          <w:rFonts w:asciiTheme="minorHAnsi" w:eastAsiaTheme="minorEastAsia" w:hAnsiTheme="minorHAnsi" w:cs="宋体"/>
          <w:szCs w:val="21"/>
        </w:rPr>
        <w:t>确保质量管理体系有效运行和持续改进，并与公司的战略方向保持一致；</w:t>
      </w:r>
    </w:p>
    <w:p w:rsidR="00AA29CD" w:rsidRDefault="00625DAE">
      <w:pPr>
        <w:pStyle w:val="af0"/>
        <w:numPr>
          <w:ilvl w:val="0"/>
          <w:numId w:val="2"/>
        </w:numPr>
        <w:spacing w:line="360" w:lineRule="auto"/>
        <w:ind w:left="851" w:firstLineChars="0"/>
        <w:rPr>
          <w:rFonts w:asciiTheme="minorHAnsi" w:eastAsiaTheme="minorEastAsia" w:hAnsiTheme="minorHAnsi" w:cs="宋体"/>
          <w:szCs w:val="21"/>
        </w:rPr>
      </w:pPr>
      <w:r>
        <w:rPr>
          <w:rFonts w:asciiTheme="minorHAnsi" w:eastAsiaTheme="minorEastAsia" w:hAnsiTheme="minorHAnsi"/>
          <w:szCs w:val="21"/>
        </w:rPr>
        <w:t>确定和应对以增强顾客满意能力的风险和机会，保持以客户满意为关注焦点；</w:t>
      </w:r>
    </w:p>
    <w:p w:rsidR="00AA29CD" w:rsidRDefault="00625DAE">
      <w:pPr>
        <w:pStyle w:val="af0"/>
        <w:numPr>
          <w:ilvl w:val="0"/>
          <w:numId w:val="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确定与质量管理体系有关的相关方的需求和期望对组织的影响或潜在影响。</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3.</w:t>
      </w:r>
      <w:r>
        <w:rPr>
          <w:rFonts w:asciiTheme="minorHAnsi" w:eastAsiaTheme="minorEastAsia" w:hAnsiTheme="minorHAnsi"/>
          <w:szCs w:val="21"/>
        </w:rPr>
        <w:t>2</w:t>
      </w:r>
      <w:r>
        <w:rPr>
          <w:rFonts w:asciiTheme="minorHAnsi" w:eastAsiaTheme="minorEastAsia" w:hAnsiTheme="minorHAnsi" w:hint="eastAsia"/>
          <w:szCs w:val="21"/>
        </w:rPr>
        <w:t>.2</w:t>
      </w:r>
      <w:r>
        <w:rPr>
          <w:rFonts w:asciiTheme="minorHAnsi" w:eastAsiaTheme="minorEastAsia" w:hAnsiTheme="minorHAnsi" w:hint="eastAsia"/>
          <w:szCs w:val="21"/>
        </w:rPr>
        <w:t>管理者代表</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负责质量管理体系的建立、实施、保持和持续改进，以确保本公司的质量管理体系符合</w:t>
      </w:r>
      <w:r>
        <w:rPr>
          <w:rFonts w:asciiTheme="minorHAnsi" w:eastAsiaTheme="minorEastAsia" w:hAnsiTheme="minorHAnsi"/>
          <w:szCs w:val="21"/>
        </w:rPr>
        <w:t>GB/T19001-2016</w:t>
      </w:r>
      <w:r>
        <w:rPr>
          <w:rFonts w:asciiTheme="minorHAnsi" w:eastAsiaTheme="minorEastAsia" w:hAnsiTheme="minorHAnsi"/>
          <w:szCs w:val="21"/>
        </w:rPr>
        <w:t>标准的要求；</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定期向总经理报告质量管理体系的运行情况，包括改进的需要；</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负责质量手册、质量方针、质量目标和程序文件的审核；</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确保提高公司全体员工满足顾客要求的意识和服务质量意识；</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承诺促进过程方法和基于风险的思维的应用；</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确保质量管理体系各过程获得其预期输出；</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确保在策划和实施质量管理体系变更时保持其完整性和符合性；</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负责质量管理体系有关事宜的外部联络和交流；</w:t>
      </w:r>
    </w:p>
    <w:p w:rsidR="00AA29CD" w:rsidRDefault="00625DAE">
      <w:pPr>
        <w:pStyle w:val="af0"/>
        <w:numPr>
          <w:ilvl w:val="0"/>
          <w:numId w:val="3"/>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确定与质量管理体系有关的相关方的需求和期望对组织的影响或潜在影响。</w:t>
      </w:r>
    </w:p>
    <w:p w:rsidR="00AA29CD" w:rsidRDefault="00625DAE">
      <w:pPr>
        <w:spacing w:line="360" w:lineRule="auto"/>
        <w:rPr>
          <w:rFonts w:asciiTheme="minorHAnsi" w:hAnsiTheme="minorHAnsi" w:cs="Calibri"/>
          <w:color w:val="000000"/>
          <w:szCs w:val="21"/>
        </w:rPr>
      </w:pPr>
      <w:r>
        <w:rPr>
          <w:rFonts w:asciiTheme="minorHAnsi" w:eastAsiaTheme="minorEastAsia" w:hAnsiTheme="minorHAnsi" w:hint="eastAsia"/>
          <w:szCs w:val="21"/>
        </w:rPr>
        <w:t>3.</w:t>
      </w:r>
      <w:r>
        <w:rPr>
          <w:rFonts w:asciiTheme="minorHAnsi" w:eastAsiaTheme="minorEastAsia" w:hAnsiTheme="minorHAnsi"/>
          <w:szCs w:val="21"/>
        </w:rPr>
        <w:t>2</w:t>
      </w:r>
      <w:r>
        <w:rPr>
          <w:rFonts w:asciiTheme="minorHAnsi" w:eastAsiaTheme="minorEastAsia" w:hAnsiTheme="minorHAnsi" w:hint="eastAsia"/>
          <w:szCs w:val="21"/>
        </w:rPr>
        <w:t>.</w:t>
      </w:r>
      <w:r>
        <w:rPr>
          <w:rFonts w:asciiTheme="minorHAnsi" w:eastAsiaTheme="minorEastAsia" w:hAnsiTheme="minorHAnsi"/>
          <w:szCs w:val="21"/>
        </w:rPr>
        <w:t>3</w:t>
      </w:r>
      <w:r>
        <w:rPr>
          <w:rFonts w:asciiTheme="minorHAnsi" w:hAnsiTheme="minorHAnsi" w:cs="Calibri"/>
          <w:color w:val="000000"/>
          <w:szCs w:val="21"/>
        </w:rPr>
        <w:t>人事部</w:t>
      </w:r>
    </w:p>
    <w:p w:rsidR="00AA29CD" w:rsidRDefault="00625DAE">
      <w:pPr>
        <w:numPr>
          <w:ilvl w:val="0"/>
          <w:numId w:val="4"/>
        </w:numPr>
        <w:tabs>
          <w:tab w:val="clear" w:pos="425"/>
          <w:tab w:val="left" w:pos="840"/>
        </w:tabs>
        <w:spacing w:line="360" w:lineRule="auto"/>
        <w:ind w:left="825" w:hanging="405"/>
        <w:rPr>
          <w:rFonts w:asciiTheme="minorHAnsi" w:hAnsiTheme="minorHAnsi" w:cs="Calibri"/>
          <w:color w:val="000000"/>
          <w:szCs w:val="21"/>
        </w:rPr>
      </w:pPr>
      <w:r>
        <w:rPr>
          <w:rFonts w:asciiTheme="minorHAnsi" w:hAnsiTheme="minorHAnsi" w:cs="Calibri"/>
          <w:color w:val="000000"/>
          <w:szCs w:val="21"/>
        </w:rPr>
        <w:t>负责质量管理体系的运行控制；</w:t>
      </w:r>
    </w:p>
    <w:p w:rsidR="00AA29CD" w:rsidRDefault="00625DAE">
      <w:pPr>
        <w:numPr>
          <w:ilvl w:val="0"/>
          <w:numId w:val="4"/>
        </w:numPr>
        <w:tabs>
          <w:tab w:val="clear" w:pos="425"/>
          <w:tab w:val="left" w:pos="840"/>
        </w:tabs>
        <w:spacing w:line="360" w:lineRule="auto"/>
        <w:ind w:left="825" w:hanging="405"/>
        <w:rPr>
          <w:rFonts w:asciiTheme="minorHAnsi" w:hAnsiTheme="minorHAnsi" w:cs="Calibri"/>
          <w:color w:val="000000"/>
          <w:szCs w:val="21"/>
        </w:rPr>
      </w:pPr>
      <w:r>
        <w:rPr>
          <w:rFonts w:asciiTheme="minorHAnsi" w:hAnsiTheme="minorHAnsi" w:cs="Calibri"/>
          <w:color w:val="000000"/>
          <w:szCs w:val="21"/>
        </w:rPr>
        <w:t>负责质量管理体系文件及记录的管理工作；</w:t>
      </w:r>
    </w:p>
    <w:p w:rsidR="00AA29CD" w:rsidRDefault="00625DAE">
      <w:pPr>
        <w:numPr>
          <w:ilvl w:val="0"/>
          <w:numId w:val="4"/>
        </w:numPr>
        <w:tabs>
          <w:tab w:val="clear" w:pos="425"/>
          <w:tab w:val="left" w:pos="840"/>
        </w:tabs>
        <w:spacing w:line="360" w:lineRule="auto"/>
        <w:ind w:left="825" w:hanging="405"/>
        <w:rPr>
          <w:rFonts w:asciiTheme="minorHAnsi" w:hAnsiTheme="minorHAnsi" w:cs="Calibri"/>
          <w:kern w:val="0"/>
          <w:szCs w:val="21"/>
        </w:rPr>
      </w:pPr>
      <w:r>
        <w:rPr>
          <w:rFonts w:asciiTheme="minorHAnsi" w:hAnsiTheme="minorHAnsi" w:cs="Calibri"/>
          <w:kern w:val="0"/>
          <w:szCs w:val="21"/>
        </w:rPr>
        <w:t>负责公司人力资源的管理，制定各种人力资源发展规划，确定公司各级人员的岗位职责和能力要求；</w:t>
      </w:r>
    </w:p>
    <w:p w:rsidR="00AA29CD" w:rsidRDefault="00625DAE">
      <w:pPr>
        <w:numPr>
          <w:ilvl w:val="0"/>
          <w:numId w:val="4"/>
        </w:numPr>
        <w:tabs>
          <w:tab w:val="clear" w:pos="425"/>
          <w:tab w:val="left" w:pos="840"/>
        </w:tabs>
        <w:spacing w:line="360" w:lineRule="auto"/>
        <w:ind w:left="825" w:hanging="405"/>
        <w:rPr>
          <w:rFonts w:asciiTheme="minorHAnsi" w:hAnsiTheme="minorHAnsi" w:cs="Calibri"/>
          <w:kern w:val="0"/>
          <w:szCs w:val="21"/>
        </w:rPr>
      </w:pPr>
      <w:r>
        <w:rPr>
          <w:rFonts w:asciiTheme="minorHAnsi" w:hAnsiTheme="minorHAnsi" w:cs="Calibri"/>
          <w:kern w:val="0"/>
          <w:szCs w:val="21"/>
        </w:rPr>
        <w:lastRenderedPageBreak/>
        <w:t>负责公司人力资源的招聘、考核、培训工作，制定具有竞争性的薪酬福利制度及绩效考核；</w:t>
      </w:r>
    </w:p>
    <w:p w:rsidR="00AA29CD" w:rsidRDefault="00625DAE">
      <w:pPr>
        <w:numPr>
          <w:ilvl w:val="0"/>
          <w:numId w:val="4"/>
        </w:numPr>
        <w:tabs>
          <w:tab w:val="clear" w:pos="425"/>
          <w:tab w:val="left" w:pos="840"/>
        </w:tabs>
        <w:spacing w:line="360" w:lineRule="auto"/>
        <w:ind w:left="825" w:hanging="405"/>
        <w:rPr>
          <w:rFonts w:asciiTheme="minorHAnsi" w:hAnsiTheme="minorHAnsi" w:cs="Calibri"/>
          <w:kern w:val="0"/>
          <w:szCs w:val="21"/>
        </w:rPr>
      </w:pPr>
      <w:r>
        <w:rPr>
          <w:rFonts w:asciiTheme="minorHAnsi" w:hAnsiTheme="minorHAnsi" w:cs="Calibri"/>
          <w:kern w:val="0"/>
          <w:szCs w:val="21"/>
        </w:rPr>
        <w:t>建立人力资源有效流程和管理制度；建立员工交流机制；</w:t>
      </w:r>
    </w:p>
    <w:p w:rsidR="00AA29CD" w:rsidRDefault="00625DAE">
      <w:pPr>
        <w:numPr>
          <w:ilvl w:val="0"/>
          <w:numId w:val="4"/>
        </w:numPr>
        <w:tabs>
          <w:tab w:val="clear" w:pos="425"/>
          <w:tab w:val="left" w:pos="840"/>
        </w:tabs>
        <w:spacing w:line="360" w:lineRule="auto"/>
        <w:ind w:left="825" w:hanging="405"/>
        <w:rPr>
          <w:rFonts w:asciiTheme="minorHAnsi" w:hAnsiTheme="minorHAnsi" w:cs="Calibri"/>
          <w:kern w:val="0"/>
          <w:szCs w:val="21"/>
        </w:rPr>
      </w:pPr>
      <w:r>
        <w:rPr>
          <w:rFonts w:asciiTheme="minorHAnsi" w:hAnsiTheme="minorHAnsi" w:cs="Calibri"/>
          <w:kern w:val="0"/>
          <w:szCs w:val="21"/>
        </w:rPr>
        <w:t>负责员工培训和开发，确定各类人员培训需求、制定培训计划并实施；</w:t>
      </w:r>
    </w:p>
    <w:p w:rsidR="00AA29CD" w:rsidRDefault="00625DAE">
      <w:pPr>
        <w:numPr>
          <w:ilvl w:val="0"/>
          <w:numId w:val="4"/>
        </w:numPr>
        <w:tabs>
          <w:tab w:val="clear" w:pos="425"/>
          <w:tab w:val="left" w:pos="840"/>
        </w:tabs>
        <w:spacing w:line="360" w:lineRule="auto"/>
        <w:ind w:left="825" w:hanging="405"/>
        <w:rPr>
          <w:rFonts w:asciiTheme="minorHAnsi" w:hAnsiTheme="minorHAnsi" w:cs="Calibri"/>
          <w:kern w:val="0"/>
          <w:szCs w:val="21"/>
        </w:rPr>
      </w:pPr>
      <w:r>
        <w:rPr>
          <w:rFonts w:asciiTheme="minorHAnsi" w:hAnsiTheme="minorHAnsi" w:cs="Calibri"/>
          <w:kern w:val="0"/>
          <w:szCs w:val="21"/>
        </w:rPr>
        <w:t>负责行政事务、后勤事务；</w:t>
      </w:r>
    </w:p>
    <w:p w:rsidR="00AA29CD" w:rsidRDefault="00625DAE">
      <w:pPr>
        <w:numPr>
          <w:ilvl w:val="0"/>
          <w:numId w:val="4"/>
        </w:numPr>
        <w:tabs>
          <w:tab w:val="clear" w:pos="425"/>
          <w:tab w:val="left" w:pos="840"/>
        </w:tabs>
        <w:spacing w:line="360" w:lineRule="auto"/>
        <w:ind w:left="825" w:hanging="405"/>
        <w:rPr>
          <w:rFonts w:asciiTheme="minorHAnsi" w:hAnsiTheme="minorHAnsi" w:cs="Calibri"/>
          <w:color w:val="000000"/>
          <w:szCs w:val="21"/>
        </w:rPr>
      </w:pPr>
      <w:r>
        <w:rPr>
          <w:rFonts w:asciiTheme="minorHAnsi" w:hAnsiTheme="minorHAnsi" w:cs="Calibri"/>
          <w:color w:val="000000"/>
          <w:szCs w:val="21"/>
        </w:rPr>
        <w:t>负责组织纠正措施的实施，并跟踪验证；</w:t>
      </w:r>
    </w:p>
    <w:p w:rsidR="00AA29CD" w:rsidRDefault="00625DAE">
      <w:pPr>
        <w:numPr>
          <w:ilvl w:val="0"/>
          <w:numId w:val="4"/>
        </w:numPr>
        <w:tabs>
          <w:tab w:val="clear" w:pos="425"/>
          <w:tab w:val="left" w:pos="840"/>
        </w:tabs>
        <w:spacing w:line="360" w:lineRule="auto"/>
        <w:ind w:left="825" w:hanging="405"/>
        <w:rPr>
          <w:rFonts w:asciiTheme="minorHAnsi" w:hAnsiTheme="minorHAnsi" w:cs="Calibri"/>
          <w:color w:val="000000"/>
          <w:szCs w:val="21"/>
        </w:rPr>
      </w:pPr>
      <w:r>
        <w:rPr>
          <w:rFonts w:asciiTheme="minorHAnsi" w:hAnsiTheme="minorHAnsi" w:cs="Calibri"/>
          <w:color w:val="000000"/>
          <w:szCs w:val="21"/>
        </w:rPr>
        <w:t>参与顾客要求的评审、供方评价；</w:t>
      </w:r>
    </w:p>
    <w:p w:rsidR="00AA29CD" w:rsidRDefault="00625DAE">
      <w:pPr>
        <w:numPr>
          <w:ilvl w:val="0"/>
          <w:numId w:val="4"/>
        </w:numPr>
        <w:tabs>
          <w:tab w:val="clear" w:pos="425"/>
          <w:tab w:val="left" w:pos="840"/>
        </w:tabs>
        <w:spacing w:line="360" w:lineRule="auto"/>
        <w:ind w:left="825" w:hanging="405"/>
        <w:rPr>
          <w:rFonts w:asciiTheme="minorHAnsi" w:hAnsiTheme="minorHAnsi" w:cs="Calibri"/>
          <w:color w:val="000000"/>
          <w:szCs w:val="21"/>
        </w:rPr>
      </w:pPr>
      <w:r>
        <w:rPr>
          <w:rFonts w:asciiTheme="minorHAnsi" w:hAnsiTheme="minorHAnsi" w:cs="Calibri"/>
          <w:color w:val="000000"/>
          <w:szCs w:val="21"/>
        </w:rPr>
        <w:t>负责定期组织内部审核工作；</w:t>
      </w:r>
    </w:p>
    <w:p w:rsidR="00AA29CD" w:rsidRDefault="00625DAE">
      <w:pPr>
        <w:numPr>
          <w:ilvl w:val="0"/>
          <w:numId w:val="4"/>
        </w:numPr>
        <w:tabs>
          <w:tab w:val="clear" w:pos="425"/>
          <w:tab w:val="left" w:pos="840"/>
        </w:tabs>
        <w:spacing w:line="360" w:lineRule="auto"/>
        <w:ind w:left="825" w:hanging="405"/>
        <w:rPr>
          <w:rFonts w:asciiTheme="minorHAnsi" w:hAnsiTheme="minorHAnsi" w:cs="Calibri"/>
          <w:color w:val="000000"/>
          <w:szCs w:val="21"/>
        </w:rPr>
      </w:pPr>
      <w:r>
        <w:rPr>
          <w:rFonts w:asciiTheme="minorHAnsi" w:eastAsiaTheme="minorEastAsia" w:hAnsiTheme="minorHAnsi"/>
          <w:szCs w:val="21"/>
        </w:rPr>
        <w:t>定期向总经理报告质量管理体系的运行情况，包括改进的需要；</w:t>
      </w:r>
    </w:p>
    <w:p w:rsidR="00AA29CD" w:rsidRDefault="00625DAE">
      <w:pPr>
        <w:numPr>
          <w:ilvl w:val="0"/>
          <w:numId w:val="4"/>
        </w:numPr>
        <w:tabs>
          <w:tab w:val="clear" w:pos="425"/>
          <w:tab w:val="left" w:pos="840"/>
        </w:tabs>
        <w:spacing w:line="360" w:lineRule="auto"/>
        <w:ind w:left="825" w:hanging="405"/>
        <w:rPr>
          <w:rFonts w:ascii="Calibri" w:hAnsi="Calibri" w:cs="Calibri"/>
          <w:color w:val="000000"/>
          <w:szCs w:val="21"/>
        </w:rPr>
      </w:pPr>
      <w:r>
        <w:rPr>
          <w:rFonts w:asciiTheme="minorHAnsi" w:hAnsiTheme="minorHAnsi" w:cs="Calibri"/>
          <w:color w:val="000000"/>
          <w:szCs w:val="21"/>
        </w:rPr>
        <w:t>负责组织管理评审，组织好管理评审输入的各类资料；</w:t>
      </w:r>
    </w:p>
    <w:p w:rsidR="00AA29CD" w:rsidRDefault="00625DAE">
      <w:pPr>
        <w:numPr>
          <w:ilvl w:val="0"/>
          <w:numId w:val="4"/>
        </w:numPr>
        <w:tabs>
          <w:tab w:val="clear" w:pos="425"/>
          <w:tab w:val="left" w:pos="840"/>
        </w:tabs>
        <w:spacing w:line="360" w:lineRule="auto"/>
        <w:ind w:left="825" w:hanging="405"/>
        <w:rPr>
          <w:rFonts w:ascii="Calibri" w:hAnsi="Calibri" w:cs="Calibri"/>
          <w:color w:val="000000"/>
          <w:szCs w:val="21"/>
        </w:rPr>
      </w:pPr>
      <w:r>
        <w:rPr>
          <w:rFonts w:ascii="Calibri" w:hAnsi="Calibri" w:cs="Calibri" w:hint="eastAsia"/>
          <w:color w:val="000000"/>
          <w:szCs w:val="21"/>
        </w:rPr>
        <w:t>负责数据分析、统计技术应用工作；</w:t>
      </w:r>
    </w:p>
    <w:p w:rsidR="00AA29CD" w:rsidRDefault="00625DAE">
      <w:pPr>
        <w:numPr>
          <w:ilvl w:val="0"/>
          <w:numId w:val="4"/>
        </w:numPr>
        <w:tabs>
          <w:tab w:val="clear" w:pos="425"/>
          <w:tab w:val="left" w:pos="840"/>
        </w:tabs>
        <w:spacing w:line="360" w:lineRule="auto"/>
        <w:ind w:left="825" w:hanging="405"/>
        <w:rPr>
          <w:rFonts w:ascii="Calibri" w:hAnsi="Calibri" w:cs="Calibri"/>
          <w:color w:val="000000"/>
          <w:szCs w:val="21"/>
        </w:rPr>
      </w:pPr>
      <w:r>
        <w:rPr>
          <w:rFonts w:asciiTheme="minorHAnsi" w:eastAsiaTheme="minorEastAsia" w:hAnsiTheme="minorHAnsi"/>
          <w:szCs w:val="21"/>
        </w:rPr>
        <w:t>负责质量管理体系有关事宜的外部联络和交流。</w:t>
      </w:r>
    </w:p>
    <w:p w:rsidR="00AA29CD" w:rsidRDefault="00625DAE">
      <w:pPr>
        <w:spacing w:line="360" w:lineRule="auto"/>
        <w:rPr>
          <w:rFonts w:asciiTheme="minorHAnsi" w:hAnsiTheme="minorHAnsi" w:cs="Calibri"/>
          <w:color w:val="000000"/>
          <w:szCs w:val="21"/>
        </w:rPr>
      </w:pPr>
      <w:r>
        <w:rPr>
          <w:rFonts w:asciiTheme="minorHAnsi" w:eastAsiaTheme="minorEastAsia" w:hAnsiTheme="minorHAnsi" w:hint="eastAsia"/>
          <w:szCs w:val="21"/>
        </w:rPr>
        <w:t>3.</w:t>
      </w:r>
      <w:r>
        <w:rPr>
          <w:rFonts w:asciiTheme="minorHAnsi" w:eastAsiaTheme="minorEastAsia" w:hAnsiTheme="minorHAnsi"/>
          <w:szCs w:val="21"/>
        </w:rPr>
        <w:t>2</w:t>
      </w:r>
      <w:r>
        <w:rPr>
          <w:rFonts w:asciiTheme="minorHAnsi" w:eastAsiaTheme="minorEastAsia" w:hAnsiTheme="minorHAnsi" w:hint="eastAsia"/>
          <w:szCs w:val="21"/>
        </w:rPr>
        <w:t>.</w:t>
      </w:r>
      <w:r>
        <w:rPr>
          <w:rFonts w:asciiTheme="minorHAnsi" w:eastAsiaTheme="minorEastAsia" w:hAnsiTheme="minorHAnsi"/>
          <w:szCs w:val="21"/>
        </w:rPr>
        <w:t>4</w:t>
      </w:r>
      <w:r>
        <w:rPr>
          <w:rFonts w:asciiTheme="minorHAnsi" w:hAnsiTheme="minorHAnsi" w:cs="Calibri"/>
          <w:color w:val="000000"/>
          <w:szCs w:val="21"/>
        </w:rPr>
        <w:t>市场部</w:t>
      </w:r>
    </w:p>
    <w:p w:rsidR="00AA29CD" w:rsidRDefault="00625DAE">
      <w:pPr>
        <w:numPr>
          <w:ilvl w:val="0"/>
          <w:numId w:val="5"/>
        </w:numPr>
        <w:tabs>
          <w:tab w:val="clear" w:pos="425"/>
          <w:tab w:val="left" w:pos="851"/>
        </w:tabs>
        <w:spacing w:line="360" w:lineRule="auto"/>
        <w:ind w:left="851"/>
        <w:rPr>
          <w:rFonts w:asciiTheme="minorHAnsi" w:eastAsiaTheme="minorEastAsia" w:hAnsiTheme="minorHAnsi"/>
          <w:szCs w:val="21"/>
        </w:rPr>
      </w:pPr>
      <w:r>
        <w:rPr>
          <w:rFonts w:asciiTheme="minorHAnsi" w:eastAsiaTheme="minorEastAsia" w:hAnsiTheme="minorHAnsi"/>
          <w:szCs w:val="21"/>
        </w:rPr>
        <w:t>建立完善市场部工作流程及制度规范</w:t>
      </w:r>
      <w:r>
        <w:rPr>
          <w:rFonts w:asciiTheme="minorHAnsi" w:eastAsiaTheme="minorEastAsia" w:hAnsiTheme="minorHAnsi" w:hint="eastAsia"/>
          <w:szCs w:val="21"/>
        </w:rPr>
        <w:t>；</w:t>
      </w:r>
    </w:p>
    <w:p w:rsidR="00AA29CD" w:rsidRDefault="00625DAE">
      <w:pPr>
        <w:numPr>
          <w:ilvl w:val="0"/>
          <w:numId w:val="5"/>
        </w:numPr>
        <w:tabs>
          <w:tab w:val="clear" w:pos="425"/>
          <w:tab w:val="left" w:pos="851"/>
        </w:tabs>
        <w:spacing w:line="360" w:lineRule="auto"/>
        <w:ind w:left="851"/>
        <w:rPr>
          <w:rFonts w:asciiTheme="minorHAnsi" w:eastAsiaTheme="minorEastAsia" w:hAnsiTheme="minorHAnsi"/>
          <w:szCs w:val="21"/>
        </w:rPr>
      </w:pPr>
      <w:r>
        <w:rPr>
          <w:rFonts w:asciiTheme="minorHAnsi" w:eastAsiaTheme="minorEastAsia" w:hAnsiTheme="minorHAnsi"/>
          <w:szCs w:val="21"/>
        </w:rPr>
        <w:t>组织研究</w:t>
      </w:r>
      <w:r>
        <w:rPr>
          <w:rFonts w:asciiTheme="minorHAnsi" w:eastAsiaTheme="minorEastAsia" w:hAnsiTheme="minorHAnsi" w:hint="eastAsia"/>
          <w:szCs w:val="21"/>
        </w:rPr>
        <w:t>、</w:t>
      </w:r>
      <w:r>
        <w:rPr>
          <w:rFonts w:asciiTheme="minorHAnsi" w:eastAsiaTheme="minorEastAsia" w:hAnsiTheme="minorHAnsi"/>
          <w:szCs w:val="21"/>
        </w:rPr>
        <w:t>拟定公司市场开发方面的</w:t>
      </w:r>
      <w:r>
        <w:rPr>
          <w:rFonts w:asciiTheme="minorHAnsi" w:eastAsiaTheme="minorEastAsia" w:hAnsiTheme="minorHAnsi" w:hint="eastAsia"/>
          <w:szCs w:val="21"/>
        </w:rPr>
        <w:t>发展规划；</w:t>
      </w:r>
    </w:p>
    <w:p w:rsidR="00AA29CD" w:rsidRDefault="00625DAE">
      <w:pPr>
        <w:numPr>
          <w:ilvl w:val="0"/>
          <w:numId w:val="5"/>
        </w:numPr>
        <w:tabs>
          <w:tab w:val="clear" w:pos="425"/>
          <w:tab w:val="left" w:pos="851"/>
        </w:tabs>
        <w:spacing w:line="360" w:lineRule="auto"/>
        <w:ind w:left="851"/>
        <w:rPr>
          <w:rFonts w:asciiTheme="minorHAnsi" w:eastAsiaTheme="minorEastAsia" w:hAnsiTheme="minorHAnsi"/>
          <w:szCs w:val="21"/>
        </w:rPr>
      </w:pPr>
      <w:r>
        <w:rPr>
          <w:rFonts w:asciiTheme="minorHAnsi" w:eastAsiaTheme="minorEastAsia" w:hAnsiTheme="minorHAnsi"/>
          <w:szCs w:val="21"/>
        </w:rPr>
        <w:t>负责现有商业关系的维护</w:t>
      </w:r>
      <w:r>
        <w:rPr>
          <w:rFonts w:asciiTheme="minorHAnsi" w:eastAsiaTheme="minorEastAsia" w:hAnsiTheme="minorHAnsi" w:hint="eastAsia"/>
          <w:szCs w:val="21"/>
        </w:rPr>
        <w:t>，</w:t>
      </w:r>
      <w:r>
        <w:rPr>
          <w:rFonts w:asciiTheme="minorHAnsi" w:eastAsiaTheme="minorEastAsia" w:hAnsiTheme="minorHAnsi"/>
          <w:szCs w:val="21"/>
        </w:rPr>
        <w:t>新领域商业关系的拓展</w:t>
      </w:r>
      <w:r>
        <w:rPr>
          <w:rFonts w:asciiTheme="minorHAnsi" w:eastAsiaTheme="minorEastAsia" w:hAnsiTheme="minorHAnsi" w:hint="eastAsia"/>
          <w:szCs w:val="21"/>
        </w:rPr>
        <w:t>；</w:t>
      </w:r>
    </w:p>
    <w:p w:rsidR="00AA29CD" w:rsidRDefault="00625DAE">
      <w:pPr>
        <w:numPr>
          <w:ilvl w:val="0"/>
          <w:numId w:val="5"/>
        </w:numPr>
        <w:tabs>
          <w:tab w:val="clear" w:pos="425"/>
          <w:tab w:val="left" w:pos="851"/>
        </w:tabs>
        <w:spacing w:line="360" w:lineRule="auto"/>
        <w:ind w:left="851"/>
        <w:rPr>
          <w:rFonts w:asciiTheme="minorHAnsi" w:eastAsiaTheme="minorEastAsia" w:hAnsiTheme="minorHAnsi"/>
          <w:szCs w:val="21"/>
        </w:rPr>
      </w:pPr>
      <w:r>
        <w:rPr>
          <w:rFonts w:asciiTheme="minorHAnsi" w:eastAsiaTheme="minorEastAsia" w:hAnsiTheme="minorHAnsi"/>
          <w:szCs w:val="21"/>
        </w:rPr>
        <w:t>组织收集市场销售信息</w:t>
      </w:r>
      <w:r>
        <w:rPr>
          <w:rFonts w:asciiTheme="minorHAnsi" w:eastAsiaTheme="minorEastAsia" w:hAnsiTheme="minorHAnsi" w:hint="eastAsia"/>
          <w:szCs w:val="21"/>
        </w:rPr>
        <w:t>、</w:t>
      </w:r>
      <w:r>
        <w:rPr>
          <w:rFonts w:asciiTheme="minorHAnsi" w:eastAsiaTheme="minorEastAsia" w:hAnsiTheme="minorHAnsi"/>
          <w:szCs w:val="21"/>
        </w:rPr>
        <w:t>新同类产品信息</w:t>
      </w:r>
      <w:r>
        <w:rPr>
          <w:rFonts w:asciiTheme="minorHAnsi" w:eastAsiaTheme="minorEastAsia" w:hAnsiTheme="minorHAnsi" w:hint="eastAsia"/>
          <w:szCs w:val="21"/>
        </w:rPr>
        <w:t>，</w:t>
      </w:r>
      <w:r>
        <w:rPr>
          <w:rFonts w:asciiTheme="minorHAnsi" w:eastAsiaTheme="minorEastAsia" w:hAnsiTheme="minorHAnsi"/>
          <w:szCs w:val="21"/>
        </w:rPr>
        <w:t>用户反馈信息等</w:t>
      </w:r>
      <w:r>
        <w:rPr>
          <w:rFonts w:asciiTheme="minorHAnsi" w:eastAsiaTheme="minorEastAsia" w:hAnsiTheme="minorHAnsi" w:hint="eastAsia"/>
          <w:szCs w:val="21"/>
        </w:rPr>
        <w:t>；</w:t>
      </w:r>
    </w:p>
    <w:p w:rsidR="00AA29CD" w:rsidRDefault="00625DAE">
      <w:pPr>
        <w:numPr>
          <w:ilvl w:val="0"/>
          <w:numId w:val="5"/>
        </w:numPr>
        <w:tabs>
          <w:tab w:val="clear" w:pos="425"/>
          <w:tab w:val="left" w:pos="851"/>
        </w:tabs>
        <w:spacing w:line="360" w:lineRule="auto"/>
        <w:ind w:left="851"/>
        <w:rPr>
          <w:rFonts w:asciiTheme="minorHAnsi" w:eastAsiaTheme="minorEastAsia" w:hAnsiTheme="minorHAnsi"/>
          <w:szCs w:val="21"/>
        </w:rPr>
      </w:pPr>
      <w:r>
        <w:rPr>
          <w:rFonts w:asciiTheme="minorHAnsi" w:eastAsiaTheme="minorEastAsia" w:hAnsiTheme="minorHAnsi" w:hint="eastAsia"/>
          <w:szCs w:val="21"/>
        </w:rPr>
        <w:t>负责公司中长期市场战略的制定和</w:t>
      </w:r>
      <w:r>
        <w:rPr>
          <w:rFonts w:asciiTheme="minorHAnsi" w:eastAsiaTheme="minorEastAsia" w:hAnsiTheme="minorHAnsi"/>
          <w:szCs w:val="21"/>
        </w:rPr>
        <w:t>年度市场计划及营销费用预算</w:t>
      </w:r>
      <w:r>
        <w:rPr>
          <w:rFonts w:asciiTheme="minorHAnsi" w:eastAsiaTheme="minorEastAsia" w:hAnsiTheme="minorHAnsi" w:hint="eastAsia"/>
          <w:szCs w:val="21"/>
        </w:rPr>
        <w:t>；</w:t>
      </w:r>
    </w:p>
    <w:p w:rsidR="00AA29CD" w:rsidRDefault="00625DAE">
      <w:pPr>
        <w:numPr>
          <w:ilvl w:val="0"/>
          <w:numId w:val="5"/>
        </w:numPr>
        <w:tabs>
          <w:tab w:val="clear" w:pos="425"/>
          <w:tab w:val="left" w:pos="851"/>
        </w:tabs>
        <w:spacing w:line="360" w:lineRule="auto"/>
        <w:ind w:left="851"/>
        <w:rPr>
          <w:rFonts w:asciiTheme="minorHAnsi" w:eastAsiaTheme="minorEastAsia" w:hAnsiTheme="minorHAnsi"/>
          <w:szCs w:val="21"/>
        </w:rPr>
      </w:pPr>
      <w:r>
        <w:rPr>
          <w:rFonts w:asciiTheme="minorHAnsi" w:eastAsiaTheme="minorEastAsia" w:hAnsiTheme="minorHAnsi"/>
          <w:szCs w:val="21"/>
        </w:rPr>
        <w:t>强化产品市场竞争力</w:t>
      </w:r>
      <w:r>
        <w:rPr>
          <w:rFonts w:asciiTheme="minorHAnsi" w:eastAsiaTheme="minorEastAsia" w:hAnsiTheme="minorHAnsi" w:hint="eastAsia"/>
          <w:szCs w:val="21"/>
        </w:rPr>
        <w:t>，</w:t>
      </w:r>
      <w:r>
        <w:rPr>
          <w:rFonts w:asciiTheme="minorHAnsi" w:eastAsiaTheme="minorEastAsia" w:hAnsiTheme="minorHAnsi"/>
          <w:szCs w:val="21"/>
        </w:rPr>
        <w:t>建立完整的传播策划系统</w:t>
      </w:r>
      <w:r>
        <w:rPr>
          <w:rFonts w:asciiTheme="minorHAnsi" w:eastAsiaTheme="minorEastAsia" w:hAnsiTheme="minorHAnsi" w:hint="eastAsia"/>
          <w:szCs w:val="21"/>
        </w:rPr>
        <w:t>，</w:t>
      </w:r>
      <w:r>
        <w:rPr>
          <w:rFonts w:asciiTheme="minorHAnsi" w:eastAsiaTheme="minorEastAsia" w:hAnsiTheme="minorHAnsi"/>
          <w:szCs w:val="21"/>
        </w:rPr>
        <w:t>策划系统的市场传播方案</w:t>
      </w:r>
      <w:r>
        <w:rPr>
          <w:rFonts w:asciiTheme="minorHAnsi" w:eastAsiaTheme="minorEastAsia" w:hAnsiTheme="minorHAnsi" w:hint="eastAsia"/>
          <w:szCs w:val="21"/>
        </w:rPr>
        <w:t>；</w:t>
      </w:r>
    </w:p>
    <w:p w:rsidR="00AA29CD" w:rsidRDefault="00625DAE">
      <w:pPr>
        <w:numPr>
          <w:ilvl w:val="0"/>
          <w:numId w:val="5"/>
        </w:numPr>
        <w:tabs>
          <w:tab w:val="clear" w:pos="425"/>
          <w:tab w:val="left" w:pos="851"/>
        </w:tabs>
        <w:spacing w:line="360" w:lineRule="auto"/>
        <w:ind w:left="851"/>
        <w:rPr>
          <w:rFonts w:asciiTheme="minorHAnsi" w:eastAsiaTheme="minorEastAsia" w:hAnsiTheme="minorHAnsi"/>
          <w:szCs w:val="21"/>
        </w:rPr>
      </w:pPr>
      <w:r>
        <w:rPr>
          <w:rFonts w:asciiTheme="minorHAnsi" w:eastAsiaTheme="minorEastAsia" w:hAnsiTheme="minorHAnsi"/>
          <w:szCs w:val="21"/>
        </w:rPr>
        <w:t>建立和整合产品管理策划系统</w:t>
      </w:r>
      <w:r>
        <w:rPr>
          <w:rFonts w:asciiTheme="minorHAnsi" w:eastAsiaTheme="minorEastAsia" w:hAnsiTheme="minorHAnsi" w:hint="eastAsia"/>
          <w:szCs w:val="21"/>
        </w:rPr>
        <w:t>，</w:t>
      </w:r>
      <w:r>
        <w:rPr>
          <w:rFonts w:asciiTheme="minorHAnsi" w:eastAsiaTheme="minorEastAsia" w:hAnsiTheme="minorHAnsi"/>
          <w:szCs w:val="21"/>
        </w:rPr>
        <w:t>确定产品的目标市场</w:t>
      </w:r>
      <w:r>
        <w:rPr>
          <w:rFonts w:asciiTheme="minorHAnsi" w:eastAsiaTheme="minorEastAsia" w:hAnsiTheme="minorHAnsi" w:hint="eastAsia"/>
          <w:szCs w:val="21"/>
        </w:rPr>
        <w:t>，</w:t>
      </w:r>
      <w:r>
        <w:rPr>
          <w:rFonts w:asciiTheme="minorHAnsi" w:eastAsiaTheme="minorEastAsia" w:hAnsiTheme="minorHAnsi"/>
          <w:szCs w:val="21"/>
        </w:rPr>
        <w:t>市场定位</w:t>
      </w:r>
      <w:r>
        <w:rPr>
          <w:rFonts w:asciiTheme="minorHAnsi" w:eastAsiaTheme="minorEastAsia" w:hAnsiTheme="minorHAnsi" w:hint="eastAsia"/>
          <w:szCs w:val="21"/>
        </w:rPr>
        <w:t>，</w:t>
      </w:r>
      <w:r>
        <w:rPr>
          <w:rFonts w:asciiTheme="minorHAnsi" w:eastAsiaTheme="minorEastAsia" w:hAnsiTheme="minorHAnsi"/>
          <w:szCs w:val="21"/>
        </w:rPr>
        <w:t>产品概念</w:t>
      </w:r>
      <w:r>
        <w:rPr>
          <w:rFonts w:asciiTheme="minorHAnsi" w:eastAsiaTheme="minorEastAsia" w:hAnsiTheme="minorHAnsi" w:hint="eastAsia"/>
          <w:szCs w:val="21"/>
        </w:rPr>
        <w:t>，</w:t>
      </w:r>
      <w:r>
        <w:rPr>
          <w:rFonts w:asciiTheme="minorHAnsi" w:eastAsiaTheme="minorEastAsia" w:hAnsiTheme="minorHAnsi"/>
          <w:szCs w:val="21"/>
        </w:rPr>
        <w:t>市场推广方案</w:t>
      </w:r>
      <w:r>
        <w:rPr>
          <w:rFonts w:asciiTheme="minorHAnsi" w:eastAsiaTheme="minorEastAsia" w:hAnsiTheme="minorHAnsi" w:hint="eastAsia"/>
          <w:szCs w:val="21"/>
        </w:rPr>
        <w:t>，</w:t>
      </w:r>
      <w:r>
        <w:rPr>
          <w:rFonts w:asciiTheme="minorHAnsi" w:eastAsiaTheme="minorEastAsia" w:hAnsiTheme="minorHAnsi"/>
          <w:szCs w:val="21"/>
        </w:rPr>
        <w:t>产品宣传策略等</w:t>
      </w:r>
      <w:r>
        <w:rPr>
          <w:rFonts w:asciiTheme="minorHAnsi" w:eastAsiaTheme="minorEastAsia" w:hAnsiTheme="minorHAnsi" w:hint="eastAsia"/>
          <w:szCs w:val="21"/>
        </w:rPr>
        <w:t>。</w:t>
      </w:r>
    </w:p>
    <w:p w:rsidR="00AA29CD" w:rsidRDefault="00625DAE">
      <w:pPr>
        <w:spacing w:line="360" w:lineRule="auto"/>
        <w:rPr>
          <w:rFonts w:asciiTheme="minorHAnsi" w:hAnsiTheme="minorHAnsi" w:cs="Calibri"/>
          <w:color w:val="000000"/>
          <w:szCs w:val="21"/>
        </w:rPr>
      </w:pPr>
      <w:r>
        <w:rPr>
          <w:rFonts w:asciiTheme="minorHAnsi" w:eastAsiaTheme="minorEastAsia" w:hAnsiTheme="minorHAnsi" w:hint="eastAsia"/>
          <w:szCs w:val="21"/>
        </w:rPr>
        <w:t>3.</w:t>
      </w:r>
      <w:r>
        <w:rPr>
          <w:rFonts w:asciiTheme="minorHAnsi" w:eastAsiaTheme="minorEastAsia" w:hAnsiTheme="minorHAnsi"/>
          <w:szCs w:val="21"/>
        </w:rPr>
        <w:t>2</w:t>
      </w:r>
      <w:r>
        <w:rPr>
          <w:rFonts w:asciiTheme="minorHAnsi" w:eastAsiaTheme="minorEastAsia" w:hAnsiTheme="minorHAnsi" w:hint="eastAsia"/>
          <w:szCs w:val="21"/>
        </w:rPr>
        <w:t>.2</w:t>
      </w:r>
      <w:r>
        <w:rPr>
          <w:rFonts w:asciiTheme="minorHAnsi" w:hAnsiTheme="minorHAnsi" w:cs="Calibri"/>
          <w:color w:val="000000"/>
          <w:szCs w:val="21"/>
        </w:rPr>
        <w:t>财务部</w:t>
      </w:r>
    </w:p>
    <w:p w:rsidR="00AA29CD" w:rsidRDefault="00625DAE">
      <w:pPr>
        <w:numPr>
          <w:ilvl w:val="0"/>
          <w:numId w:val="6"/>
        </w:numPr>
        <w:tabs>
          <w:tab w:val="clear" w:pos="425"/>
          <w:tab w:val="left" w:pos="851"/>
        </w:tabs>
        <w:spacing w:line="360" w:lineRule="auto"/>
        <w:ind w:left="851"/>
        <w:rPr>
          <w:rFonts w:asciiTheme="minorHAnsi" w:hAnsiTheme="minorHAnsi" w:cs="Calibri"/>
          <w:color w:val="000000"/>
          <w:szCs w:val="21"/>
        </w:rPr>
      </w:pPr>
      <w:r>
        <w:rPr>
          <w:rFonts w:asciiTheme="minorHAnsi" w:hAnsiTheme="minorHAnsi" w:cs="Calibri"/>
          <w:color w:val="000000"/>
          <w:szCs w:val="21"/>
        </w:rPr>
        <w:t>负责采购过程管理，成本控制；</w:t>
      </w:r>
    </w:p>
    <w:p w:rsidR="00AA29CD" w:rsidRDefault="00625DAE">
      <w:pPr>
        <w:numPr>
          <w:ilvl w:val="0"/>
          <w:numId w:val="6"/>
        </w:numPr>
        <w:tabs>
          <w:tab w:val="left" w:pos="840"/>
        </w:tabs>
        <w:spacing w:line="360" w:lineRule="auto"/>
        <w:ind w:left="840"/>
        <w:rPr>
          <w:rFonts w:asciiTheme="minorHAnsi" w:hAnsiTheme="minorHAnsi" w:cs="Calibri"/>
          <w:color w:val="000000"/>
          <w:szCs w:val="21"/>
        </w:rPr>
      </w:pPr>
      <w:r>
        <w:rPr>
          <w:rFonts w:asciiTheme="minorHAnsi" w:hAnsiTheme="minorHAnsi" w:cs="Calibri"/>
          <w:color w:val="000000"/>
          <w:szCs w:val="21"/>
        </w:rPr>
        <w:t>负责供方的选择与评价；</w:t>
      </w:r>
    </w:p>
    <w:p w:rsidR="00AA29CD" w:rsidRDefault="00625DAE">
      <w:pPr>
        <w:numPr>
          <w:ilvl w:val="0"/>
          <w:numId w:val="6"/>
        </w:numPr>
        <w:tabs>
          <w:tab w:val="left" w:pos="840"/>
        </w:tabs>
        <w:spacing w:line="360" w:lineRule="auto"/>
        <w:ind w:left="840"/>
        <w:rPr>
          <w:rFonts w:asciiTheme="minorHAnsi" w:hAnsiTheme="minorHAnsi" w:cs="Calibri"/>
          <w:color w:val="000000"/>
          <w:szCs w:val="21"/>
        </w:rPr>
      </w:pPr>
      <w:r>
        <w:rPr>
          <w:rFonts w:asciiTheme="minorHAnsi" w:hAnsiTheme="minorHAnsi" w:cs="Calibri"/>
          <w:color w:val="000000"/>
          <w:szCs w:val="21"/>
        </w:rPr>
        <w:t>负责采购物资的出入库管理。</w:t>
      </w:r>
    </w:p>
    <w:p w:rsidR="00AA29CD" w:rsidRDefault="00625DAE">
      <w:pPr>
        <w:spacing w:line="360" w:lineRule="auto"/>
        <w:rPr>
          <w:rFonts w:asciiTheme="minorHAnsi" w:hAnsiTheme="minorHAnsi" w:cs="Calibri"/>
          <w:color w:val="000000"/>
          <w:szCs w:val="21"/>
        </w:rPr>
      </w:pPr>
      <w:r>
        <w:rPr>
          <w:rFonts w:asciiTheme="minorHAnsi" w:hAnsiTheme="minorHAnsi" w:cs="Calibri"/>
          <w:color w:val="000000"/>
          <w:szCs w:val="21"/>
        </w:rPr>
        <w:t>3.2.3</w:t>
      </w:r>
      <w:r>
        <w:rPr>
          <w:rFonts w:asciiTheme="minorHAnsi" w:hAnsiTheme="minorHAnsi" w:cs="Calibri"/>
          <w:color w:val="000000"/>
          <w:szCs w:val="21"/>
        </w:rPr>
        <w:t>运营部</w:t>
      </w:r>
    </w:p>
    <w:p w:rsidR="00AA29CD" w:rsidRDefault="00625DAE">
      <w:pPr>
        <w:pStyle w:val="af0"/>
        <w:numPr>
          <w:ilvl w:val="0"/>
          <w:numId w:val="7"/>
        </w:numPr>
        <w:spacing w:line="360" w:lineRule="auto"/>
        <w:ind w:left="851" w:firstLineChars="0"/>
        <w:rPr>
          <w:rFonts w:ascii="Calibri" w:hAnsi="Calibri" w:cs="Calibri"/>
          <w:color w:val="000000"/>
          <w:szCs w:val="21"/>
        </w:rPr>
      </w:pPr>
      <w:r>
        <w:rPr>
          <w:rFonts w:ascii="Calibri" w:hAnsi="Calibri" w:cs="Calibri" w:hint="eastAsia"/>
          <w:color w:val="000000"/>
          <w:szCs w:val="21"/>
        </w:rPr>
        <w:t>负责接待来访客户或来电咨询客户，为客户介绍课程，</w:t>
      </w:r>
      <w:r>
        <w:rPr>
          <w:rFonts w:ascii="Calibri" w:hAnsi="Calibri" w:cs="Calibri"/>
          <w:color w:val="000000"/>
          <w:szCs w:val="21"/>
        </w:rPr>
        <w:t>为其制定合理的课程规划；</w:t>
      </w:r>
    </w:p>
    <w:p w:rsidR="00AA29CD" w:rsidRDefault="00625DAE">
      <w:pPr>
        <w:pStyle w:val="af0"/>
        <w:numPr>
          <w:ilvl w:val="0"/>
          <w:numId w:val="7"/>
        </w:numPr>
        <w:spacing w:line="360" w:lineRule="auto"/>
        <w:ind w:left="851" w:firstLineChars="0"/>
        <w:rPr>
          <w:rFonts w:ascii="Calibri" w:hAnsi="Calibri" w:cs="Calibri"/>
          <w:color w:val="000000"/>
          <w:szCs w:val="21"/>
        </w:rPr>
      </w:pPr>
      <w:r>
        <w:rPr>
          <w:rFonts w:ascii="Calibri" w:hAnsi="Calibri" w:cs="Calibri"/>
          <w:color w:val="000000"/>
          <w:szCs w:val="21"/>
        </w:rPr>
        <w:t>负责与客户签订服务协议，定期对客户进行回访；</w:t>
      </w:r>
    </w:p>
    <w:p w:rsidR="00AA29CD" w:rsidRDefault="00625DAE">
      <w:pPr>
        <w:pStyle w:val="af0"/>
        <w:numPr>
          <w:ilvl w:val="0"/>
          <w:numId w:val="7"/>
        </w:numPr>
        <w:spacing w:line="360" w:lineRule="auto"/>
        <w:ind w:left="851" w:firstLineChars="0"/>
        <w:rPr>
          <w:rFonts w:ascii="Calibri" w:hAnsi="Calibri" w:cs="Calibri"/>
          <w:color w:val="000000"/>
          <w:szCs w:val="21"/>
        </w:rPr>
      </w:pPr>
      <w:r>
        <w:rPr>
          <w:rFonts w:ascii="Calibri" w:hAnsi="Calibri" w:cs="Calibri"/>
          <w:color w:val="000000"/>
          <w:szCs w:val="21"/>
        </w:rPr>
        <w:t>负责接受客户投诉，并负责处理客户投诉；</w:t>
      </w:r>
    </w:p>
    <w:p w:rsidR="00AA29CD" w:rsidRDefault="00625DAE">
      <w:pPr>
        <w:pStyle w:val="af0"/>
        <w:numPr>
          <w:ilvl w:val="0"/>
          <w:numId w:val="7"/>
        </w:numPr>
        <w:spacing w:line="360" w:lineRule="auto"/>
        <w:ind w:left="851" w:firstLineChars="0"/>
        <w:rPr>
          <w:rFonts w:ascii="Calibri" w:hAnsi="Calibri" w:cs="Calibri"/>
          <w:color w:val="000000"/>
          <w:szCs w:val="21"/>
        </w:rPr>
      </w:pPr>
      <w:r>
        <w:rPr>
          <w:rFonts w:ascii="Calibri" w:hAnsi="Calibri" w:cs="Calibri"/>
          <w:color w:val="000000"/>
          <w:szCs w:val="21"/>
        </w:rPr>
        <w:t>负责组织教练员制定合理的教学计划，并定期对教学内容进行更新、优化；</w:t>
      </w:r>
    </w:p>
    <w:p w:rsidR="00AA29CD" w:rsidRDefault="00625DAE">
      <w:pPr>
        <w:pStyle w:val="af0"/>
        <w:numPr>
          <w:ilvl w:val="0"/>
          <w:numId w:val="7"/>
        </w:numPr>
        <w:spacing w:line="360" w:lineRule="auto"/>
        <w:ind w:left="851" w:firstLineChars="0"/>
        <w:rPr>
          <w:rFonts w:ascii="Calibri" w:hAnsi="Calibri" w:cs="Calibri"/>
          <w:color w:val="000000"/>
          <w:szCs w:val="21"/>
        </w:rPr>
      </w:pPr>
      <w:r>
        <w:rPr>
          <w:rFonts w:ascii="Calibri" w:hAnsi="Calibri" w:cs="Calibri"/>
          <w:color w:val="000000"/>
          <w:szCs w:val="21"/>
        </w:rPr>
        <w:t>负责对教练员教学过程的监督检查，确保教学任务保质保量的完成；</w:t>
      </w:r>
    </w:p>
    <w:p w:rsidR="00AA29CD" w:rsidRDefault="00625DAE">
      <w:pPr>
        <w:pStyle w:val="af0"/>
        <w:numPr>
          <w:ilvl w:val="0"/>
          <w:numId w:val="7"/>
        </w:numPr>
        <w:spacing w:line="360" w:lineRule="auto"/>
        <w:ind w:left="851" w:firstLineChars="0"/>
        <w:rPr>
          <w:rFonts w:ascii="Calibri" w:hAnsi="Calibri" w:cs="Calibri"/>
          <w:color w:val="000000"/>
          <w:szCs w:val="21"/>
        </w:rPr>
      </w:pPr>
      <w:r>
        <w:rPr>
          <w:rFonts w:ascii="Calibri" w:hAnsi="Calibri" w:cs="Calibri"/>
          <w:color w:val="000000"/>
          <w:szCs w:val="21"/>
        </w:rPr>
        <w:t>负责设备的运行、维护，确保设备正常运行；</w:t>
      </w:r>
    </w:p>
    <w:p w:rsidR="00AA29CD" w:rsidRDefault="00625DAE">
      <w:pPr>
        <w:pStyle w:val="af0"/>
        <w:numPr>
          <w:ilvl w:val="0"/>
          <w:numId w:val="7"/>
        </w:numPr>
        <w:spacing w:line="360" w:lineRule="auto"/>
        <w:ind w:left="851" w:firstLineChars="0"/>
        <w:rPr>
          <w:rFonts w:ascii="Calibri" w:hAnsi="Calibri" w:cs="Calibri"/>
          <w:color w:val="000000"/>
          <w:szCs w:val="21"/>
        </w:rPr>
      </w:pPr>
      <w:r>
        <w:rPr>
          <w:rFonts w:ascii="Calibri" w:hAnsi="Calibri" w:cs="Calibri"/>
          <w:color w:val="000000"/>
          <w:szCs w:val="21"/>
        </w:rPr>
        <w:t>负责服务环境保洁与管控，确保服务环境符合要求。</w:t>
      </w:r>
    </w:p>
    <w:p w:rsidR="00AA29CD" w:rsidRDefault="00625DAE">
      <w:pPr>
        <w:spacing w:line="480" w:lineRule="exact"/>
        <w:rPr>
          <w:rFonts w:asciiTheme="minorHAnsi" w:hAnsiTheme="minorHAnsi" w:cs="Calibri"/>
          <w:color w:val="000000"/>
          <w:szCs w:val="21"/>
        </w:rPr>
      </w:pPr>
      <w:r>
        <w:rPr>
          <w:rFonts w:asciiTheme="minorHAnsi" w:hAnsiTheme="minorHAnsi" w:cs="Calibri"/>
          <w:color w:val="000000"/>
          <w:szCs w:val="21"/>
        </w:rPr>
        <w:lastRenderedPageBreak/>
        <w:t>3.2.4</w:t>
      </w:r>
      <w:r>
        <w:rPr>
          <w:rFonts w:asciiTheme="minorHAnsi" w:hAnsiTheme="minorHAnsi" w:cs="Calibri" w:hint="eastAsia"/>
          <w:color w:val="000000"/>
          <w:szCs w:val="21"/>
        </w:rPr>
        <w:t>内审员</w:t>
      </w:r>
    </w:p>
    <w:p w:rsidR="00AA29CD" w:rsidRDefault="00625DAE">
      <w:pPr>
        <w:pStyle w:val="af0"/>
        <w:numPr>
          <w:ilvl w:val="0"/>
          <w:numId w:val="8"/>
        </w:numPr>
        <w:tabs>
          <w:tab w:val="left" w:pos="851"/>
        </w:tabs>
        <w:spacing w:line="480" w:lineRule="exact"/>
        <w:ind w:left="851" w:firstLineChars="0"/>
        <w:rPr>
          <w:rFonts w:asciiTheme="minorHAnsi" w:hAnsiTheme="minorHAnsi" w:cs="Calibri"/>
          <w:color w:val="000000"/>
          <w:szCs w:val="21"/>
        </w:rPr>
      </w:pPr>
      <w:r>
        <w:rPr>
          <w:rFonts w:asciiTheme="minorHAnsi" w:hAnsiTheme="minorHAnsi" w:cs="Calibri" w:hint="eastAsia"/>
          <w:color w:val="000000"/>
          <w:szCs w:val="21"/>
        </w:rPr>
        <w:t>协助人事部编制质量管理体系内部审核检查表；</w:t>
      </w:r>
      <w:r>
        <w:rPr>
          <w:rFonts w:asciiTheme="minorHAnsi" w:hAnsiTheme="minorHAnsi" w:cs="Calibri" w:hint="eastAsia"/>
          <w:color w:val="000000"/>
          <w:szCs w:val="21"/>
        </w:rPr>
        <w:t xml:space="preserve"> </w:t>
      </w:r>
    </w:p>
    <w:p w:rsidR="00AA29CD" w:rsidRDefault="00625DAE">
      <w:pPr>
        <w:pStyle w:val="af0"/>
        <w:numPr>
          <w:ilvl w:val="0"/>
          <w:numId w:val="8"/>
        </w:numPr>
        <w:tabs>
          <w:tab w:val="left" w:pos="851"/>
        </w:tabs>
        <w:spacing w:line="480" w:lineRule="exact"/>
        <w:ind w:left="851" w:firstLineChars="0"/>
        <w:rPr>
          <w:rFonts w:asciiTheme="minorHAnsi" w:hAnsiTheme="minorHAnsi" w:cs="Calibri"/>
          <w:color w:val="000000"/>
          <w:szCs w:val="21"/>
        </w:rPr>
      </w:pPr>
      <w:r>
        <w:rPr>
          <w:rFonts w:asciiTheme="minorHAnsi" w:hAnsiTheme="minorHAnsi" w:cs="Calibri" w:hint="eastAsia"/>
          <w:color w:val="000000"/>
          <w:szCs w:val="21"/>
        </w:rPr>
        <w:t>按内审计</w:t>
      </w:r>
      <w:proofErr w:type="gramStart"/>
      <w:r>
        <w:rPr>
          <w:rFonts w:asciiTheme="minorHAnsi" w:hAnsiTheme="minorHAnsi" w:cs="Calibri" w:hint="eastAsia"/>
          <w:color w:val="000000"/>
          <w:szCs w:val="21"/>
        </w:rPr>
        <w:t>划完成</w:t>
      </w:r>
      <w:proofErr w:type="gramEnd"/>
      <w:r>
        <w:rPr>
          <w:rFonts w:asciiTheme="minorHAnsi" w:hAnsiTheme="minorHAnsi" w:cs="Calibri" w:hint="eastAsia"/>
          <w:color w:val="000000"/>
          <w:szCs w:val="21"/>
        </w:rPr>
        <w:t>质量管理体系内审工作；</w:t>
      </w:r>
    </w:p>
    <w:p w:rsidR="00AA29CD" w:rsidRDefault="00625DAE">
      <w:pPr>
        <w:pStyle w:val="af0"/>
        <w:numPr>
          <w:ilvl w:val="0"/>
          <w:numId w:val="8"/>
        </w:numPr>
        <w:tabs>
          <w:tab w:val="left" w:pos="851"/>
        </w:tabs>
        <w:spacing w:line="480" w:lineRule="exact"/>
        <w:ind w:left="851" w:firstLineChars="0"/>
        <w:rPr>
          <w:rFonts w:asciiTheme="minorHAnsi" w:hAnsiTheme="minorHAnsi" w:cs="Calibri"/>
          <w:color w:val="000000"/>
          <w:szCs w:val="21"/>
        </w:rPr>
      </w:pPr>
      <w:r>
        <w:rPr>
          <w:rFonts w:asciiTheme="minorHAnsi" w:hAnsiTheme="minorHAnsi" w:cs="Calibri" w:hint="eastAsia"/>
          <w:color w:val="000000"/>
          <w:szCs w:val="21"/>
        </w:rPr>
        <w:t>将观察和审核结果形成内审报告，并开具不符合项报告传递到受审核部门；</w:t>
      </w:r>
    </w:p>
    <w:p w:rsidR="00AA29CD" w:rsidRDefault="00625DAE">
      <w:pPr>
        <w:pStyle w:val="af0"/>
        <w:numPr>
          <w:ilvl w:val="0"/>
          <w:numId w:val="8"/>
        </w:numPr>
        <w:tabs>
          <w:tab w:val="left" w:pos="851"/>
        </w:tabs>
        <w:spacing w:line="480" w:lineRule="exact"/>
        <w:ind w:left="851" w:firstLineChars="0"/>
        <w:rPr>
          <w:rFonts w:asciiTheme="minorHAnsi" w:hAnsiTheme="minorHAnsi" w:cs="Calibri"/>
          <w:color w:val="000000"/>
          <w:szCs w:val="21"/>
        </w:rPr>
      </w:pPr>
      <w:proofErr w:type="gramStart"/>
      <w:r>
        <w:rPr>
          <w:rFonts w:asciiTheme="minorHAnsi" w:hAnsiTheme="minorHAnsi" w:cs="Calibri" w:hint="eastAsia"/>
          <w:color w:val="000000"/>
          <w:szCs w:val="21"/>
        </w:rPr>
        <w:t>验证受</w:t>
      </w:r>
      <w:proofErr w:type="gramEnd"/>
      <w:r>
        <w:rPr>
          <w:rFonts w:asciiTheme="minorHAnsi" w:hAnsiTheme="minorHAnsi" w:cs="Calibri" w:hint="eastAsia"/>
          <w:color w:val="000000"/>
          <w:szCs w:val="21"/>
        </w:rPr>
        <w:t>审核部门的质量管理体系纠正措施；</w:t>
      </w:r>
    </w:p>
    <w:p w:rsidR="00AA29CD" w:rsidRDefault="00625DAE">
      <w:pPr>
        <w:pStyle w:val="af0"/>
        <w:numPr>
          <w:ilvl w:val="0"/>
          <w:numId w:val="8"/>
        </w:numPr>
        <w:spacing w:line="480" w:lineRule="exact"/>
        <w:ind w:left="851" w:firstLineChars="0"/>
        <w:rPr>
          <w:rFonts w:asciiTheme="minorHAnsi" w:hAnsiTheme="minorHAnsi" w:cs="Calibri"/>
          <w:color w:val="000000"/>
          <w:szCs w:val="21"/>
        </w:rPr>
      </w:pPr>
      <w:r>
        <w:rPr>
          <w:rFonts w:asciiTheme="minorHAnsi" w:hAnsiTheme="minorHAnsi" w:cs="Calibri" w:hint="eastAsia"/>
          <w:color w:val="000000"/>
          <w:szCs w:val="21"/>
        </w:rPr>
        <w:t>按规定提交内审资料。</w:t>
      </w:r>
    </w:p>
    <w:p w:rsidR="00AA29CD" w:rsidRDefault="00625DAE">
      <w:pPr>
        <w:pStyle w:val="1"/>
        <w:spacing w:before="156" w:after="156"/>
        <w:rPr>
          <w:szCs w:val="32"/>
        </w:rPr>
      </w:pPr>
      <w:bookmarkStart w:id="8" w:name="_Toc22902901"/>
      <w:r>
        <w:rPr>
          <w:rFonts w:hint="eastAsia"/>
          <w:szCs w:val="32"/>
        </w:rPr>
        <w:t xml:space="preserve">4 </w:t>
      </w:r>
      <w:r>
        <w:rPr>
          <w:rFonts w:hint="eastAsia"/>
          <w:szCs w:val="32"/>
        </w:rPr>
        <w:t>组织环境</w:t>
      </w:r>
      <w:bookmarkEnd w:id="8"/>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4.1</w:t>
      </w:r>
      <w:r>
        <w:rPr>
          <w:rFonts w:asciiTheme="minorHAnsi" w:eastAsiaTheme="minorEastAsia" w:hAnsiTheme="minorHAnsi" w:hint="eastAsia"/>
          <w:b/>
          <w:bCs/>
          <w:sz w:val="28"/>
          <w:szCs w:val="28"/>
        </w:rPr>
        <w:t>理解组织及其环境</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公司各部门应确定与本公司目标和战略方向相关并影响实现质量管理体系预期结果的各种内部因素和外部因素。这些因素可以包括需要考虑的正面和负面因素或条件。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4.1.1</w:t>
      </w:r>
      <w:r>
        <w:rPr>
          <w:rFonts w:asciiTheme="minorHAnsi" w:eastAsiaTheme="minorEastAsia" w:hAnsiTheme="minorHAnsi"/>
          <w:szCs w:val="21"/>
        </w:rPr>
        <w:t>内部因素考虑公司的价值观、文化、知识、绩效等相关因素；</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4.1.2</w:t>
      </w:r>
      <w:r>
        <w:rPr>
          <w:rFonts w:asciiTheme="minorHAnsi" w:eastAsiaTheme="minorEastAsia" w:hAnsiTheme="minorHAnsi"/>
          <w:szCs w:val="21"/>
        </w:rPr>
        <w:t>外部因素考虑国际、国家、地区和当地的各种法律法规、技术、竞争、市场、文化、社会和经济因素等；</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本公司定期对这些内部和外部因素的相关信息进行监视和评审，以确保其充分和适宜。</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4.2</w:t>
      </w:r>
      <w:r>
        <w:rPr>
          <w:rFonts w:asciiTheme="minorHAnsi" w:eastAsiaTheme="minorEastAsia" w:hAnsiTheme="minorHAnsi" w:hint="eastAsia"/>
          <w:b/>
          <w:bCs/>
          <w:sz w:val="28"/>
          <w:szCs w:val="28"/>
        </w:rPr>
        <w:t>理解相关方的需求和期望</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hint="eastAsia"/>
          <w:szCs w:val="21"/>
        </w:rPr>
        <w:t>公司应确定：</w:t>
      </w:r>
    </w:p>
    <w:p w:rsidR="00AA29CD" w:rsidRDefault="00625DAE">
      <w:pPr>
        <w:pStyle w:val="af0"/>
        <w:numPr>
          <w:ilvl w:val="1"/>
          <w:numId w:val="9"/>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t>与质量管理体系有关的相关方；</w:t>
      </w:r>
    </w:p>
    <w:p w:rsidR="00AA29CD" w:rsidRDefault="00625DAE">
      <w:pPr>
        <w:pStyle w:val="af0"/>
        <w:numPr>
          <w:ilvl w:val="1"/>
          <w:numId w:val="9"/>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t>这些相关方的要求；</w:t>
      </w:r>
    </w:p>
    <w:p w:rsidR="00AA29CD" w:rsidRDefault="00625DAE">
      <w:pPr>
        <w:pStyle w:val="af0"/>
        <w:numPr>
          <w:ilvl w:val="1"/>
          <w:numId w:val="9"/>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t>这些要求中有哪些将成为合</w:t>
      </w:r>
      <w:proofErr w:type="gramStart"/>
      <w:r>
        <w:rPr>
          <w:rFonts w:asciiTheme="minorHAnsi" w:eastAsiaTheme="minorEastAsia" w:hAnsiTheme="minorHAnsi" w:hint="eastAsia"/>
          <w:szCs w:val="21"/>
        </w:rPr>
        <w:t>规</w:t>
      </w:r>
      <w:proofErr w:type="gramEnd"/>
      <w:r>
        <w:rPr>
          <w:rFonts w:asciiTheme="minorHAnsi" w:eastAsiaTheme="minorEastAsia" w:hAnsiTheme="minorHAnsi" w:hint="eastAsia"/>
          <w:szCs w:val="21"/>
        </w:rPr>
        <w:t>性义务。</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hint="eastAsia"/>
          <w:szCs w:val="21"/>
        </w:rPr>
        <w:t>相关方包括：顾客、股东、银行、供应商、法律法规、政府监管部门、周边邻居、社会团体等等。</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hint="eastAsia"/>
          <w:szCs w:val="21"/>
        </w:rPr>
        <w:t>公司应对这些相关方及其要求的相关信息进行监视和评审，以便于理解和持续满足相关方的需求和期望。</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hint="eastAsia"/>
          <w:szCs w:val="21"/>
        </w:rPr>
        <w:t>各职能部门将上述重要或相对重要的要求、需求和期望，作为管理体系策划和管理评审的一项重要输入。</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hint="eastAsia"/>
          <w:szCs w:val="21"/>
        </w:rPr>
        <w:t>理解相关方的需求和期望可以帮助本公司更好的建立清晰的质量方针和质量目标，做到目的明确。满足相关方的要求并争取做到更高的期望值。</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4.3</w:t>
      </w:r>
      <w:r>
        <w:rPr>
          <w:rFonts w:asciiTheme="minorHAnsi" w:eastAsiaTheme="minorEastAsia" w:hAnsiTheme="minorHAnsi" w:hint="eastAsia"/>
          <w:b/>
          <w:bCs/>
          <w:sz w:val="28"/>
          <w:szCs w:val="28"/>
        </w:rPr>
        <w:t>确定质量管理体系的范围</w:t>
      </w:r>
    </w:p>
    <w:p w:rsidR="00AA29CD" w:rsidRDefault="00625DAE">
      <w:pPr>
        <w:spacing w:line="360" w:lineRule="auto"/>
        <w:ind w:firstLineChars="200" w:firstLine="420"/>
        <w:contextualSpacing/>
        <w:rPr>
          <w:rFonts w:asciiTheme="minorHAnsi" w:eastAsiaTheme="minorEastAsia" w:hAnsiTheme="minorHAnsi"/>
          <w:szCs w:val="21"/>
        </w:rPr>
      </w:pPr>
      <w:r>
        <w:rPr>
          <w:rFonts w:asciiTheme="minorHAnsi" w:eastAsiaTheme="minorEastAsia" w:hAnsiTheme="minorHAnsi" w:hint="eastAsia"/>
          <w:szCs w:val="21"/>
        </w:rPr>
        <w:t>公司明确管理体系的边界和适用性，以确定其范围。在确定范围时，应考虑：</w:t>
      </w:r>
    </w:p>
    <w:p w:rsidR="00AA29CD" w:rsidRDefault="00625DAE">
      <w:pPr>
        <w:pStyle w:val="af0"/>
        <w:numPr>
          <w:ilvl w:val="1"/>
          <w:numId w:val="10"/>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t>各种内部和外部因素，见</w:t>
      </w:r>
      <w:r>
        <w:rPr>
          <w:rFonts w:asciiTheme="minorHAnsi" w:eastAsiaTheme="minorEastAsia" w:hAnsiTheme="minorHAnsi" w:hint="eastAsia"/>
          <w:szCs w:val="21"/>
        </w:rPr>
        <w:t>4.1</w:t>
      </w:r>
      <w:r>
        <w:rPr>
          <w:rFonts w:asciiTheme="minorHAnsi" w:eastAsiaTheme="minorEastAsia" w:hAnsiTheme="minorHAnsi" w:hint="eastAsia"/>
          <w:szCs w:val="21"/>
        </w:rPr>
        <w:t>；</w:t>
      </w:r>
    </w:p>
    <w:p w:rsidR="00AA29CD" w:rsidRDefault="00625DAE">
      <w:pPr>
        <w:pStyle w:val="af0"/>
        <w:numPr>
          <w:ilvl w:val="1"/>
          <w:numId w:val="10"/>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t>相关方的要求和合</w:t>
      </w:r>
      <w:proofErr w:type="gramStart"/>
      <w:r>
        <w:rPr>
          <w:rFonts w:asciiTheme="minorHAnsi" w:eastAsiaTheme="minorEastAsia" w:hAnsiTheme="minorHAnsi" w:hint="eastAsia"/>
          <w:szCs w:val="21"/>
        </w:rPr>
        <w:t>规</w:t>
      </w:r>
      <w:proofErr w:type="gramEnd"/>
      <w:r>
        <w:rPr>
          <w:rFonts w:asciiTheme="minorHAnsi" w:eastAsiaTheme="minorEastAsia" w:hAnsiTheme="minorHAnsi" w:hint="eastAsia"/>
          <w:szCs w:val="21"/>
        </w:rPr>
        <w:t>性义务，见</w:t>
      </w:r>
      <w:r>
        <w:rPr>
          <w:rFonts w:asciiTheme="minorHAnsi" w:eastAsiaTheme="minorEastAsia" w:hAnsiTheme="minorHAnsi" w:hint="eastAsia"/>
          <w:szCs w:val="21"/>
        </w:rPr>
        <w:t>4.2</w:t>
      </w:r>
      <w:r>
        <w:rPr>
          <w:rFonts w:asciiTheme="minorHAnsi" w:eastAsiaTheme="minorEastAsia" w:hAnsiTheme="minorHAnsi" w:hint="eastAsia"/>
          <w:szCs w:val="21"/>
        </w:rPr>
        <w:t>；</w:t>
      </w:r>
    </w:p>
    <w:p w:rsidR="00AA29CD" w:rsidRDefault="00625DAE">
      <w:pPr>
        <w:pStyle w:val="af0"/>
        <w:numPr>
          <w:ilvl w:val="1"/>
          <w:numId w:val="10"/>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lastRenderedPageBreak/>
        <w:t>产品和服务；</w:t>
      </w:r>
    </w:p>
    <w:p w:rsidR="00AA29CD" w:rsidRDefault="00625DAE">
      <w:pPr>
        <w:pStyle w:val="af0"/>
        <w:numPr>
          <w:ilvl w:val="1"/>
          <w:numId w:val="10"/>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t>部门、职能和物理边界；</w:t>
      </w:r>
    </w:p>
    <w:p w:rsidR="00AA29CD" w:rsidRDefault="00625DAE">
      <w:pPr>
        <w:pStyle w:val="af0"/>
        <w:numPr>
          <w:ilvl w:val="1"/>
          <w:numId w:val="10"/>
        </w:numPr>
        <w:spacing w:line="360" w:lineRule="auto"/>
        <w:ind w:left="851" w:firstLineChars="0"/>
        <w:contextualSpacing/>
        <w:rPr>
          <w:rFonts w:asciiTheme="minorHAnsi" w:eastAsiaTheme="minorEastAsia" w:hAnsiTheme="minorHAnsi"/>
          <w:szCs w:val="21"/>
        </w:rPr>
      </w:pPr>
      <w:r>
        <w:rPr>
          <w:rFonts w:asciiTheme="minorHAnsi" w:eastAsiaTheme="minorEastAsia" w:hAnsiTheme="minorHAnsi" w:hint="eastAsia"/>
          <w:szCs w:val="21"/>
        </w:rPr>
        <w:t>实施控制和施加影响的权限和能力。</w:t>
      </w:r>
    </w:p>
    <w:p w:rsidR="002F1C57" w:rsidRPr="002F1C57" w:rsidRDefault="002F1C57">
      <w:pPr>
        <w:spacing w:line="360" w:lineRule="auto"/>
        <w:rPr>
          <w:rFonts w:asciiTheme="minorHAnsi" w:eastAsiaTheme="minorEastAsia" w:hAnsiTheme="minorHAnsi" w:hint="eastAsia"/>
          <w:szCs w:val="21"/>
        </w:rPr>
      </w:pPr>
      <w:r w:rsidRPr="002F1C57">
        <w:rPr>
          <w:rFonts w:asciiTheme="minorHAnsi" w:eastAsiaTheme="minorEastAsia" w:hAnsiTheme="minorHAnsi" w:hint="eastAsia"/>
          <w:szCs w:val="21"/>
        </w:rPr>
        <w:t>管理体系覆盖所有条款，无不适用条款</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 xml:space="preserve">4.4 </w:t>
      </w:r>
      <w:r>
        <w:rPr>
          <w:rFonts w:asciiTheme="minorHAnsi" w:eastAsiaTheme="minorEastAsia" w:hAnsiTheme="minorHAnsi" w:hint="eastAsia"/>
          <w:b/>
          <w:bCs/>
          <w:sz w:val="28"/>
          <w:szCs w:val="28"/>
        </w:rPr>
        <w:t>质量管理体系及过程</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4.4.1 </w:t>
      </w:r>
      <w:r>
        <w:rPr>
          <w:rFonts w:asciiTheme="minorHAnsi" w:eastAsiaTheme="minorEastAsia" w:hAnsiTheme="minorHAnsi" w:hint="eastAsia"/>
          <w:szCs w:val="21"/>
        </w:rPr>
        <w:t>公司根据</w:t>
      </w:r>
      <w:r>
        <w:rPr>
          <w:rFonts w:asciiTheme="minorHAnsi" w:eastAsiaTheme="minorEastAsia" w:hAnsiTheme="minorHAnsi" w:hint="eastAsia"/>
          <w:szCs w:val="21"/>
        </w:rPr>
        <w:t>GB/T19001-2016</w:t>
      </w:r>
      <w:r>
        <w:rPr>
          <w:rFonts w:asciiTheme="minorHAnsi" w:eastAsiaTheme="minorEastAsia" w:hAnsiTheme="minorHAnsi" w:hint="eastAsia"/>
          <w:szCs w:val="21"/>
        </w:rPr>
        <w:t>标准要求建立、实施、保持和持续改进形成文件信息的质量管理体系，包括所需过程及其相互作用，为此应做到下列要求：</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本公司包括组织环境、领导作用、策划、支持、运行、绩效评价和持续改进等过程及应用，确定这些过程所需的输入和期望的输出；</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确定这些过程的顺序和相互作用；</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确定和应用所需的准则、方法（包括监视、测量和相关的绩效指标），以确保这些过程的运行和有效控制；</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确定并确保获得这些过程所需的资源；</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规定与这些过程相关的责任和权限；</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按照</w:t>
      </w:r>
      <w:r>
        <w:rPr>
          <w:rFonts w:asciiTheme="minorHAnsi" w:eastAsiaTheme="minorEastAsia" w:hAnsiTheme="minorHAnsi" w:hint="eastAsia"/>
          <w:szCs w:val="21"/>
        </w:rPr>
        <w:t>6.1</w:t>
      </w:r>
      <w:r>
        <w:rPr>
          <w:rFonts w:asciiTheme="minorHAnsi" w:eastAsiaTheme="minorEastAsia" w:hAnsiTheme="minorHAnsi" w:hint="eastAsia"/>
          <w:szCs w:val="21"/>
        </w:rPr>
        <w:t>的要求确定的风险和机遇；</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评价上述过程，实施所需的变更，确保实现这些过程的预期结果；</w:t>
      </w:r>
    </w:p>
    <w:p w:rsidR="00AA29CD" w:rsidRDefault="00625DAE">
      <w:pPr>
        <w:pStyle w:val="af0"/>
        <w:numPr>
          <w:ilvl w:val="1"/>
          <w:numId w:val="1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改进过程和质量管理体系。</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4.4.2 </w:t>
      </w:r>
      <w:r>
        <w:rPr>
          <w:rFonts w:asciiTheme="minorHAnsi" w:eastAsiaTheme="minorEastAsia" w:hAnsiTheme="minorHAnsi" w:hint="eastAsia"/>
          <w:szCs w:val="21"/>
        </w:rPr>
        <w:t>公司按标准要求对上述过程进行管理。</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职能分配见附录，过程之间相互作用具体详见本手册</w:t>
      </w:r>
      <w:r>
        <w:rPr>
          <w:rFonts w:asciiTheme="minorHAnsi" w:eastAsiaTheme="minorEastAsia" w:hAnsiTheme="minorHAnsi" w:hint="eastAsia"/>
          <w:szCs w:val="21"/>
        </w:rPr>
        <w:t>5-10</w:t>
      </w:r>
      <w:r>
        <w:rPr>
          <w:rFonts w:asciiTheme="minorHAnsi" w:eastAsiaTheme="minorEastAsia" w:hAnsiTheme="minorHAnsi" w:hint="eastAsia"/>
          <w:szCs w:val="21"/>
        </w:rPr>
        <w:t>章节。</w:t>
      </w:r>
    </w:p>
    <w:p w:rsidR="00AA29CD" w:rsidRDefault="00625DAE">
      <w:pPr>
        <w:pStyle w:val="1"/>
        <w:spacing w:before="156" w:after="156"/>
      </w:pPr>
      <w:bookmarkStart w:id="9" w:name="_Toc22902902"/>
      <w:r>
        <w:rPr>
          <w:rFonts w:hint="eastAsia"/>
        </w:rPr>
        <w:t xml:space="preserve">5 </w:t>
      </w:r>
      <w:r>
        <w:rPr>
          <w:rFonts w:hint="eastAsia"/>
        </w:rPr>
        <w:t>领导作用</w:t>
      </w:r>
      <w:bookmarkEnd w:id="9"/>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5.1</w:t>
      </w:r>
      <w:r>
        <w:rPr>
          <w:rFonts w:asciiTheme="minorHAnsi" w:eastAsiaTheme="minorEastAsia" w:hAnsiTheme="minorHAnsi" w:hint="eastAsia"/>
          <w:b/>
          <w:bCs/>
          <w:sz w:val="28"/>
          <w:szCs w:val="28"/>
        </w:rPr>
        <w:t>领导作用和承诺</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5.1.1</w:t>
      </w:r>
      <w:r>
        <w:rPr>
          <w:rFonts w:asciiTheme="minorHAnsi" w:eastAsiaTheme="minorEastAsia" w:hAnsiTheme="minorHAnsi" w:hint="eastAsia"/>
          <w:szCs w:val="21"/>
        </w:rPr>
        <w:t>总则</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总经理通过下列活动对其建立、实施、保持和持续改进质量管理体系的领导作用和承诺提供证据：</w:t>
      </w:r>
    </w:p>
    <w:p w:rsidR="00AA29CD" w:rsidRDefault="00625DAE">
      <w:pPr>
        <w:pStyle w:val="af0"/>
        <w:numPr>
          <w:ilvl w:val="1"/>
          <w:numId w:val="12"/>
        </w:numPr>
        <w:spacing w:line="360" w:lineRule="auto"/>
        <w:ind w:firstLineChars="0"/>
        <w:rPr>
          <w:rFonts w:asciiTheme="minorHAnsi" w:eastAsiaTheme="minorEastAsia" w:hAnsiTheme="minorHAnsi"/>
          <w:szCs w:val="21"/>
        </w:rPr>
      </w:pPr>
      <w:r>
        <w:rPr>
          <w:rFonts w:asciiTheme="minorHAnsi" w:eastAsiaTheme="minorEastAsia" w:hAnsiTheme="minorHAnsi"/>
          <w:szCs w:val="21"/>
        </w:rPr>
        <w:t>对</w:t>
      </w:r>
      <w:r>
        <w:rPr>
          <w:rFonts w:asciiTheme="minorHAnsi" w:eastAsiaTheme="minorEastAsia" w:hAnsiTheme="minorHAnsi" w:hint="eastAsia"/>
          <w:szCs w:val="21"/>
        </w:rPr>
        <w:t>质量管理体系</w:t>
      </w:r>
      <w:r>
        <w:rPr>
          <w:rFonts w:asciiTheme="minorHAnsi" w:eastAsiaTheme="minorEastAsia" w:hAnsiTheme="minorHAnsi"/>
          <w:szCs w:val="21"/>
        </w:rPr>
        <w:t>的有效性承担责任；</w:t>
      </w:r>
    </w:p>
    <w:p w:rsidR="00AA29CD" w:rsidRDefault="00625DAE">
      <w:pPr>
        <w:pStyle w:val="af0"/>
        <w:numPr>
          <w:ilvl w:val="1"/>
          <w:numId w:val="12"/>
        </w:numPr>
        <w:spacing w:line="360" w:lineRule="auto"/>
        <w:ind w:firstLineChars="0"/>
        <w:rPr>
          <w:rFonts w:asciiTheme="minorHAnsi" w:eastAsiaTheme="minorEastAsia" w:hAnsiTheme="minorHAnsi"/>
          <w:szCs w:val="21"/>
        </w:rPr>
      </w:pPr>
      <w:r>
        <w:rPr>
          <w:rFonts w:asciiTheme="minorHAnsi" w:eastAsiaTheme="minorEastAsia" w:hAnsiTheme="minorHAnsi"/>
          <w:szCs w:val="21"/>
        </w:rPr>
        <w:t>确保制定</w:t>
      </w:r>
      <w:r>
        <w:rPr>
          <w:rFonts w:asciiTheme="minorHAnsi" w:eastAsiaTheme="minorEastAsia" w:hAnsiTheme="minorHAnsi" w:hint="eastAsia"/>
          <w:szCs w:val="21"/>
        </w:rPr>
        <w:t>质量</w:t>
      </w:r>
      <w:r>
        <w:rPr>
          <w:rFonts w:asciiTheme="minorHAnsi" w:eastAsiaTheme="minorEastAsia" w:hAnsiTheme="minorHAnsi"/>
          <w:szCs w:val="21"/>
        </w:rPr>
        <w:t>方针和质量目标，并颁布实施；</w:t>
      </w:r>
    </w:p>
    <w:p w:rsidR="00AA29CD" w:rsidRDefault="00625DAE">
      <w:pPr>
        <w:pStyle w:val="af0"/>
        <w:numPr>
          <w:ilvl w:val="1"/>
          <w:numId w:val="12"/>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确保</w:t>
      </w:r>
      <w:r>
        <w:rPr>
          <w:rFonts w:asciiTheme="minorHAnsi" w:eastAsiaTheme="minorEastAsia" w:hAnsiTheme="minorHAnsi" w:hint="eastAsia"/>
          <w:szCs w:val="21"/>
        </w:rPr>
        <w:t>质量管理体系</w:t>
      </w:r>
      <w:r>
        <w:rPr>
          <w:rFonts w:asciiTheme="minorHAnsi" w:eastAsiaTheme="minorEastAsia" w:hAnsiTheme="minorHAnsi"/>
          <w:szCs w:val="21"/>
        </w:rPr>
        <w:t>要求融入与组织的业务过程；</w:t>
      </w:r>
    </w:p>
    <w:p w:rsidR="00AA29CD" w:rsidRDefault="00625DAE">
      <w:pPr>
        <w:pStyle w:val="af0"/>
        <w:numPr>
          <w:ilvl w:val="1"/>
          <w:numId w:val="12"/>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促进使用过程方法和基于风险的思维；</w:t>
      </w:r>
    </w:p>
    <w:p w:rsidR="00AA29CD" w:rsidRDefault="00625DAE">
      <w:pPr>
        <w:pStyle w:val="af0"/>
        <w:numPr>
          <w:ilvl w:val="1"/>
          <w:numId w:val="12"/>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建立合理的公司组织结构，确保获得</w:t>
      </w:r>
      <w:r>
        <w:rPr>
          <w:rFonts w:asciiTheme="minorHAnsi" w:eastAsiaTheme="minorEastAsia" w:hAnsiTheme="minorHAnsi"/>
          <w:szCs w:val="21"/>
        </w:rPr>
        <w:t>管理体系所需的资源；</w:t>
      </w:r>
    </w:p>
    <w:p w:rsidR="00AA29CD" w:rsidRDefault="00625DAE">
      <w:pPr>
        <w:pStyle w:val="af0"/>
        <w:numPr>
          <w:ilvl w:val="1"/>
          <w:numId w:val="12"/>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建立有效的沟通渠道，传达有效质量管理体系和符合质量管理体系要求的重要性进行沟通，吸纳、指导和支持员工参与对公司质量管理体系的有效性做出贡献；增强体系持续改进和创新；</w:t>
      </w:r>
    </w:p>
    <w:p w:rsidR="00AA29CD" w:rsidRDefault="00625DAE">
      <w:pPr>
        <w:pStyle w:val="af0"/>
        <w:numPr>
          <w:ilvl w:val="1"/>
          <w:numId w:val="12"/>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lastRenderedPageBreak/>
        <w:t>确保实现</w:t>
      </w:r>
      <w:r>
        <w:rPr>
          <w:rFonts w:asciiTheme="minorHAnsi" w:eastAsiaTheme="minorEastAsia" w:hAnsiTheme="minorHAnsi" w:hint="eastAsia"/>
          <w:szCs w:val="21"/>
        </w:rPr>
        <w:t>质量管理体系</w:t>
      </w:r>
      <w:r>
        <w:rPr>
          <w:rFonts w:asciiTheme="minorHAnsi" w:eastAsiaTheme="minorEastAsia" w:hAnsiTheme="minorHAnsi"/>
          <w:szCs w:val="21"/>
        </w:rPr>
        <w:t>的预期结果；</w:t>
      </w:r>
      <w:r>
        <w:rPr>
          <w:rFonts w:asciiTheme="minorHAnsi" w:eastAsiaTheme="minorEastAsia" w:hAnsiTheme="minorHAnsi" w:hint="eastAsia"/>
          <w:szCs w:val="21"/>
        </w:rPr>
        <w:t xml:space="preserve">                                                                                                                                                                                                                                                                                                                                                                                                                                                                                                                                                                                  </w:t>
      </w:r>
    </w:p>
    <w:p w:rsidR="00AA29CD" w:rsidRDefault="00625DAE">
      <w:pPr>
        <w:pStyle w:val="af0"/>
        <w:numPr>
          <w:ilvl w:val="1"/>
          <w:numId w:val="12"/>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推动改进</w:t>
      </w:r>
      <w:r>
        <w:rPr>
          <w:rFonts w:asciiTheme="minorHAnsi" w:eastAsiaTheme="minorEastAsia" w:hAnsiTheme="minorHAnsi"/>
          <w:szCs w:val="21"/>
        </w:rPr>
        <w:t>；</w:t>
      </w:r>
    </w:p>
    <w:p w:rsidR="00AA29CD" w:rsidRDefault="00625DAE">
      <w:pPr>
        <w:pStyle w:val="af0"/>
        <w:numPr>
          <w:ilvl w:val="1"/>
          <w:numId w:val="12"/>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支持公司其他管理者履行其相关领域的职责</w:t>
      </w:r>
      <w:r>
        <w:rPr>
          <w:rFonts w:asciiTheme="minorHAnsi" w:eastAsiaTheme="minorEastAsia" w:hAnsiTheme="minorHAnsi"/>
          <w:szCs w:val="21"/>
        </w:rPr>
        <w:t>。</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5.1.2 </w:t>
      </w:r>
      <w:r>
        <w:rPr>
          <w:rFonts w:asciiTheme="minorHAnsi" w:eastAsiaTheme="minorEastAsia" w:hAnsiTheme="minorHAnsi" w:hint="eastAsia"/>
          <w:szCs w:val="21"/>
        </w:rPr>
        <w:t>以顾客为关注焦点</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hint="eastAsia"/>
          <w:szCs w:val="21"/>
        </w:rPr>
        <w:t>总经理应证实其以顾客为关注焦点的领导作用和承诺，通过：</w:t>
      </w:r>
    </w:p>
    <w:p w:rsidR="00AA29CD" w:rsidRDefault="00625DAE">
      <w:pPr>
        <w:pStyle w:val="af0"/>
        <w:numPr>
          <w:ilvl w:val="1"/>
          <w:numId w:val="13"/>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确定、理解并持续满足顾客要求以及适用的法律法规要求；</w:t>
      </w:r>
    </w:p>
    <w:p w:rsidR="00AA29CD" w:rsidRDefault="00625DAE">
      <w:pPr>
        <w:pStyle w:val="af0"/>
        <w:numPr>
          <w:ilvl w:val="1"/>
          <w:numId w:val="13"/>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确定和应对能够影响服务符合性以及增强顾客满意能力的风险和机遇；</w:t>
      </w:r>
    </w:p>
    <w:p w:rsidR="00AA29CD" w:rsidRDefault="00625DAE">
      <w:pPr>
        <w:pStyle w:val="af0"/>
        <w:numPr>
          <w:ilvl w:val="1"/>
          <w:numId w:val="13"/>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始终致力于增强顾客满意。</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5.2</w:t>
      </w:r>
      <w:r>
        <w:rPr>
          <w:rFonts w:asciiTheme="minorHAnsi" w:eastAsiaTheme="minorEastAsia" w:hAnsiTheme="minorHAnsi" w:hint="eastAsia"/>
          <w:b/>
          <w:bCs/>
          <w:sz w:val="28"/>
          <w:szCs w:val="28"/>
        </w:rPr>
        <w:t>方针</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5.2.1</w:t>
      </w:r>
      <w:r>
        <w:rPr>
          <w:rFonts w:asciiTheme="minorHAnsi" w:eastAsiaTheme="minorEastAsia" w:hAnsiTheme="minorHAnsi"/>
          <w:szCs w:val="21"/>
        </w:rPr>
        <w:t>制定质量方针</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总经理应制定、实施和保持质量方针，方针应：</w:t>
      </w:r>
    </w:p>
    <w:p w:rsidR="00AA29CD" w:rsidRDefault="00625DAE">
      <w:pPr>
        <w:pStyle w:val="af0"/>
        <w:numPr>
          <w:ilvl w:val="1"/>
          <w:numId w:val="14"/>
        </w:numPr>
        <w:spacing w:line="360" w:lineRule="auto"/>
        <w:ind w:firstLineChars="0"/>
        <w:jc w:val="left"/>
        <w:rPr>
          <w:rFonts w:asciiTheme="minorHAnsi" w:eastAsiaTheme="minorEastAsia" w:hAnsiTheme="minorHAnsi" w:cs="宋体"/>
          <w:szCs w:val="21"/>
        </w:rPr>
      </w:pPr>
      <w:r>
        <w:rPr>
          <w:rFonts w:asciiTheme="minorHAnsi" w:eastAsiaTheme="minorEastAsia" w:hAnsiTheme="minorHAnsi" w:cs="宋体"/>
          <w:szCs w:val="21"/>
        </w:rPr>
        <w:t>适应组织的宗旨和环境并支持其战略方向；</w:t>
      </w:r>
    </w:p>
    <w:p w:rsidR="00AA29CD" w:rsidRDefault="00625DAE">
      <w:pPr>
        <w:pStyle w:val="af0"/>
        <w:numPr>
          <w:ilvl w:val="1"/>
          <w:numId w:val="14"/>
        </w:numPr>
        <w:spacing w:line="360" w:lineRule="auto"/>
        <w:ind w:firstLineChars="0"/>
        <w:jc w:val="left"/>
        <w:rPr>
          <w:rFonts w:asciiTheme="minorHAnsi" w:eastAsiaTheme="minorEastAsia" w:hAnsiTheme="minorHAnsi" w:cs="宋体"/>
          <w:szCs w:val="21"/>
        </w:rPr>
      </w:pPr>
      <w:r>
        <w:rPr>
          <w:rFonts w:asciiTheme="minorHAnsi" w:eastAsiaTheme="minorEastAsia" w:hAnsiTheme="minorHAnsi" w:cs="宋体"/>
          <w:szCs w:val="21"/>
        </w:rPr>
        <w:t>为制定目标提供框架；</w:t>
      </w:r>
    </w:p>
    <w:p w:rsidR="00AA29CD" w:rsidRDefault="00625DAE">
      <w:pPr>
        <w:pStyle w:val="af0"/>
        <w:numPr>
          <w:ilvl w:val="1"/>
          <w:numId w:val="14"/>
        </w:numPr>
        <w:spacing w:line="360" w:lineRule="auto"/>
        <w:ind w:firstLineChars="0"/>
        <w:jc w:val="left"/>
        <w:rPr>
          <w:rFonts w:asciiTheme="minorHAnsi" w:eastAsiaTheme="minorEastAsia" w:hAnsiTheme="minorHAnsi" w:cs="宋体"/>
          <w:szCs w:val="21"/>
        </w:rPr>
      </w:pPr>
      <w:r>
        <w:rPr>
          <w:rFonts w:asciiTheme="minorHAnsi" w:eastAsiaTheme="minorEastAsia" w:hAnsiTheme="minorHAnsi" w:cs="宋体"/>
          <w:szCs w:val="21"/>
        </w:rPr>
        <w:t>包括满足适用要求的承诺；</w:t>
      </w:r>
    </w:p>
    <w:p w:rsidR="00AA29CD" w:rsidRDefault="00625DAE">
      <w:pPr>
        <w:pStyle w:val="af0"/>
        <w:numPr>
          <w:ilvl w:val="1"/>
          <w:numId w:val="14"/>
        </w:numPr>
        <w:spacing w:line="360" w:lineRule="auto"/>
        <w:ind w:firstLineChars="0"/>
        <w:jc w:val="left"/>
        <w:rPr>
          <w:rFonts w:asciiTheme="minorHAnsi" w:eastAsiaTheme="minorEastAsia" w:hAnsiTheme="minorHAnsi" w:cs="宋体"/>
          <w:szCs w:val="21"/>
        </w:rPr>
      </w:pPr>
      <w:r>
        <w:rPr>
          <w:rFonts w:asciiTheme="minorHAnsi" w:eastAsiaTheme="minorEastAsia" w:hAnsiTheme="minorHAnsi" w:cs="宋体"/>
          <w:szCs w:val="21"/>
        </w:rPr>
        <w:t>包括持续改进</w:t>
      </w:r>
      <w:r>
        <w:rPr>
          <w:rFonts w:asciiTheme="minorHAnsi" w:eastAsiaTheme="minorEastAsia" w:hAnsiTheme="minorHAnsi" w:hint="eastAsia"/>
          <w:szCs w:val="21"/>
        </w:rPr>
        <w:t>质量管理体系</w:t>
      </w:r>
      <w:r>
        <w:rPr>
          <w:rFonts w:asciiTheme="minorHAnsi" w:eastAsiaTheme="minorEastAsia" w:hAnsiTheme="minorHAnsi" w:cs="宋体"/>
          <w:szCs w:val="21"/>
        </w:rPr>
        <w:t>和体系绩效的承诺。</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szCs w:val="21"/>
        </w:rPr>
        <w:t>质量方针内容见本手册第</w:t>
      </w:r>
      <w:r>
        <w:rPr>
          <w:rFonts w:asciiTheme="minorHAnsi" w:eastAsiaTheme="minorEastAsia" w:hAnsiTheme="minorHAnsi"/>
          <w:szCs w:val="21"/>
        </w:rPr>
        <w:t>2</w:t>
      </w:r>
      <w:r>
        <w:rPr>
          <w:rFonts w:asciiTheme="minorHAnsi" w:eastAsiaTheme="minorEastAsia" w:hAnsiTheme="minorHAnsi"/>
          <w:szCs w:val="21"/>
        </w:rPr>
        <w:t>章。</w:t>
      </w:r>
    </w:p>
    <w:p w:rsidR="00AA29CD" w:rsidRDefault="00625DAE">
      <w:pPr>
        <w:spacing w:line="360" w:lineRule="auto"/>
        <w:jc w:val="left"/>
        <w:rPr>
          <w:rFonts w:asciiTheme="minorHAnsi" w:eastAsiaTheme="minorEastAsia" w:hAnsiTheme="minorHAnsi" w:cs="宋体"/>
          <w:szCs w:val="21"/>
        </w:rPr>
      </w:pPr>
      <w:r>
        <w:rPr>
          <w:rFonts w:asciiTheme="minorHAnsi" w:eastAsiaTheme="minorEastAsia" w:hAnsiTheme="minorHAnsi"/>
          <w:bCs/>
          <w:szCs w:val="21"/>
        </w:rPr>
        <w:t>5.2.2</w:t>
      </w:r>
      <w:r>
        <w:rPr>
          <w:rFonts w:asciiTheme="minorHAnsi" w:eastAsiaTheme="minorEastAsia" w:hAnsiTheme="minorHAnsi" w:cs="宋体"/>
          <w:szCs w:val="21"/>
        </w:rPr>
        <w:t xml:space="preserve"> </w:t>
      </w:r>
      <w:r>
        <w:rPr>
          <w:rFonts w:asciiTheme="minorHAnsi" w:eastAsiaTheme="minorEastAsia" w:hAnsiTheme="minorHAnsi" w:cs="宋体"/>
          <w:bCs/>
          <w:szCs w:val="21"/>
        </w:rPr>
        <w:t>沟通</w:t>
      </w:r>
      <w:r>
        <w:rPr>
          <w:rFonts w:asciiTheme="minorHAnsi" w:eastAsiaTheme="minorEastAsia" w:hAnsiTheme="minorHAnsi"/>
          <w:szCs w:val="21"/>
        </w:rPr>
        <w:t>质量</w:t>
      </w:r>
      <w:r>
        <w:rPr>
          <w:rFonts w:asciiTheme="minorHAnsi" w:eastAsiaTheme="minorEastAsia" w:hAnsiTheme="minorHAnsi" w:cs="宋体"/>
          <w:bCs/>
          <w:szCs w:val="21"/>
        </w:rPr>
        <w:t>方针</w:t>
      </w:r>
    </w:p>
    <w:p w:rsidR="00AA29CD" w:rsidRDefault="00625DAE">
      <w:pPr>
        <w:spacing w:line="360" w:lineRule="auto"/>
        <w:ind w:firstLineChars="200" w:firstLine="420"/>
        <w:jc w:val="left"/>
        <w:rPr>
          <w:rFonts w:asciiTheme="minorHAnsi" w:eastAsiaTheme="minorEastAsia" w:hAnsiTheme="minorHAnsi" w:cs="宋体"/>
          <w:szCs w:val="21"/>
        </w:rPr>
      </w:pPr>
      <w:r>
        <w:rPr>
          <w:rFonts w:asciiTheme="minorHAnsi" w:eastAsiaTheme="minorEastAsia" w:hAnsiTheme="minorHAnsi" w:cs="宋体"/>
          <w:szCs w:val="21"/>
        </w:rPr>
        <w:t>方针应：</w:t>
      </w:r>
    </w:p>
    <w:p w:rsidR="00AA29CD" w:rsidRDefault="00625DAE">
      <w:pPr>
        <w:pStyle w:val="af0"/>
        <w:numPr>
          <w:ilvl w:val="1"/>
          <w:numId w:val="15"/>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作为形成文件的信息，可获得并保持；</w:t>
      </w:r>
    </w:p>
    <w:p w:rsidR="00AA29CD" w:rsidRDefault="00625DAE">
      <w:pPr>
        <w:pStyle w:val="af0"/>
        <w:numPr>
          <w:ilvl w:val="1"/>
          <w:numId w:val="15"/>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确保质量方针在组织内得到沟通、理解和应用；</w:t>
      </w:r>
    </w:p>
    <w:p w:rsidR="00AA29CD" w:rsidRDefault="00625DAE">
      <w:pPr>
        <w:pStyle w:val="af0"/>
        <w:numPr>
          <w:ilvl w:val="1"/>
          <w:numId w:val="15"/>
        </w:numPr>
        <w:spacing w:line="360" w:lineRule="auto"/>
        <w:ind w:firstLineChars="0"/>
        <w:jc w:val="left"/>
        <w:rPr>
          <w:rFonts w:asciiTheme="minorHAnsi" w:eastAsiaTheme="minorEastAsia" w:hAnsiTheme="minorHAnsi" w:cs="宋体"/>
          <w:szCs w:val="21"/>
        </w:rPr>
      </w:pPr>
      <w:proofErr w:type="gramStart"/>
      <w:r>
        <w:rPr>
          <w:rFonts w:asciiTheme="minorHAnsi" w:eastAsiaTheme="minorEastAsia" w:hAnsiTheme="minorHAnsi" w:cs="宋体"/>
          <w:szCs w:val="21"/>
        </w:rPr>
        <w:t>当相关方</w:t>
      </w:r>
      <w:proofErr w:type="gramEnd"/>
      <w:r>
        <w:rPr>
          <w:rFonts w:asciiTheme="minorHAnsi" w:eastAsiaTheme="minorEastAsia" w:hAnsiTheme="minorHAnsi" w:cs="宋体"/>
          <w:szCs w:val="21"/>
        </w:rPr>
        <w:t>需要公司提供质量方针时，可向相关方提供。</w:t>
      </w:r>
    </w:p>
    <w:p w:rsidR="00AA29CD" w:rsidRDefault="00625DAE">
      <w:pPr>
        <w:spacing w:line="360" w:lineRule="auto"/>
        <w:rPr>
          <w:rFonts w:asciiTheme="minorHAnsi" w:eastAsiaTheme="minorEastAsia" w:hAnsiTheme="minorHAnsi"/>
          <w:b/>
          <w:bCs/>
          <w:sz w:val="28"/>
          <w:szCs w:val="28"/>
        </w:rPr>
      </w:pPr>
      <w:r>
        <w:rPr>
          <w:rFonts w:asciiTheme="minorHAnsi" w:eastAsiaTheme="minorEastAsia" w:hAnsiTheme="minorHAnsi" w:hint="eastAsia"/>
          <w:b/>
          <w:bCs/>
          <w:sz w:val="28"/>
          <w:szCs w:val="28"/>
        </w:rPr>
        <w:t xml:space="preserve">5.3 </w:t>
      </w:r>
      <w:r>
        <w:rPr>
          <w:rFonts w:asciiTheme="minorHAnsi" w:eastAsiaTheme="minorEastAsia" w:hAnsiTheme="minorHAnsi" w:hint="eastAsia"/>
          <w:b/>
          <w:bCs/>
          <w:sz w:val="28"/>
          <w:szCs w:val="28"/>
        </w:rPr>
        <w:t>组织的岗位、职责和权限</w:t>
      </w:r>
    </w:p>
    <w:p w:rsidR="00AA29CD" w:rsidRDefault="00625DAE">
      <w:pPr>
        <w:spacing w:line="360" w:lineRule="auto"/>
        <w:ind w:firstLineChars="200" w:firstLine="420"/>
        <w:jc w:val="left"/>
        <w:rPr>
          <w:rFonts w:asciiTheme="minorHAnsi" w:eastAsiaTheme="minorEastAsia" w:hAnsiTheme="minorHAnsi" w:cs="宋体"/>
          <w:szCs w:val="21"/>
        </w:rPr>
      </w:pPr>
      <w:r>
        <w:rPr>
          <w:rFonts w:asciiTheme="minorHAnsi" w:eastAsiaTheme="minorEastAsia" w:hAnsiTheme="minorHAnsi" w:cs="宋体"/>
          <w:szCs w:val="21"/>
        </w:rPr>
        <w:t>为了有效的实施管理，</w:t>
      </w:r>
      <w:r>
        <w:rPr>
          <w:rFonts w:asciiTheme="minorHAnsi" w:eastAsiaTheme="minorEastAsia" w:hAnsiTheme="minorHAnsi" w:cs="宋体" w:hint="eastAsia"/>
          <w:szCs w:val="21"/>
        </w:rPr>
        <w:t>总经理</w:t>
      </w:r>
      <w:r>
        <w:rPr>
          <w:rFonts w:asciiTheme="minorHAnsi" w:eastAsiaTheme="minorEastAsia" w:hAnsiTheme="minorHAnsi" w:cs="宋体"/>
          <w:szCs w:val="21"/>
        </w:rPr>
        <w:t>规定</w:t>
      </w:r>
      <w:r>
        <w:rPr>
          <w:rFonts w:asciiTheme="minorHAnsi" w:eastAsiaTheme="minorEastAsia" w:hAnsiTheme="minorHAnsi" w:cs="宋体" w:hint="eastAsia"/>
          <w:szCs w:val="21"/>
        </w:rPr>
        <w:t>了</w:t>
      </w:r>
      <w:r>
        <w:rPr>
          <w:rFonts w:asciiTheme="minorHAnsi" w:eastAsiaTheme="minorEastAsia" w:hAnsiTheme="minorHAnsi" w:cs="宋体"/>
          <w:szCs w:val="21"/>
        </w:rPr>
        <w:t>各岗位</w:t>
      </w:r>
      <w:r>
        <w:rPr>
          <w:rFonts w:asciiTheme="minorHAnsi" w:eastAsiaTheme="minorEastAsia" w:hAnsiTheme="minorHAnsi" w:cs="宋体" w:hint="eastAsia"/>
          <w:szCs w:val="21"/>
        </w:rPr>
        <w:t>的</w:t>
      </w:r>
      <w:r>
        <w:rPr>
          <w:rFonts w:asciiTheme="minorHAnsi" w:eastAsiaTheme="minorEastAsia" w:hAnsiTheme="minorHAnsi" w:cs="宋体"/>
          <w:szCs w:val="21"/>
        </w:rPr>
        <w:t>职责、权限</w:t>
      </w:r>
      <w:r>
        <w:rPr>
          <w:rFonts w:asciiTheme="minorHAnsi" w:eastAsiaTheme="minorEastAsia" w:hAnsiTheme="minorHAnsi" w:cs="宋体" w:hint="eastAsia"/>
          <w:szCs w:val="21"/>
        </w:rPr>
        <w:t>（</w:t>
      </w:r>
      <w:r>
        <w:rPr>
          <w:rFonts w:asciiTheme="minorHAnsi" w:eastAsiaTheme="minorEastAsia" w:hAnsiTheme="minorHAnsi" w:cs="宋体" w:hint="eastAsia"/>
          <w:szCs w:val="21"/>
        </w:rPr>
        <w:t>3.1</w:t>
      </w:r>
      <w:r>
        <w:rPr>
          <w:rFonts w:asciiTheme="minorHAnsi" w:eastAsiaTheme="minorEastAsia" w:hAnsiTheme="minorHAnsi" w:cs="宋体" w:hint="eastAsia"/>
          <w:szCs w:val="21"/>
        </w:rPr>
        <w:t>组织机构）和</w:t>
      </w:r>
      <w:r>
        <w:rPr>
          <w:rFonts w:asciiTheme="minorHAnsi" w:eastAsiaTheme="minorEastAsia" w:hAnsiTheme="minorHAnsi" w:cs="宋体"/>
          <w:szCs w:val="21"/>
        </w:rPr>
        <w:t>职能分配</w:t>
      </w:r>
      <w:r>
        <w:rPr>
          <w:rFonts w:asciiTheme="minorHAnsi" w:eastAsiaTheme="minorEastAsia" w:hAnsiTheme="minorHAnsi" w:cs="宋体" w:hint="eastAsia"/>
          <w:szCs w:val="21"/>
        </w:rPr>
        <w:t>（</w:t>
      </w:r>
      <w:r>
        <w:rPr>
          <w:rFonts w:asciiTheme="minorHAnsi" w:eastAsiaTheme="minorEastAsia" w:hAnsiTheme="minorHAnsi" w:cs="宋体"/>
          <w:szCs w:val="21"/>
        </w:rPr>
        <w:t>职能分配表</w:t>
      </w:r>
      <w:r>
        <w:rPr>
          <w:rFonts w:asciiTheme="minorHAnsi" w:eastAsiaTheme="minorEastAsia" w:hAnsiTheme="minorHAnsi" w:cs="宋体" w:hint="eastAsia"/>
          <w:szCs w:val="21"/>
        </w:rPr>
        <w:t>见附录</w:t>
      </w:r>
      <w:r>
        <w:rPr>
          <w:rFonts w:asciiTheme="minorHAnsi" w:eastAsiaTheme="minorEastAsia" w:hAnsiTheme="minorHAnsi" w:cs="宋体" w:hint="eastAsia"/>
          <w:szCs w:val="21"/>
        </w:rPr>
        <w:t>A</w:t>
      </w:r>
      <w:r>
        <w:rPr>
          <w:rFonts w:asciiTheme="minorHAnsi" w:eastAsiaTheme="minorEastAsia" w:hAnsiTheme="minorHAnsi" w:cs="宋体" w:hint="eastAsia"/>
          <w:szCs w:val="21"/>
        </w:rPr>
        <w:t>）</w:t>
      </w:r>
      <w:r>
        <w:rPr>
          <w:rFonts w:asciiTheme="minorHAnsi" w:eastAsiaTheme="minorEastAsia" w:hAnsiTheme="minorHAnsi" w:cs="宋体"/>
          <w:szCs w:val="21"/>
        </w:rPr>
        <w:t>，</w:t>
      </w:r>
      <w:r>
        <w:rPr>
          <w:rFonts w:asciiTheme="minorHAnsi" w:eastAsiaTheme="minorEastAsia" w:hAnsiTheme="minorHAnsi" w:cs="宋体" w:hint="eastAsia"/>
          <w:szCs w:val="21"/>
        </w:rPr>
        <w:t>并对员工进行有效的传达使其得到沟通和理解，</w:t>
      </w:r>
      <w:r>
        <w:rPr>
          <w:rFonts w:asciiTheme="minorHAnsi" w:eastAsiaTheme="minorEastAsia" w:hAnsiTheme="minorHAnsi" w:cs="宋体"/>
          <w:szCs w:val="21"/>
        </w:rPr>
        <w:t>以：</w:t>
      </w:r>
    </w:p>
    <w:p w:rsidR="00AA29CD" w:rsidRDefault="00625DAE">
      <w:pPr>
        <w:pStyle w:val="af0"/>
        <w:numPr>
          <w:ilvl w:val="1"/>
          <w:numId w:val="16"/>
        </w:numPr>
        <w:spacing w:line="360" w:lineRule="auto"/>
        <w:ind w:left="851" w:firstLineChars="0"/>
        <w:jc w:val="left"/>
        <w:rPr>
          <w:rFonts w:asciiTheme="minorHAnsi" w:eastAsiaTheme="minorEastAsia" w:hAnsiTheme="minorHAnsi" w:cs="宋体"/>
          <w:szCs w:val="21"/>
        </w:rPr>
      </w:pPr>
      <w:r>
        <w:rPr>
          <w:rFonts w:asciiTheme="minorHAnsi" w:eastAsiaTheme="minorEastAsia" w:hAnsiTheme="minorHAnsi" w:cs="宋体"/>
          <w:szCs w:val="21"/>
        </w:rPr>
        <w:t>确保</w:t>
      </w:r>
      <w:r>
        <w:rPr>
          <w:rFonts w:asciiTheme="minorHAnsi" w:eastAsiaTheme="minorEastAsia" w:hAnsiTheme="minorHAnsi" w:hint="eastAsia"/>
          <w:szCs w:val="21"/>
        </w:rPr>
        <w:t>质量管理体系</w:t>
      </w:r>
      <w:r>
        <w:rPr>
          <w:rFonts w:asciiTheme="minorHAnsi" w:eastAsiaTheme="minorEastAsia" w:hAnsiTheme="minorHAnsi" w:cs="宋体"/>
          <w:szCs w:val="21"/>
        </w:rPr>
        <w:t>符合标准的要求；</w:t>
      </w:r>
    </w:p>
    <w:p w:rsidR="00AA29CD" w:rsidRDefault="00625DAE">
      <w:pPr>
        <w:pStyle w:val="af0"/>
        <w:numPr>
          <w:ilvl w:val="1"/>
          <w:numId w:val="16"/>
        </w:numPr>
        <w:spacing w:line="360" w:lineRule="auto"/>
        <w:ind w:left="851" w:firstLineChars="0"/>
        <w:jc w:val="left"/>
        <w:rPr>
          <w:rFonts w:asciiTheme="minorHAnsi" w:eastAsiaTheme="minorEastAsia" w:hAnsiTheme="minorHAnsi" w:cs="宋体"/>
          <w:szCs w:val="21"/>
        </w:rPr>
      </w:pPr>
      <w:r>
        <w:rPr>
          <w:rFonts w:asciiTheme="minorHAnsi" w:eastAsiaTheme="minorEastAsia" w:hAnsiTheme="minorHAnsi" w:cs="宋体"/>
          <w:szCs w:val="21"/>
        </w:rPr>
        <w:t>确保各过程获得其预期输出；</w:t>
      </w:r>
    </w:p>
    <w:p w:rsidR="00AA29CD" w:rsidRDefault="00625DAE">
      <w:pPr>
        <w:pStyle w:val="af0"/>
        <w:numPr>
          <w:ilvl w:val="1"/>
          <w:numId w:val="16"/>
        </w:numPr>
        <w:spacing w:line="360" w:lineRule="auto"/>
        <w:ind w:left="851" w:firstLineChars="0"/>
        <w:jc w:val="left"/>
        <w:rPr>
          <w:rFonts w:asciiTheme="minorHAnsi" w:eastAsiaTheme="minorEastAsia" w:hAnsiTheme="minorHAnsi" w:cs="宋体"/>
          <w:szCs w:val="21"/>
        </w:rPr>
      </w:pPr>
      <w:r>
        <w:rPr>
          <w:rFonts w:asciiTheme="minorHAnsi" w:eastAsiaTheme="minorEastAsia" w:hAnsiTheme="minorHAnsi" w:cs="宋体"/>
          <w:szCs w:val="21"/>
        </w:rPr>
        <w:t>报告</w:t>
      </w:r>
      <w:r>
        <w:rPr>
          <w:rFonts w:asciiTheme="minorHAnsi" w:eastAsiaTheme="minorEastAsia" w:hAnsiTheme="minorHAnsi" w:hint="eastAsia"/>
          <w:szCs w:val="21"/>
        </w:rPr>
        <w:t>质量管理体系</w:t>
      </w:r>
      <w:r>
        <w:rPr>
          <w:rFonts w:asciiTheme="minorHAnsi" w:eastAsiaTheme="minorEastAsia" w:hAnsiTheme="minorHAnsi" w:cs="宋体" w:hint="eastAsia"/>
          <w:szCs w:val="21"/>
        </w:rPr>
        <w:t>的</w:t>
      </w:r>
      <w:r>
        <w:rPr>
          <w:rFonts w:asciiTheme="minorHAnsi" w:eastAsiaTheme="minorEastAsia" w:hAnsiTheme="minorHAnsi" w:cs="宋体"/>
          <w:szCs w:val="21"/>
        </w:rPr>
        <w:t>绩效及其改进</w:t>
      </w:r>
      <w:r>
        <w:rPr>
          <w:rFonts w:asciiTheme="minorHAnsi" w:eastAsiaTheme="minorEastAsia" w:hAnsiTheme="minorHAnsi" w:cs="宋体" w:hint="eastAsia"/>
          <w:szCs w:val="21"/>
        </w:rPr>
        <w:t>机会</w:t>
      </w:r>
      <w:r>
        <w:rPr>
          <w:rFonts w:asciiTheme="minorHAnsi" w:eastAsiaTheme="minorEastAsia" w:hAnsiTheme="minorHAnsi" w:cs="宋体"/>
          <w:szCs w:val="21"/>
        </w:rPr>
        <w:t>（见</w:t>
      </w:r>
      <w:r>
        <w:rPr>
          <w:rFonts w:asciiTheme="minorHAnsi" w:eastAsiaTheme="minorEastAsia" w:hAnsiTheme="minorHAnsi" w:cs="宋体"/>
          <w:szCs w:val="21"/>
        </w:rPr>
        <w:t>10.1</w:t>
      </w:r>
      <w:r>
        <w:rPr>
          <w:rFonts w:asciiTheme="minorHAnsi" w:eastAsiaTheme="minorEastAsia" w:hAnsiTheme="minorHAnsi" w:cs="宋体"/>
          <w:szCs w:val="21"/>
        </w:rPr>
        <w:t>），特别向</w:t>
      </w:r>
      <w:r>
        <w:rPr>
          <w:rFonts w:asciiTheme="minorHAnsi" w:eastAsiaTheme="minorEastAsia" w:hAnsiTheme="minorHAnsi" w:cs="宋体" w:hint="eastAsia"/>
          <w:szCs w:val="21"/>
        </w:rPr>
        <w:t>总经理</w:t>
      </w:r>
      <w:r>
        <w:rPr>
          <w:rFonts w:asciiTheme="minorHAnsi" w:eastAsiaTheme="minorEastAsia" w:hAnsiTheme="minorHAnsi" w:cs="宋体"/>
          <w:szCs w:val="21"/>
        </w:rPr>
        <w:t>报告；</w:t>
      </w:r>
    </w:p>
    <w:p w:rsidR="00AA29CD" w:rsidRDefault="00625DAE">
      <w:pPr>
        <w:pStyle w:val="af0"/>
        <w:numPr>
          <w:ilvl w:val="1"/>
          <w:numId w:val="16"/>
        </w:numPr>
        <w:spacing w:line="360" w:lineRule="auto"/>
        <w:ind w:left="851" w:firstLineChars="0"/>
        <w:jc w:val="left"/>
        <w:rPr>
          <w:rFonts w:asciiTheme="minorHAnsi" w:eastAsiaTheme="minorEastAsia" w:hAnsiTheme="minorHAnsi" w:cs="宋体"/>
          <w:szCs w:val="21"/>
        </w:rPr>
      </w:pPr>
      <w:r>
        <w:rPr>
          <w:rFonts w:asciiTheme="minorHAnsi" w:eastAsiaTheme="minorEastAsia" w:hAnsiTheme="minorHAnsi" w:cs="宋体"/>
          <w:szCs w:val="21"/>
        </w:rPr>
        <w:t>确保在整个组织推动以顾客为关注焦点；</w:t>
      </w:r>
    </w:p>
    <w:p w:rsidR="00AA29CD" w:rsidRDefault="00625DAE">
      <w:pPr>
        <w:pStyle w:val="af0"/>
        <w:numPr>
          <w:ilvl w:val="1"/>
          <w:numId w:val="16"/>
        </w:numPr>
        <w:spacing w:line="360" w:lineRule="auto"/>
        <w:ind w:left="851" w:firstLineChars="0"/>
        <w:jc w:val="left"/>
        <w:rPr>
          <w:rFonts w:asciiTheme="minorHAnsi" w:eastAsiaTheme="minorEastAsia" w:hAnsiTheme="minorHAnsi" w:cs="宋体"/>
          <w:szCs w:val="21"/>
        </w:rPr>
      </w:pPr>
      <w:r>
        <w:rPr>
          <w:rFonts w:asciiTheme="minorHAnsi" w:eastAsiaTheme="minorEastAsia" w:hAnsiTheme="minorHAnsi" w:cs="宋体"/>
          <w:szCs w:val="21"/>
        </w:rPr>
        <w:t>确保在策划和实施管理体系变更时，保持其完整性。</w:t>
      </w:r>
    </w:p>
    <w:p w:rsidR="00AA29CD" w:rsidRDefault="00625DAE">
      <w:pPr>
        <w:pStyle w:val="1"/>
        <w:spacing w:before="156" w:after="156"/>
        <w:jc w:val="left"/>
      </w:pPr>
      <w:bookmarkStart w:id="10" w:name="_Toc22902903"/>
      <w:r>
        <w:rPr>
          <w:rFonts w:hint="eastAsia"/>
        </w:rPr>
        <w:lastRenderedPageBreak/>
        <w:t xml:space="preserve">6 </w:t>
      </w:r>
      <w:r>
        <w:rPr>
          <w:rFonts w:hint="eastAsia"/>
        </w:rPr>
        <w:t>策划</w:t>
      </w:r>
      <w:bookmarkEnd w:id="10"/>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6.1</w:t>
      </w:r>
      <w:r>
        <w:rPr>
          <w:rFonts w:asciiTheme="minorHAnsi" w:eastAsiaTheme="minorEastAsia" w:hAnsiTheme="minorHAnsi"/>
          <w:b/>
          <w:sz w:val="28"/>
          <w:szCs w:val="28"/>
        </w:rPr>
        <w:t>应对风险和机遇的措施</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bCs/>
          <w:szCs w:val="21"/>
        </w:rPr>
        <w:t>6.1.1</w:t>
      </w:r>
      <w:r>
        <w:rPr>
          <w:rFonts w:asciiTheme="minorHAnsi" w:eastAsiaTheme="minorEastAsia" w:hAnsiTheme="minorHAnsi"/>
          <w:szCs w:val="21"/>
        </w:rPr>
        <w:t xml:space="preserve"> </w:t>
      </w:r>
      <w:r>
        <w:rPr>
          <w:rFonts w:asciiTheme="minorHAnsi" w:eastAsiaTheme="minorEastAsia" w:hAnsiTheme="minorHAnsi"/>
          <w:szCs w:val="21"/>
        </w:rPr>
        <w:t>策划</w:t>
      </w:r>
      <w:r>
        <w:rPr>
          <w:rFonts w:asciiTheme="minorHAnsi" w:eastAsiaTheme="minorEastAsia" w:hAnsiTheme="minorHAnsi" w:hint="eastAsia"/>
          <w:szCs w:val="21"/>
        </w:rPr>
        <w:t>质量管理体系</w:t>
      </w:r>
      <w:r>
        <w:rPr>
          <w:rFonts w:asciiTheme="minorHAnsi" w:eastAsiaTheme="minorEastAsia" w:hAnsiTheme="minorHAnsi"/>
          <w:szCs w:val="21"/>
        </w:rPr>
        <w:t>时，应考虑</w:t>
      </w:r>
      <w:r>
        <w:rPr>
          <w:rFonts w:asciiTheme="minorHAnsi" w:eastAsiaTheme="minorEastAsia" w:hAnsiTheme="minorHAnsi"/>
          <w:szCs w:val="21"/>
        </w:rPr>
        <w:t xml:space="preserve"> 4.1</w:t>
      </w:r>
      <w:r>
        <w:rPr>
          <w:rFonts w:asciiTheme="minorHAnsi" w:eastAsiaTheme="minorEastAsia" w:hAnsiTheme="minorHAnsi"/>
          <w:szCs w:val="21"/>
        </w:rPr>
        <w:t>的因素和</w:t>
      </w:r>
      <w:r>
        <w:rPr>
          <w:rFonts w:asciiTheme="minorHAnsi" w:eastAsiaTheme="minorEastAsia" w:hAnsiTheme="minorHAnsi"/>
          <w:szCs w:val="21"/>
        </w:rPr>
        <w:t xml:space="preserve"> 4.2</w:t>
      </w:r>
      <w:r>
        <w:rPr>
          <w:rFonts w:asciiTheme="minorHAnsi" w:eastAsiaTheme="minorEastAsia" w:hAnsiTheme="minorHAnsi"/>
          <w:szCs w:val="21"/>
        </w:rPr>
        <w:t>的要求，确定需要应对的风险和机遇，以便：</w:t>
      </w:r>
    </w:p>
    <w:p w:rsidR="00AA29CD" w:rsidRDefault="00625DAE">
      <w:pPr>
        <w:pStyle w:val="af0"/>
        <w:numPr>
          <w:ilvl w:val="1"/>
          <w:numId w:val="17"/>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确保</w:t>
      </w:r>
      <w:r>
        <w:rPr>
          <w:rFonts w:asciiTheme="minorHAnsi" w:eastAsiaTheme="minorEastAsia" w:hAnsiTheme="minorHAnsi" w:hint="eastAsia"/>
          <w:szCs w:val="21"/>
        </w:rPr>
        <w:t>质量管理体系</w:t>
      </w:r>
      <w:r>
        <w:rPr>
          <w:rFonts w:asciiTheme="minorHAnsi" w:eastAsiaTheme="minorEastAsia" w:hAnsiTheme="minorHAnsi"/>
          <w:szCs w:val="21"/>
        </w:rPr>
        <w:t>能够实现其预期结果；</w:t>
      </w:r>
    </w:p>
    <w:p w:rsidR="00AA29CD" w:rsidRDefault="00625DAE">
      <w:pPr>
        <w:pStyle w:val="af0"/>
        <w:numPr>
          <w:ilvl w:val="1"/>
          <w:numId w:val="17"/>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增强有利影响；</w:t>
      </w:r>
    </w:p>
    <w:p w:rsidR="00AA29CD" w:rsidRDefault="00625DAE">
      <w:pPr>
        <w:pStyle w:val="af0"/>
        <w:numPr>
          <w:ilvl w:val="1"/>
          <w:numId w:val="17"/>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避免和减少不利影响；</w:t>
      </w:r>
    </w:p>
    <w:p w:rsidR="00AA29CD" w:rsidRDefault="00625DAE">
      <w:pPr>
        <w:pStyle w:val="af0"/>
        <w:numPr>
          <w:ilvl w:val="1"/>
          <w:numId w:val="17"/>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实现改进。</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bCs/>
          <w:szCs w:val="21"/>
        </w:rPr>
        <w:t>6.1.2</w:t>
      </w:r>
      <w:r>
        <w:rPr>
          <w:rFonts w:asciiTheme="minorHAnsi" w:eastAsiaTheme="minorEastAsia" w:hAnsiTheme="minorHAnsi"/>
          <w:szCs w:val="21"/>
        </w:rPr>
        <w:t xml:space="preserve">  </w:t>
      </w:r>
      <w:r>
        <w:rPr>
          <w:rFonts w:asciiTheme="minorHAnsi" w:eastAsiaTheme="minorEastAsia" w:hAnsiTheme="minorHAnsi"/>
          <w:szCs w:val="21"/>
        </w:rPr>
        <w:t>公司应策划：</w:t>
      </w:r>
    </w:p>
    <w:p w:rsidR="00AA29CD" w:rsidRDefault="00625DAE">
      <w:pPr>
        <w:pStyle w:val="af0"/>
        <w:numPr>
          <w:ilvl w:val="1"/>
          <w:numId w:val="18"/>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应对这些风险和机遇的措施；</w:t>
      </w:r>
    </w:p>
    <w:p w:rsidR="00AA29CD" w:rsidRDefault="00625DAE">
      <w:pPr>
        <w:pStyle w:val="af0"/>
        <w:numPr>
          <w:ilvl w:val="1"/>
          <w:numId w:val="18"/>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如何：</w:t>
      </w:r>
    </w:p>
    <w:p w:rsidR="00AA29CD" w:rsidRDefault="00625DAE">
      <w:pPr>
        <w:pStyle w:val="af0"/>
        <w:numPr>
          <w:ilvl w:val="0"/>
          <w:numId w:val="19"/>
        </w:numPr>
        <w:spacing w:line="360" w:lineRule="auto"/>
        <w:ind w:left="1276" w:firstLineChars="0"/>
        <w:jc w:val="left"/>
        <w:rPr>
          <w:rFonts w:asciiTheme="minorHAnsi" w:eastAsiaTheme="minorEastAsia" w:hAnsiTheme="minorHAnsi"/>
          <w:szCs w:val="21"/>
        </w:rPr>
      </w:pPr>
      <w:r>
        <w:rPr>
          <w:rFonts w:asciiTheme="minorHAnsi" w:eastAsiaTheme="minorEastAsia" w:hAnsiTheme="minorHAnsi"/>
          <w:szCs w:val="21"/>
        </w:rPr>
        <w:t>在质量管理体系过程中整合并实施这些措施（见</w:t>
      </w:r>
      <w:r>
        <w:rPr>
          <w:rFonts w:asciiTheme="minorHAnsi" w:eastAsiaTheme="minorEastAsia" w:hAnsiTheme="minorHAnsi"/>
          <w:szCs w:val="21"/>
        </w:rPr>
        <w:t>4.4</w:t>
      </w:r>
      <w:r>
        <w:rPr>
          <w:rFonts w:asciiTheme="minorHAnsi" w:eastAsiaTheme="minorEastAsia" w:hAnsiTheme="minorHAnsi"/>
          <w:szCs w:val="21"/>
        </w:rPr>
        <w:t>）；</w:t>
      </w:r>
    </w:p>
    <w:p w:rsidR="00AA29CD" w:rsidRDefault="00625DAE">
      <w:pPr>
        <w:pStyle w:val="af0"/>
        <w:numPr>
          <w:ilvl w:val="0"/>
          <w:numId w:val="19"/>
        </w:numPr>
        <w:spacing w:line="360" w:lineRule="auto"/>
        <w:ind w:left="1276" w:firstLineChars="0"/>
        <w:jc w:val="left"/>
        <w:rPr>
          <w:rFonts w:asciiTheme="minorHAnsi" w:eastAsiaTheme="minorEastAsia" w:hAnsiTheme="minorHAnsi"/>
          <w:szCs w:val="21"/>
        </w:rPr>
      </w:pPr>
      <w:r>
        <w:rPr>
          <w:rFonts w:asciiTheme="minorHAnsi" w:eastAsiaTheme="minorEastAsia" w:hAnsiTheme="minorHAnsi"/>
          <w:szCs w:val="21"/>
        </w:rPr>
        <w:t>评价这些措施的有效性。</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szCs w:val="21"/>
        </w:rPr>
        <w:t>此外，应对风险和机遇的措施，应与其对于产品和服务符合性的潜在影响相适应。当策划这些措施时，组织应考虑其可选技术方案、财务、运行和经营要求。</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szCs w:val="21"/>
        </w:rPr>
        <w:t>6.1.</w:t>
      </w:r>
      <w:r>
        <w:rPr>
          <w:rFonts w:asciiTheme="minorHAnsi" w:eastAsiaTheme="minorEastAsia" w:hAnsiTheme="minorHAnsi"/>
          <w:bCs/>
          <w:szCs w:val="21"/>
        </w:rPr>
        <w:t>3</w:t>
      </w:r>
      <w:r>
        <w:rPr>
          <w:rFonts w:asciiTheme="minorHAnsi" w:eastAsiaTheme="minorEastAsia" w:hAnsiTheme="minorHAnsi"/>
          <w:szCs w:val="21"/>
        </w:rPr>
        <w:t xml:space="preserve"> </w:t>
      </w:r>
      <w:r>
        <w:rPr>
          <w:rFonts w:asciiTheme="minorHAnsi" w:eastAsiaTheme="minorEastAsia" w:hAnsiTheme="minorHAnsi"/>
          <w:szCs w:val="21"/>
        </w:rPr>
        <w:t>对主要风险和机遇按《风险和机遇控制程序》进行控制。</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 xml:space="preserve">6.2  </w:t>
      </w:r>
      <w:r>
        <w:rPr>
          <w:rFonts w:asciiTheme="minorHAnsi" w:eastAsiaTheme="minorEastAsia" w:hAnsiTheme="minorHAnsi" w:hint="eastAsia"/>
          <w:b/>
          <w:sz w:val="28"/>
          <w:szCs w:val="28"/>
        </w:rPr>
        <w:t>质量</w:t>
      </w:r>
      <w:r>
        <w:rPr>
          <w:rFonts w:asciiTheme="minorHAnsi" w:eastAsiaTheme="minorEastAsia" w:hAnsiTheme="minorHAnsi"/>
          <w:b/>
          <w:sz w:val="28"/>
          <w:szCs w:val="28"/>
        </w:rPr>
        <w:t>目标及其实现的策划</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6.2.1</w:t>
      </w:r>
      <w:r>
        <w:rPr>
          <w:rFonts w:asciiTheme="minorHAnsi" w:eastAsiaTheme="minorEastAsia" w:hAnsiTheme="minorHAnsi"/>
          <w:szCs w:val="21"/>
        </w:rPr>
        <w:t>由总经理根据公司质量方针，组织制定公司的质量目标</w:t>
      </w:r>
      <w:r>
        <w:rPr>
          <w:rFonts w:asciiTheme="minorHAnsi" w:eastAsiaTheme="minorEastAsia" w:hAnsiTheme="minorHAnsi" w:hint="eastAsia"/>
          <w:szCs w:val="21"/>
        </w:rPr>
        <w:t>（见本手册第</w:t>
      </w:r>
      <w:r>
        <w:rPr>
          <w:rFonts w:asciiTheme="minorHAnsi" w:eastAsiaTheme="minorEastAsia" w:hAnsiTheme="minorHAnsi" w:hint="eastAsia"/>
          <w:szCs w:val="21"/>
        </w:rPr>
        <w:t>2</w:t>
      </w:r>
      <w:r>
        <w:rPr>
          <w:rFonts w:asciiTheme="minorHAnsi" w:eastAsiaTheme="minorEastAsia" w:hAnsiTheme="minorHAnsi" w:hint="eastAsia"/>
          <w:szCs w:val="21"/>
        </w:rPr>
        <w:t>章）。</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szCs w:val="21"/>
        </w:rPr>
        <w:t>由人事部将公司的质量目标分解到各</w:t>
      </w:r>
      <w:r>
        <w:rPr>
          <w:rFonts w:asciiTheme="minorHAnsi" w:eastAsiaTheme="minorEastAsia" w:hAnsiTheme="minorHAnsi" w:hint="eastAsia"/>
          <w:szCs w:val="21"/>
        </w:rPr>
        <w:t>职能</w:t>
      </w:r>
      <w:r>
        <w:rPr>
          <w:rFonts w:asciiTheme="minorHAnsi" w:eastAsiaTheme="minorEastAsia" w:hAnsiTheme="minorHAnsi"/>
          <w:szCs w:val="21"/>
        </w:rPr>
        <w:t>部门，确保各部门建立本部门的质量目标并形成文件</w:t>
      </w:r>
      <w:r>
        <w:rPr>
          <w:rFonts w:asciiTheme="minorHAnsi" w:eastAsiaTheme="minorEastAsia" w:hAnsiTheme="minorHAnsi" w:hint="eastAsia"/>
          <w:szCs w:val="21"/>
        </w:rPr>
        <w:t>。</w:t>
      </w:r>
      <w:r>
        <w:rPr>
          <w:rFonts w:asciiTheme="minorHAnsi" w:eastAsiaTheme="minorEastAsia" w:hAnsiTheme="minorHAnsi"/>
          <w:szCs w:val="21"/>
        </w:rPr>
        <w:t>当内部或外部</w:t>
      </w:r>
      <w:r>
        <w:rPr>
          <w:rFonts w:asciiTheme="minorHAnsi" w:eastAsiaTheme="minorEastAsia" w:hAnsiTheme="minorHAnsi" w:hint="eastAsia"/>
          <w:szCs w:val="21"/>
        </w:rPr>
        <w:t>因素</w:t>
      </w:r>
      <w:r>
        <w:rPr>
          <w:rFonts w:asciiTheme="minorHAnsi" w:eastAsiaTheme="minorEastAsia" w:hAnsiTheme="minorHAnsi"/>
          <w:szCs w:val="21"/>
        </w:rPr>
        <w:t>、</w:t>
      </w:r>
      <w:r>
        <w:rPr>
          <w:rFonts w:asciiTheme="minorHAnsi" w:eastAsiaTheme="minorEastAsia" w:hAnsiTheme="minorHAnsi" w:hint="eastAsia"/>
          <w:szCs w:val="21"/>
        </w:rPr>
        <w:t>风险和机遇、</w:t>
      </w:r>
      <w:r>
        <w:rPr>
          <w:rFonts w:asciiTheme="minorHAnsi" w:eastAsiaTheme="minorEastAsia" w:hAnsiTheme="minorHAnsi"/>
          <w:szCs w:val="21"/>
        </w:rPr>
        <w:t>适用的法律法规</w:t>
      </w:r>
      <w:r>
        <w:rPr>
          <w:rFonts w:asciiTheme="minorHAnsi" w:eastAsiaTheme="minorEastAsia" w:hAnsiTheme="minorHAnsi" w:hint="eastAsia"/>
          <w:szCs w:val="21"/>
        </w:rPr>
        <w:t>发生</w:t>
      </w:r>
      <w:r>
        <w:rPr>
          <w:rFonts w:asciiTheme="minorHAnsi" w:eastAsiaTheme="minorEastAsia" w:hAnsiTheme="minorHAnsi"/>
          <w:szCs w:val="21"/>
        </w:rPr>
        <w:t>变化，或公司有了新的改进时，</w:t>
      </w:r>
      <w:r>
        <w:rPr>
          <w:rFonts w:asciiTheme="minorHAnsi" w:eastAsiaTheme="minorEastAsia" w:hAnsiTheme="minorHAnsi" w:hint="eastAsia"/>
          <w:szCs w:val="21"/>
        </w:rPr>
        <w:t>质量目标应</w:t>
      </w:r>
      <w:r>
        <w:rPr>
          <w:rFonts w:asciiTheme="minorHAnsi" w:eastAsiaTheme="minorEastAsia" w:hAnsiTheme="minorHAnsi"/>
          <w:szCs w:val="21"/>
        </w:rPr>
        <w:t>及时进行必要的修订</w:t>
      </w:r>
      <w:r>
        <w:rPr>
          <w:rFonts w:asciiTheme="minorHAnsi" w:eastAsiaTheme="minorEastAsia" w:hAnsiTheme="minorHAnsi" w:hint="eastAsia"/>
          <w:szCs w:val="21"/>
        </w:rPr>
        <w:t>并</w:t>
      </w:r>
      <w:r>
        <w:rPr>
          <w:rFonts w:asciiTheme="minorHAnsi" w:eastAsiaTheme="minorEastAsia" w:hAnsiTheme="minorHAnsi"/>
          <w:szCs w:val="21"/>
        </w:rPr>
        <w:t>形成文件</w:t>
      </w:r>
      <w:r>
        <w:rPr>
          <w:rFonts w:asciiTheme="minorHAnsi" w:eastAsiaTheme="minorEastAsia" w:hAnsiTheme="minorHAnsi" w:hint="eastAsia"/>
          <w:szCs w:val="21"/>
        </w:rPr>
        <w:t>，报总经理批准</w:t>
      </w:r>
      <w:r>
        <w:rPr>
          <w:rFonts w:asciiTheme="minorHAnsi" w:eastAsiaTheme="minorEastAsia" w:hAnsiTheme="minorHAnsi"/>
          <w:szCs w:val="21"/>
        </w:rPr>
        <w:t>。</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目标应：</w:t>
      </w:r>
    </w:p>
    <w:p w:rsidR="00AA29CD" w:rsidRDefault="00625DAE">
      <w:pPr>
        <w:pStyle w:val="af0"/>
        <w:numPr>
          <w:ilvl w:val="1"/>
          <w:numId w:val="20"/>
        </w:numPr>
        <w:spacing w:line="360" w:lineRule="auto"/>
        <w:ind w:firstLineChars="0"/>
        <w:rPr>
          <w:rFonts w:asciiTheme="minorHAnsi" w:eastAsiaTheme="minorEastAsia" w:hAnsiTheme="minorHAnsi"/>
          <w:szCs w:val="21"/>
        </w:rPr>
      </w:pPr>
      <w:r>
        <w:rPr>
          <w:rFonts w:asciiTheme="minorHAnsi" w:eastAsiaTheme="minorEastAsia" w:hAnsiTheme="minorHAnsi"/>
          <w:szCs w:val="21"/>
        </w:rPr>
        <w:t>与质量方针保持一致；</w:t>
      </w:r>
    </w:p>
    <w:p w:rsidR="00AA29CD" w:rsidRDefault="00625DAE">
      <w:pPr>
        <w:pStyle w:val="af0"/>
        <w:numPr>
          <w:ilvl w:val="1"/>
          <w:numId w:val="20"/>
        </w:numPr>
        <w:spacing w:line="360" w:lineRule="auto"/>
        <w:ind w:firstLineChars="0"/>
        <w:rPr>
          <w:rFonts w:asciiTheme="minorHAnsi" w:eastAsiaTheme="minorEastAsia" w:hAnsiTheme="minorHAnsi"/>
          <w:szCs w:val="21"/>
        </w:rPr>
      </w:pPr>
      <w:r>
        <w:rPr>
          <w:rFonts w:asciiTheme="minorHAnsi" w:eastAsiaTheme="minorEastAsia" w:hAnsiTheme="minorHAnsi"/>
          <w:szCs w:val="21"/>
        </w:rPr>
        <w:t>可测量；</w:t>
      </w:r>
    </w:p>
    <w:p w:rsidR="00AA29CD" w:rsidRDefault="00625DAE">
      <w:pPr>
        <w:pStyle w:val="af0"/>
        <w:numPr>
          <w:ilvl w:val="1"/>
          <w:numId w:val="20"/>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适用于</w:t>
      </w:r>
      <w:r>
        <w:rPr>
          <w:rFonts w:asciiTheme="minorHAnsi" w:eastAsiaTheme="minorEastAsia" w:hAnsiTheme="minorHAnsi"/>
          <w:szCs w:val="21"/>
        </w:rPr>
        <w:t>公司的特点、可选择的技术方案、财力、运行活动和经营要求</w:t>
      </w:r>
      <w:r>
        <w:rPr>
          <w:rFonts w:asciiTheme="minorHAnsi" w:eastAsiaTheme="minorEastAsia" w:hAnsiTheme="minorHAnsi" w:hint="eastAsia"/>
          <w:szCs w:val="21"/>
        </w:rPr>
        <w:t>，</w:t>
      </w:r>
      <w:r>
        <w:rPr>
          <w:rFonts w:asciiTheme="minorHAnsi" w:eastAsiaTheme="minorEastAsia" w:hAnsiTheme="minorHAnsi"/>
          <w:szCs w:val="21"/>
        </w:rPr>
        <w:t>适用于相关的法律法规及其他要求；</w:t>
      </w:r>
    </w:p>
    <w:p w:rsidR="00AA29CD" w:rsidRDefault="00625DAE">
      <w:pPr>
        <w:pStyle w:val="af0"/>
        <w:numPr>
          <w:ilvl w:val="1"/>
          <w:numId w:val="20"/>
        </w:numPr>
        <w:spacing w:line="360" w:lineRule="auto"/>
        <w:ind w:firstLineChars="0"/>
        <w:rPr>
          <w:rFonts w:asciiTheme="minorHAnsi" w:eastAsiaTheme="minorEastAsia" w:hAnsiTheme="minorHAnsi"/>
          <w:szCs w:val="21"/>
        </w:rPr>
      </w:pPr>
      <w:r>
        <w:rPr>
          <w:rFonts w:asciiTheme="minorHAnsi" w:eastAsiaTheme="minorEastAsia" w:hAnsiTheme="minorHAnsi"/>
          <w:szCs w:val="21"/>
        </w:rPr>
        <w:t>与提供合格产品和服务以及增强顾客满意相关；</w:t>
      </w:r>
    </w:p>
    <w:p w:rsidR="00AA29CD" w:rsidRDefault="00625DAE">
      <w:pPr>
        <w:pStyle w:val="af0"/>
        <w:numPr>
          <w:ilvl w:val="1"/>
          <w:numId w:val="20"/>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对目标达成情况进行监控。</w:t>
      </w:r>
    </w:p>
    <w:p w:rsidR="00AA29CD" w:rsidRDefault="00625DAE">
      <w:pPr>
        <w:pStyle w:val="af0"/>
        <w:numPr>
          <w:ilvl w:val="1"/>
          <w:numId w:val="20"/>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公司内部得到充分沟通；</w:t>
      </w:r>
    </w:p>
    <w:p w:rsidR="00AA29CD" w:rsidRDefault="00625DAE">
      <w:pPr>
        <w:pStyle w:val="af0"/>
        <w:numPr>
          <w:ilvl w:val="1"/>
          <w:numId w:val="20"/>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得到适时更新。</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6.2.2</w:t>
      </w:r>
      <w:r>
        <w:rPr>
          <w:rFonts w:asciiTheme="minorHAnsi" w:eastAsiaTheme="minorEastAsia" w:hAnsiTheme="minorHAnsi" w:hint="eastAsia"/>
          <w:szCs w:val="21"/>
        </w:rPr>
        <w:t>质量目标的实施</w:t>
      </w:r>
    </w:p>
    <w:p w:rsidR="00AA29CD" w:rsidRDefault="00625DAE">
      <w:pPr>
        <w:pStyle w:val="af0"/>
        <w:numPr>
          <w:ilvl w:val="0"/>
          <w:numId w:val="2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各部门要认真组织本部门质量目标的实施，并每月进行检查，并将其完成情况报人事部；</w:t>
      </w:r>
    </w:p>
    <w:p w:rsidR="00AA29CD" w:rsidRDefault="00625DAE">
      <w:pPr>
        <w:pStyle w:val="af0"/>
        <w:numPr>
          <w:ilvl w:val="0"/>
          <w:numId w:val="2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lastRenderedPageBreak/>
        <w:t>人事部分别负责对质量目标的完成情况进行监督检查，并汇总检查结果，报送总经理，进行考核。</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 xml:space="preserve">6.3  </w:t>
      </w:r>
      <w:r>
        <w:rPr>
          <w:rFonts w:asciiTheme="minorHAnsi" w:eastAsiaTheme="minorEastAsia" w:hAnsiTheme="minorHAnsi"/>
          <w:b/>
          <w:sz w:val="28"/>
          <w:szCs w:val="28"/>
        </w:rPr>
        <w:t>变更的策划</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当管理体系需要进行变更时，这些变更应得到公司的策划并系统地实施；</w:t>
      </w:r>
      <w:r>
        <w:rPr>
          <w:rFonts w:asciiTheme="minorHAnsi" w:eastAsiaTheme="minorEastAsia" w:hAnsiTheme="minorHAnsi"/>
          <w:szCs w:val="21"/>
        </w:rPr>
        <w:t>应考虑：</w:t>
      </w:r>
    </w:p>
    <w:p w:rsidR="00AA29CD" w:rsidRDefault="00625DAE">
      <w:pPr>
        <w:pStyle w:val="af0"/>
        <w:numPr>
          <w:ilvl w:val="1"/>
          <w:numId w:val="22"/>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变更目的及其潜在后果；</w:t>
      </w:r>
    </w:p>
    <w:p w:rsidR="00AA29CD" w:rsidRDefault="00625DAE">
      <w:pPr>
        <w:pStyle w:val="af0"/>
        <w:numPr>
          <w:ilvl w:val="1"/>
          <w:numId w:val="22"/>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质量管理体系的完整性；</w:t>
      </w:r>
    </w:p>
    <w:p w:rsidR="00AA29CD" w:rsidRDefault="00625DAE">
      <w:pPr>
        <w:pStyle w:val="af0"/>
        <w:numPr>
          <w:ilvl w:val="1"/>
          <w:numId w:val="22"/>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资源的可获得性；</w:t>
      </w:r>
    </w:p>
    <w:p w:rsidR="00AA29CD" w:rsidRDefault="00625DAE">
      <w:pPr>
        <w:pStyle w:val="af0"/>
        <w:numPr>
          <w:ilvl w:val="1"/>
          <w:numId w:val="22"/>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责任和权限的分配与再分配。</w:t>
      </w:r>
    </w:p>
    <w:p w:rsidR="00AA29CD" w:rsidRDefault="00625DAE">
      <w:pPr>
        <w:pStyle w:val="1"/>
        <w:spacing w:before="156" w:after="156"/>
        <w:jc w:val="left"/>
      </w:pPr>
      <w:bookmarkStart w:id="11" w:name="_Toc22902904"/>
      <w:r>
        <w:rPr>
          <w:rFonts w:hint="eastAsia"/>
        </w:rPr>
        <w:t>7</w:t>
      </w:r>
      <w:r>
        <w:t xml:space="preserve"> </w:t>
      </w:r>
      <w:r>
        <w:rPr>
          <w:rFonts w:hint="eastAsia"/>
        </w:rPr>
        <w:t>支持</w:t>
      </w:r>
      <w:bookmarkEnd w:id="11"/>
    </w:p>
    <w:p w:rsidR="00AA29CD" w:rsidRDefault="00625DAE">
      <w:pPr>
        <w:spacing w:line="360" w:lineRule="auto"/>
        <w:jc w:val="left"/>
        <w:rPr>
          <w:rFonts w:asciiTheme="minorHAnsi" w:eastAsiaTheme="minorEastAsia" w:hAnsiTheme="minorHAnsi"/>
          <w:b/>
          <w:sz w:val="28"/>
          <w:szCs w:val="28"/>
        </w:rPr>
      </w:pPr>
      <w:r>
        <w:rPr>
          <w:rFonts w:asciiTheme="minorHAnsi" w:eastAsiaTheme="minorEastAsia" w:hAnsiTheme="minorHAnsi"/>
          <w:b/>
          <w:sz w:val="28"/>
          <w:szCs w:val="28"/>
        </w:rPr>
        <w:t>7.1</w:t>
      </w:r>
      <w:r>
        <w:rPr>
          <w:rFonts w:asciiTheme="minorHAnsi" w:eastAsiaTheme="minorEastAsia" w:hAnsiTheme="minorHAnsi"/>
          <w:b/>
          <w:sz w:val="28"/>
          <w:szCs w:val="28"/>
        </w:rPr>
        <w:t>资源</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szCs w:val="21"/>
        </w:rPr>
        <w:t>7.1.1</w:t>
      </w:r>
      <w:r>
        <w:rPr>
          <w:rFonts w:asciiTheme="minorHAnsi" w:eastAsiaTheme="minorEastAsia" w:hAnsiTheme="minorHAnsi"/>
          <w:szCs w:val="21"/>
        </w:rPr>
        <w:t>总则</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各阶层管理人员对</w:t>
      </w:r>
      <w:r>
        <w:rPr>
          <w:rFonts w:asciiTheme="minorHAnsi" w:eastAsiaTheme="minorEastAsia" w:hAnsiTheme="minorHAnsi" w:hint="eastAsia"/>
          <w:szCs w:val="21"/>
        </w:rPr>
        <w:t>质量管理体系</w:t>
      </w:r>
      <w:r>
        <w:rPr>
          <w:rFonts w:asciiTheme="minorHAnsi" w:eastAsiaTheme="minorEastAsia" w:hAnsiTheme="minorHAnsi"/>
          <w:szCs w:val="21"/>
        </w:rPr>
        <w:t>中所需的资源（包括人力资源、基础设施、过程运行环境、监视测量资源）应进行识别</w:t>
      </w:r>
      <w:r>
        <w:rPr>
          <w:rFonts w:asciiTheme="minorHAnsi" w:eastAsiaTheme="minorEastAsia" w:hAnsiTheme="minorHAnsi" w:hint="eastAsia"/>
          <w:szCs w:val="21"/>
        </w:rPr>
        <w:t>、</w:t>
      </w:r>
      <w:r>
        <w:rPr>
          <w:rFonts w:asciiTheme="minorHAnsi" w:eastAsiaTheme="minorEastAsia" w:hAnsiTheme="minorHAnsi"/>
          <w:szCs w:val="21"/>
        </w:rPr>
        <w:t>明确要求，经总经理同意后提供以建立、实施、保持和持续改进管理体系的有效性，增强顾客满意。</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公司应考虑：</w:t>
      </w:r>
    </w:p>
    <w:p w:rsidR="00AA29CD" w:rsidRDefault="00625DAE">
      <w:pPr>
        <w:pStyle w:val="af0"/>
        <w:numPr>
          <w:ilvl w:val="1"/>
          <w:numId w:val="23"/>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现有内部资源的能力和约束；</w:t>
      </w:r>
    </w:p>
    <w:p w:rsidR="00AA29CD" w:rsidRDefault="00625DAE">
      <w:pPr>
        <w:pStyle w:val="af0"/>
        <w:numPr>
          <w:ilvl w:val="1"/>
          <w:numId w:val="23"/>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需要从外部供方获取的资源。</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szCs w:val="21"/>
        </w:rPr>
        <w:t xml:space="preserve">7.1.2 </w:t>
      </w:r>
      <w:r>
        <w:rPr>
          <w:rFonts w:asciiTheme="minorHAnsi" w:eastAsiaTheme="minorEastAsia" w:hAnsiTheme="minorHAnsi"/>
          <w:szCs w:val="21"/>
        </w:rPr>
        <w:t>人员</w:t>
      </w:r>
      <w:r>
        <w:rPr>
          <w:rFonts w:asciiTheme="minorHAnsi" w:eastAsiaTheme="minorEastAsia" w:hAnsiTheme="minorHAnsi"/>
          <w:szCs w:val="21"/>
        </w:rPr>
        <w:t xml:space="preserve"> </w:t>
      </w:r>
    </w:p>
    <w:p w:rsidR="00AA29CD" w:rsidRDefault="00625DAE">
      <w:pPr>
        <w:pStyle w:val="a6"/>
        <w:spacing w:line="360" w:lineRule="auto"/>
        <w:ind w:leftChars="0" w:left="0" w:firstLineChars="200" w:firstLine="420"/>
        <w:jc w:val="left"/>
        <w:rPr>
          <w:rFonts w:cs="Times New Roman"/>
          <w:sz w:val="21"/>
          <w:szCs w:val="21"/>
        </w:rPr>
      </w:pPr>
      <w:r>
        <w:rPr>
          <w:rFonts w:cs="Times New Roman" w:hint="eastAsia"/>
          <w:sz w:val="21"/>
          <w:szCs w:val="21"/>
        </w:rPr>
        <w:t>公司建立并实施</w:t>
      </w:r>
      <w:r>
        <w:rPr>
          <w:rFonts w:cs="Times New Roman"/>
          <w:sz w:val="21"/>
          <w:szCs w:val="21"/>
        </w:rPr>
        <w:t>《</w:t>
      </w:r>
      <w:r>
        <w:rPr>
          <w:rFonts w:cs="Times New Roman" w:hint="eastAsia"/>
          <w:sz w:val="21"/>
          <w:szCs w:val="21"/>
        </w:rPr>
        <w:t>人力资源</w:t>
      </w:r>
      <w:r>
        <w:rPr>
          <w:rFonts w:cs="Times New Roman"/>
          <w:sz w:val="21"/>
          <w:szCs w:val="21"/>
        </w:rPr>
        <w:t>控制程序》进行人员招聘、调配和培训工作，以确保这些人员能胜任其所担任的工作</w:t>
      </w:r>
      <w:r>
        <w:rPr>
          <w:rFonts w:cs="Times New Roman" w:hint="eastAsia"/>
          <w:sz w:val="21"/>
          <w:szCs w:val="21"/>
        </w:rPr>
        <w:t>；</w:t>
      </w:r>
      <w:r>
        <w:rPr>
          <w:rFonts w:cs="Times New Roman"/>
          <w:sz w:val="21"/>
          <w:szCs w:val="21"/>
        </w:rPr>
        <w:t>以有效实施</w:t>
      </w:r>
      <w:r>
        <w:rPr>
          <w:rFonts w:cs="Times New Roman" w:hint="eastAsia"/>
          <w:sz w:val="21"/>
          <w:szCs w:val="21"/>
        </w:rPr>
        <w:t>质量管理体系</w:t>
      </w:r>
      <w:r>
        <w:rPr>
          <w:rFonts w:cs="Times New Roman"/>
          <w:sz w:val="21"/>
          <w:szCs w:val="21"/>
        </w:rPr>
        <w:t>并运行和控制其过程。</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szCs w:val="21"/>
        </w:rPr>
        <w:t>7.1.3</w:t>
      </w:r>
      <w:r>
        <w:rPr>
          <w:rFonts w:asciiTheme="minorHAnsi" w:eastAsiaTheme="minorEastAsia" w:hAnsiTheme="minorHAnsi"/>
          <w:szCs w:val="21"/>
        </w:rPr>
        <w:t>基础设施</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人事部</w:t>
      </w:r>
      <w:r>
        <w:rPr>
          <w:rFonts w:asciiTheme="minorHAnsi" w:eastAsiaTheme="minorEastAsia" w:hAnsiTheme="minorHAnsi"/>
          <w:szCs w:val="21"/>
        </w:rPr>
        <w:t>负责对实现服务符合性所需的工作场所、消防安全设施、信息系统、通讯技术等</w:t>
      </w:r>
      <w:r>
        <w:rPr>
          <w:rFonts w:asciiTheme="minorHAnsi" w:eastAsiaTheme="minorEastAsia" w:hAnsiTheme="minorHAnsi" w:hint="eastAsia"/>
          <w:szCs w:val="21"/>
        </w:rPr>
        <w:t>过程运行所需的基础设施</w:t>
      </w:r>
      <w:r>
        <w:rPr>
          <w:rFonts w:asciiTheme="minorHAnsi" w:eastAsiaTheme="minorEastAsia" w:hAnsiTheme="minorHAnsi"/>
          <w:szCs w:val="21"/>
        </w:rPr>
        <w:t>进行识别，并按有关规定予以提供和维护，</w:t>
      </w:r>
      <w:r>
        <w:rPr>
          <w:rFonts w:asciiTheme="minorHAnsi" w:eastAsiaTheme="minorEastAsia" w:hAnsiTheme="minorHAnsi" w:hint="eastAsia"/>
          <w:szCs w:val="21"/>
        </w:rPr>
        <w:t>从而获得合格的产品和服务。</w:t>
      </w:r>
      <w:r>
        <w:rPr>
          <w:rFonts w:asciiTheme="minorHAnsi" w:eastAsiaTheme="minorEastAsia" w:hAnsiTheme="minorHAnsi"/>
          <w:szCs w:val="21"/>
        </w:rPr>
        <w:t xml:space="preserve"> </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7.1.4</w:t>
      </w:r>
      <w:r>
        <w:rPr>
          <w:rFonts w:asciiTheme="minorHAnsi" w:eastAsiaTheme="minorEastAsia" w:hAnsiTheme="minorHAnsi"/>
          <w:szCs w:val="21"/>
        </w:rPr>
        <w:t>过程运行环境</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hint="eastAsia"/>
          <w:szCs w:val="21"/>
        </w:rPr>
        <w:t>公司各部门</w:t>
      </w:r>
      <w:r>
        <w:rPr>
          <w:rFonts w:asciiTheme="minorHAnsi" w:eastAsiaTheme="minorEastAsia" w:hAnsiTheme="minorHAnsi"/>
          <w:szCs w:val="21"/>
        </w:rPr>
        <w:t>应</w:t>
      </w:r>
      <w:r>
        <w:rPr>
          <w:rFonts w:asciiTheme="minorHAnsi" w:eastAsiaTheme="minorEastAsia" w:hAnsiTheme="minorHAnsi" w:hint="eastAsia"/>
          <w:szCs w:val="21"/>
        </w:rPr>
        <w:t>确定、提供并维护</w:t>
      </w:r>
      <w:r>
        <w:rPr>
          <w:rFonts w:asciiTheme="minorHAnsi" w:eastAsiaTheme="minorEastAsia" w:hAnsiTheme="minorHAnsi"/>
          <w:szCs w:val="21"/>
        </w:rPr>
        <w:t>为实现服务符合性所需的过程运行环境，可能是人文因素和物理因素的组合，例如：</w:t>
      </w:r>
    </w:p>
    <w:p w:rsidR="00AA29CD" w:rsidRDefault="00625DAE">
      <w:pPr>
        <w:pStyle w:val="af0"/>
        <w:numPr>
          <w:ilvl w:val="1"/>
          <w:numId w:val="24"/>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社会因素（如不歧视、和谐稳定、不对抗）；</w:t>
      </w:r>
    </w:p>
    <w:p w:rsidR="00AA29CD" w:rsidRDefault="00625DAE">
      <w:pPr>
        <w:pStyle w:val="af0"/>
        <w:numPr>
          <w:ilvl w:val="1"/>
          <w:numId w:val="24"/>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心理因素（如降低压力、倦怠预防、情感保护）；</w:t>
      </w:r>
    </w:p>
    <w:p w:rsidR="00AA29CD" w:rsidRDefault="00625DAE">
      <w:pPr>
        <w:pStyle w:val="af0"/>
        <w:numPr>
          <w:ilvl w:val="1"/>
          <w:numId w:val="24"/>
        </w:numPr>
        <w:spacing w:line="360" w:lineRule="auto"/>
        <w:ind w:firstLineChars="0"/>
        <w:jc w:val="left"/>
        <w:rPr>
          <w:rFonts w:asciiTheme="minorHAnsi" w:eastAsiaTheme="minorEastAsia" w:hAnsiTheme="minorHAnsi"/>
          <w:szCs w:val="21"/>
        </w:rPr>
      </w:pPr>
      <w:r>
        <w:rPr>
          <w:rFonts w:asciiTheme="minorHAnsi" w:eastAsiaTheme="minorEastAsia" w:hAnsiTheme="minorHAnsi"/>
          <w:szCs w:val="21"/>
        </w:rPr>
        <w:t>物理因素（包括卫生、安全条件，工作条件如温度、热度、湿度、照明、空气流通、卫生、噪音、空气质量等）</w:t>
      </w:r>
      <w:r>
        <w:rPr>
          <w:rFonts w:asciiTheme="minorHAnsi" w:eastAsiaTheme="minorEastAsia" w:hAnsiTheme="minorHAnsi" w:hint="eastAsia"/>
          <w:szCs w:val="21"/>
        </w:rPr>
        <w:t>。</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szCs w:val="21"/>
        </w:rPr>
        <w:t>7.1.5</w:t>
      </w:r>
      <w:r>
        <w:rPr>
          <w:rFonts w:asciiTheme="minorHAnsi" w:eastAsiaTheme="minorEastAsia" w:hAnsiTheme="minorHAnsi"/>
          <w:szCs w:val="21"/>
        </w:rPr>
        <w:t>监视和测量</w:t>
      </w:r>
      <w:r>
        <w:rPr>
          <w:rFonts w:asciiTheme="minorHAnsi" w:eastAsiaTheme="minorEastAsia" w:hAnsiTheme="minorHAnsi" w:hint="eastAsia"/>
          <w:szCs w:val="21"/>
        </w:rPr>
        <w:t>资源</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hint="eastAsia"/>
          <w:szCs w:val="21"/>
        </w:rPr>
        <w:lastRenderedPageBreak/>
        <w:t xml:space="preserve">7.1.5.1 </w:t>
      </w:r>
      <w:r>
        <w:rPr>
          <w:rFonts w:asciiTheme="minorHAnsi" w:eastAsiaTheme="minorEastAsia" w:hAnsiTheme="minorHAnsi" w:hint="eastAsia"/>
          <w:szCs w:val="21"/>
        </w:rPr>
        <w:t>总则</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当利用监视或测量活动来验证服务及法规符合要求时，公司应确定并提供确保结果有效和可靠所需的资源。</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组织应确保所提供的资源：</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 xml:space="preserve">a) </w:t>
      </w:r>
      <w:r>
        <w:rPr>
          <w:rFonts w:asciiTheme="minorHAnsi" w:eastAsiaTheme="minorEastAsia" w:hAnsiTheme="minorHAnsi" w:hint="eastAsia"/>
          <w:szCs w:val="21"/>
        </w:rPr>
        <w:t>适合特定类型的监视和测量活动；</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 xml:space="preserve">b) </w:t>
      </w:r>
      <w:r>
        <w:rPr>
          <w:rFonts w:asciiTheme="minorHAnsi" w:eastAsiaTheme="minorEastAsia" w:hAnsiTheme="minorHAnsi" w:hint="eastAsia"/>
          <w:szCs w:val="21"/>
        </w:rPr>
        <w:t>得到适当的维护，以确保持续适合其用途。</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hint="eastAsia"/>
          <w:szCs w:val="21"/>
        </w:rPr>
        <w:t xml:space="preserve">7.1.5.2  </w:t>
      </w:r>
      <w:r>
        <w:rPr>
          <w:rFonts w:asciiTheme="minorHAnsi" w:eastAsiaTheme="minorEastAsia" w:hAnsiTheme="minorHAnsi" w:hint="eastAsia"/>
          <w:szCs w:val="21"/>
        </w:rPr>
        <w:t>测量溯源</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当要求测量溯源时，或公司认为测量溯源是信任测量结果有效的前提时，则测量设备应：</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 xml:space="preserve">a) </w:t>
      </w:r>
      <w:r>
        <w:rPr>
          <w:rFonts w:asciiTheme="minorHAnsi" w:eastAsiaTheme="minorEastAsia" w:hAnsiTheme="minorHAnsi" w:hint="eastAsia"/>
          <w:szCs w:val="21"/>
        </w:rPr>
        <w:t>对照能溯源到国际或国家标准的测量标准，按照规定的时间间隔或在使用前进行检定或校准，或两者都进行。当不存在上述标准时，应保留作为校准或检定依据的文件化信息；</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 xml:space="preserve">b) </w:t>
      </w:r>
      <w:r>
        <w:rPr>
          <w:rFonts w:asciiTheme="minorHAnsi" w:eastAsiaTheme="minorEastAsia" w:hAnsiTheme="minorHAnsi" w:hint="eastAsia"/>
          <w:szCs w:val="21"/>
        </w:rPr>
        <w:t>具有标识，以确定其校准状态；</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 xml:space="preserve">c) </w:t>
      </w:r>
      <w:r>
        <w:rPr>
          <w:rFonts w:asciiTheme="minorHAnsi" w:eastAsiaTheme="minorEastAsia" w:hAnsiTheme="minorHAnsi" w:hint="eastAsia"/>
          <w:szCs w:val="21"/>
        </w:rPr>
        <w:t>予以保护，防止可能使校准状态和随后测量结果失效的调整、损坏或劣化。</w:t>
      </w:r>
    </w:p>
    <w:p w:rsidR="00AA29CD" w:rsidRDefault="00625DAE">
      <w:pPr>
        <w:spacing w:line="360" w:lineRule="auto"/>
        <w:ind w:firstLineChars="202" w:firstLine="424"/>
        <w:jc w:val="left"/>
        <w:rPr>
          <w:rFonts w:asciiTheme="minorHAnsi" w:eastAsiaTheme="minorEastAsia" w:hAnsiTheme="minorHAnsi"/>
          <w:szCs w:val="21"/>
        </w:rPr>
      </w:pPr>
      <w:r>
        <w:rPr>
          <w:rFonts w:asciiTheme="minorHAnsi" w:eastAsiaTheme="minorEastAsia" w:hAnsiTheme="minorHAnsi" w:hint="eastAsia"/>
          <w:szCs w:val="21"/>
        </w:rPr>
        <w:t>当发现测量设备不符合预期用途时，组织应确定以往测量结果的有效性是否受到不利影响，必要时，采取适当的纠正措施。</w:t>
      </w:r>
    </w:p>
    <w:p w:rsidR="00AA29CD" w:rsidRDefault="00625DAE">
      <w:pPr>
        <w:spacing w:line="360" w:lineRule="auto"/>
        <w:ind w:firstLineChars="200" w:firstLine="420"/>
        <w:rPr>
          <w:rFonts w:asciiTheme="minorEastAsia" w:hAnsiTheme="minorEastAsia" w:cs="宋体"/>
          <w:szCs w:val="24"/>
        </w:rPr>
      </w:pPr>
      <w:r>
        <w:rPr>
          <w:rFonts w:asciiTheme="minorEastAsia" w:hAnsiTheme="minorEastAsia" w:cs="宋体" w:hint="eastAsia"/>
          <w:szCs w:val="24"/>
        </w:rPr>
        <w:t>公司业务目前无质量监视测量硬件及软件。公司亲子游泳服务质量的监视测量为客户反馈信息、顾客投诉电话及客户满意度调查，应确保客户沟通渠道相关资源的使用状态正常，电话及通信设备维护由人事部负责，客户反馈及投诉、满意度调查由运营部负责。</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7.1.6 </w:t>
      </w:r>
      <w:r>
        <w:rPr>
          <w:rFonts w:asciiTheme="minorHAnsi" w:eastAsiaTheme="minorEastAsia" w:hAnsiTheme="minorHAnsi"/>
          <w:szCs w:val="21"/>
        </w:rPr>
        <w:t>知识</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公司应确定运行过程所需的知识，以获得合格产品和服务。</w:t>
      </w:r>
      <w:r>
        <w:rPr>
          <w:rFonts w:asciiTheme="minorHAnsi" w:eastAsiaTheme="minorEastAsia" w:hAnsiTheme="minorHAnsi"/>
          <w:szCs w:val="21"/>
        </w:rPr>
        <w:t xml:space="preserve"> </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这些知识应予以保持，并在需要范围内可得到。</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为应对不断变化的需求和发展趋势，公司应考虑现有的知识，确定如何获取更多必要的知识，并进行更新。</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组织知识是从其经验中获得的特定知识，是实现组织目标所使用的共享信息。</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组织知识可以基于：</w:t>
      </w:r>
    </w:p>
    <w:p w:rsidR="00AA29CD" w:rsidRDefault="00625DAE">
      <w:pPr>
        <w:pStyle w:val="af0"/>
        <w:numPr>
          <w:ilvl w:val="1"/>
          <w:numId w:val="25"/>
        </w:numPr>
        <w:spacing w:line="360" w:lineRule="auto"/>
        <w:ind w:firstLineChars="0"/>
        <w:rPr>
          <w:rFonts w:asciiTheme="minorHAnsi" w:eastAsiaTheme="minorEastAsia" w:hAnsiTheme="minorHAnsi"/>
          <w:szCs w:val="21"/>
        </w:rPr>
      </w:pPr>
      <w:r>
        <w:rPr>
          <w:rFonts w:asciiTheme="minorHAnsi" w:eastAsiaTheme="minorEastAsia" w:hAnsiTheme="minorHAnsi"/>
          <w:szCs w:val="21"/>
        </w:rPr>
        <w:t>内部资源（如：知识产权</w:t>
      </w:r>
      <w:r>
        <w:rPr>
          <w:rFonts w:asciiTheme="minorHAnsi" w:eastAsiaTheme="minorEastAsia" w:hAnsiTheme="minorHAnsi" w:hint="eastAsia"/>
          <w:szCs w:val="21"/>
        </w:rPr>
        <w:t>，</w:t>
      </w:r>
      <w:r>
        <w:rPr>
          <w:rFonts w:asciiTheme="minorHAnsi" w:eastAsiaTheme="minorEastAsia" w:hAnsiTheme="minorHAnsi"/>
          <w:szCs w:val="21"/>
        </w:rPr>
        <w:t>从</w:t>
      </w:r>
      <w:r>
        <w:rPr>
          <w:rFonts w:asciiTheme="minorHAnsi" w:eastAsiaTheme="minorEastAsia" w:hAnsiTheme="minorHAnsi" w:hint="eastAsia"/>
          <w:szCs w:val="21"/>
        </w:rPr>
        <w:t>经历</w:t>
      </w:r>
      <w:r>
        <w:rPr>
          <w:rFonts w:asciiTheme="minorHAnsi" w:eastAsiaTheme="minorEastAsia" w:hAnsiTheme="minorHAnsi"/>
          <w:szCs w:val="21"/>
        </w:rPr>
        <w:t>获得的知识</w:t>
      </w:r>
      <w:r>
        <w:rPr>
          <w:rFonts w:asciiTheme="minorHAnsi" w:eastAsiaTheme="minorEastAsia" w:hAnsiTheme="minorHAnsi" w:hint="eastAsia"/>
          <w:szCs w:val="21"/>
        </w:rPr>
        <w:t>，</w:t>
      </w:r>
      <w:r>
        <w:rPr>
          <w:rFonts w:asciiTheme="minorHAnsi" w:eastAsiaTheme="minorEastAsia" w:hAnsiTheme="minorHAnsi"/>
          <w:szCs w:val="21"/>
        </w:rPr>
        <w:t>从失败和成功项目中获得的</w:t>
      </w:r>
      <w:r>
        <w:rPr>
          <w:rFonts w:asciiTheme="minorHAnsi" w:eastAsiaTheme="minorEastAsia" w:hAnsiTheme="minorHAnsi" w:hint="eastAsia"/>
          <w:szCs w:val="21"/>
        </w:rPr>
        <w:t>经验</w:t>
      </w:r>
      <w:r>
        <w:rPr>
          <w:rFonts w:asciiTheme="minorHAnsi" w:eastAsiaTheme="minorEastAsia" w:hAnsiTheme="minorHAnsi"/>
          <w:szCs w:val="21"/>
        </w:rPr>
        <w:t>教训</w:t>
      </w:r>
      <w:r>
        <w:rPr>
          <w:rFonts w:asciiTheme="minorHAnsi" w:eastAsiaTheme="minorEastAsia" w:hAnsiTheme="minorHAnsi" w:hint="eastAsia"/>
          <w:szCs w:val="21"/>
        </w:rPr>
        <w:t>，得到</w:t>
      </w:r>
      <w:r>
        <w:rPr>
          <w:rFonts w:asciiTheme="minorHAnsi" w:eastAsiaTheme="minorEastAsia" w:hAnsiTheme="minorHAnsi"/>
          <w:szCs w:val="21"/>
        </w:rPr>
        <w:t>和分享未形成文件的知识和经验</w:t>
      </w:r>
      <w:r>
        <w:rPr>
          <w:rFonts w:asciiTheme="minorHAnsi" w:eastAsiaTheme="minorEastAsia" w:hAnsiTheme="minorHAnsi" w:hint="eastAsia"/>
          <w:szCs w:val="21"/>
        </w:rPr>
        <w:t>，</w:t>
      </w:r>
      <w:r>
        <w:rPr>
          <w:rFonts w:asciiTheme="minorHAnsi" w:eastAsiaTheme="minorEastAsia" w:hAnsiTheme="minorHAnsi"/>
          <w:szCs w:val="21"/>
        </w:rPr>
        <w:t>过程、产品和服务的改进结果）；</w:t>
      </w:r>
    </w:p>
    <w:p w:rsidR="00AA29CD" w:rsidRDefault="00625DAE">
      <w:pPr>
        <w:pStyle w:val="af0"/>
        <w:numPr>
          <w:ilvl w:val="1"/>
          <w:numId w:val="25"/>
        </w:numPr>
        <w:spacing w:line="360" w:lineRule="auto"/>
        <w:ind w:firstLineChars="0"/>
        <w:rPr>
          <w:rFonts w:asciiTheme="minorHAnsi" w:eastAsiaTheme="minorEastAsia" w:hAnsiTheme="minorHAnsi"/>
          <w:szCs w:val="21"/>
        </w:rPr>
      </w:pPr>
      <w:r>
        <w:rPr>
          <w:rFonts w:asciiTheme="minorHAnsi" w:eastAsiaTheme="minorEastAsia" w:hAnsiTheme="minorHAnsi"/>
          <w:szCs w:val="21"/>
        </w:rPr>
        <w:t>外部资源（如：标准</w:t>
      </w:r>
      <w:r>
        <w:rPr>
          <w:rFonts w:asciiTheme="minorHAnsi" w:eastAsiaTheme="minorEastAsia" w:hAnsiTheme="minorHAnsi" w:hint="eastAsia"/>
          <w:szCs w:val="21"/>
        </w:rPr>
        <w:t>，</w:t>
      </w:r>
      <w:r>
        <w:rPr>
          <w:rFonts w:asciiTheme="minorHAnsi" w:eastAsiaTheme="minorEastAsia" w:hAnsiTheme="minorHAnsi"/>
          <w:szCs w:val="21"/>
        </w:rPr>
        <w:t>学术交流</w:t>
      </w:r>
      <w:r>
        <w:rPr>
          <w:rFonts w:asciiTheme="minorHAnsi" w:eastAsiaTheme="minorEastAsia" w:hAnsiTheme="minorHAnsi" w:hint="eastAsia"/>
          <w:szCs w:val="21"/>
        </w:rPr>
        <w:t>，</w:t>
      </w:r>
      <w:r>
        <w:rPr>
          <w:rFonts w:asciiTheme="minorHAnsi" w:eastAsiaTheme="minorEastAsia" w:hAnsiTheme="minorHAnsi"/>
          <w:szCs w:val="21"/>
        </w:rPr>
        <w:t>专业会议以及从顾客和外部供方收集的知识）。</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各部门可将获取的经验教训、应对措施、处置方法、分析结论、管理理念、外部培训、交流等知识，通过邮件或形成报告等方式进行分享，为组织的持续改进提供支持和各类信息资源，确保体系运行有效。</w:t>
      </w:r>
    </w:p>
    <w:p w:rsidR="00AA29CD" w:rsidRDefault="00625DAE">
      <w:pPr>
        <w:spacing w:line="360" w:lineRule="auto"/>
        <w:jc w:val="left"/>
        <w:rPr>
          <w:rFonts w:asciiTheme="minorHAnsi" w:eastAsiaTheme="minorEastAsia" w:hAnsiTheme="minorHAnsi"/>
          <w:b/>
          <w:sz w:val="28"/>
          <w:szCs w:val="28"/>
        </w:rPr>
      </w:pPr>
      <w:r>
        <w:rPr>
          <w:rFonts w:asciiTheme="minorHAnsi" w:eastAsiaTheme="minorEastAsia" w:hAnsiTheme="minorHAnsi"/>
          <w:b/>
          <w:sz w:val="28"/>
          <w:szCs w:val="28"/>
        </w:rPr>
        <w:t xml:space="preserve">7.2 </w:t>
      </w:r>
      <w:r>
        <w:rPr>
          <w:rFonts w:asciiTheme="minorHAnsi" w:eastAsiaTheme="minorEastAsia" w:hAnsiTheme="minorHAnsi"/>
          <w:b/>
          <w:sz w:val="28"/>
          <w:szCs w:val="28"/>
        </w:rPr>
        <w:t>能力</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公司建立、保持并实施《人力资源控制程序》，以：</w:t>
      </w:r>
    </w:p>
    <w:p w:rsidR="00AA29CD" w:rsidRDefault="00625DAE">
      <w:pPr>
        <w:pStyle w:val="af0"/>
        <w:numPr>
          <w:ilvl w:val="1"/>
          <w:numId w:val="26"/>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确定公司内人员所需具备的能力，这些人员从事的工作影响质量管理体系绩效和有效性；</w:t>
      </w:r>
    </w:p>
    <w:p w:rsidR="00AA29CD" w:rsidRDefault="00625DAE">
      <w:pPr>
        <w:pStyle w:val="af0"/>
        <w:numPr>
          <w:ilvl w:val="1"/>
          <w:numId w:val="26"/>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lastRenderedPageBreak/>
        <w:t>基于适当的教育、培训或经历，确保这些人员具备所需能力；</w:t>
      </w:r>
    </w:p>
    <w:p w:rsidR="00AA29CD" w:rsidRDefault="00625DAE">
      <w:pPr>
        <w:pStyle w:val="af0"/>
        <w:numPr>
          <w:ilvl w:val="1"/>
          <w:numId w:val="26"/>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适用时，采取措施获得所需的能力，并评价措施的有效性；</w:t>
      </w:r>
    </w:p>
    <w:p w:rsidR="00AA29CD" w:rsidRDefault="00625DAE">
      <w:pPr>
        <w:pStyle w:val="af0"/>
        <w:numPr>
          <w:ilvl w:val="1"/>
          <w:numId w:val="26"/>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保留适当的形成文件的信息作为人员能力的证据。</w:t>
      </w:r>
    </w:p>
    <w:p w:rsidR="00AA29CD" w:rsidRDefault="00625DAE">
      <w:pPr>
        <w:spacing w:line="360" w:lineRule="auto"/>
        <w:jc w:val="left"/>
        <w:rPr>
          <w:rFonts w:asciiTheme="minorHAnsi" w:eastAsiaTheme="minorEastAsia" w:hAnsiTheme="minorHAnsi"/>
          <w:b/>
          <w:sz w:val="28"/>
          <w:szCs w:val="28"/>
        </w:rPr>
      </w:pPr>
      <w:r>
        <w:rPr>
          <w:rFonts w:asciiTheme="minorHAnsi" w:eastAsiaTheme="minorEastAsia" w:hAnsiTheme="minorHAnsi" w:hint="eastAsia"/>
          <w:b/>
          <w:sz w:val="28"/>
          <w:szCs w:val="28"/>
        </w:rPr>
        <w:t>7.3</w:t>
      </w:r>
      <w:r>
        <w:rPr>
          <w:rFonts w:asciiTheme="minorHAnsi" w:eastAsiaTheme="minorEastAsia" w:hAnsiTheme="minorHAnsi" w:hint="eastAsia"/>
          <w:b/>
          <w:sz w:val="28"/>
          <w:szCs w:val="28"/>
        </w:rPr>
        <w:t>意识</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7.3.1</w:t>
      </w:r>
      <w:r>
        <w:rPr>
          <w:rFonts w:asciiTheme="minorHAnsi" w:eastAsiaTheme="minorEastAsia" w:hAnsiTheme="minorHAnsi" w:hint="eastAsia"/>
          <w:szCs w:val="21"/>
        </w:rPr>
        <w:t>公司通过员工入职培训，质量意识教育，业务知识和专业技能培训，特殊工作资格培训，让员工知晓：</w:t>
      </w:r>
    </w:p>
    <w:p w:rsidR="00AA29CD" w:rsidRDefault="00625DAE">
      <w:pPr>
        <w:pStyle w:val="af0"/>
        <w:numPr>
          <w:ilvl w:val="1"/>
          <w:numId w:val="27"/>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质量方针；</w:t>
      </w:r>
    </w:p>
    <w:p w:rsidR="00AA29CD" w:rsidRDefault="00625DAE">
      <w:pPr>
        <w:pStyle w:val="af0"/>
        <w:numPr>
          <w:ilvl w:val="1"/>
          <w:numId w:val="27"/>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质量目标；</w:t>
      </w:r>
    </w:p>
    <w:p w:rsidR="00AA29CD" w:rsidRDefault="00625DAE">
      <w:pPr>
        <w:pStyle w:val="af0"/>
        <w:numPr>
          <w:ilvl w:val="1"/>
          <w:numId w:val="27"/>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他们对质量管理体系有效性的贡献，及改进绩效的贡献；</w:t>
      </w:r>
    </w:p>
    <w:p w:rsidR="00AA29CD" w:rsidRDefault="00625DAE">
      <w:pPr>
        <w:pStyle w:val="af0"/>
        <w:numPr>
          <w:ilvl w:val="1"/>
          <w:numId w:val="27"/>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违反质量管理体系要求可能造成的不良后果。</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7.3.2</w:t>
      </w:r>
      <w:r>
        <w:rPr>
          <w:rFonts w:asciiTheme="minorHAnsi" w:eastAsiaTheme="minorEastAsia" w:hAnsiTheme="minorHAnsi" w:hint="eastAsia"/>
          <w:szCs w:val="21"/>
        </w:rPr>
        <w:t>人事部负责培训的监督和实施，建立员工档案，保存教育、培训、技能和经验的记录。</w:t>
      </w:r>
    </w:p>
    <w:p w:rsidR="00AA29CD" w:rsidRDefault="00625DAE">
      <w:pPr>
        <w:spacing w:line="360" w:lineRule="auto"/>
        <w:jc w:val="left"/>
        <w:rPr>
          <w:rFonts w:asciiTheme="minorHAnsi" w:eastAsiaTheme="minorEastAsia" w:hAnsiTheme="minorHAnsi"/>
          <w:b/>
          <w:sz w:val="28"/>
          <w:szCs w:val="28"/>
        </w:rPr>
      </w:pPr>
      <w:r>
        <w:rPr>
          <w:rFonts w:asciiTheme="minorHAnsi" w:eastAsiaTheme="minorEastAsia" w:hAnsiTheme="minorHAnsi" w:hint="eastAsia"/>
          <w:b/>
          <w:sz w:val="28"/>
          <w:szCs w:val="28"/>
        </w:rPr>
        <w:t>7.4</w:t>
      </w:r>
      <w:r>
        <w:rPr>
          <w:rFonts w:asciiTheme="minorHAnsi" w:eastAsiaTheme="minorEastAsia" w:hAnsiTheme="minorHAnsi" w:hint="eastAsia"/>
          <w:b/>
          <w:sz w:val="28"/>
          <w:szCs w:val="28"/>
        </w:rPr>
        <w:t>沟通</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为了增进各职能部门和层次之间的相互理解，确保</w:t>
      </w:r>
      <w:r>
        <w:rPr>
          <w:rFonts w:asciiTheme="minorHAnsi" w:eastAsiaTheme="minorEastAsia" w:hAnsiTheme="minorHAnsi" w:hint="eastAsia"/>
          <w:szCs w:val="21"/>
        </w:rPr>
        <w:t>质量管理体系</w:t>
      </w:r>
      <w:r>
        <w:rPr>
          <w:rFonts w:asciiTheme="minorHAnsi" w:eastAsiaTheme="minorEastAsia" w:hAnsiTheme="minorHAnsi"/>
          <w:szCs w:val="21"/>
        </w:rPr>
        <w:t>的有效性和过程效率的提高，建立并保持</w:t>
      </w:r>
      <w:r>
        <w:rPr>
          <w:rFonts w:asciiTheme="minorHAnsi" w:eastAsiaTheme="minorEastAsia" w:hAnsiTheme="minorHAnsi" w:hint="eastAsia"/>
          <w:szCs w:val="21"/>
        </w:rPr>
        <w:t>内部和外部</w:t>
      </w:r>
      <w:r>
        <w:rPr>
          <w:rFonts w:asciiTheme="minorHAnsi" w:eastAsiaTheme="minorEastAsia" w:hAnsiTheme="minorHAnsi"/>
          <w:szCs w:val="21"/>
        </w:rPr>
        <w:t>信息交流。</w:t>
      </w:r>
      <w:r>
        <w:rPr>
          <w:rFonts w:asciiTheme="minorHAnsi" w:eastAsiaTheme="minorEastAsia" w:hAnsiTheme="minorHAnsi" w:hint="eastAsia"/>
          <w:szCs w:val="21"/>
        </w:rPr>
        <w:t>确保所交流的信息与质量管理体系形成的信息一致且真实可靠。</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7.4.1</w:t>
      </w:r>
      <w:r>
        <w:rPr>
          <w:rFonts w:asciiTheme="minorHAnsi" w:eastAsiaTheme="minorEastAsia" w:hAnsiTheme="minorHAnsi"/>
          <w:szCs w:val="21"/>
        </w:rPr>
        <w:t xml:space="preserve"> </w:t>
      </w:r>
      <w:r>
        <w:rPr>
          <w:rFonts w:asciiTheme="minorHAnsi" w:eastAsiaTheme="minorEastAsia" w:hAnsiTheme="minorHAnsi" w:hint="eastAsia"/>
          <w:szCs w:val="21"/>
        </w:rPr>
        <w:t>信息交流</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7.4.1</w:t>
      </w:r>
      <w:r>
        <w:rPr>
          <w:rFonts w:asciiTheme="minorHAnsi" w:eastAsiaTheme="minorEastAsia" w:hAnsiTheme="minorHAnsi"/>
          <w:szCs w:val="21"/>
        </w:rPr>
        <w:t>.</w:t>
      </w:r>
      <w:r>
        <w:rPr>
          <w:rFonts w:asciiTheme="minorHAnsi" w:eastAsiaTheme="minorEastAsia" w:hAnsiTheme="minorHAnsi" w:hint="eastAsia"/>
          <w:szCs w:val="21"/>
        </w:rPr>
        <w:t>1</w:t>
      </w:r>
      <w:r>
        <w:rPr>
          <w:rFonts w:asciiTheme="minorHAnsi" w:eastAsiaTheme="minorEastAsia" w:hAnsiTheme="minorHAnsi"/>
          <w:szCs w:val="21"/>
        </w:rPr>
        <w:t xml:space="preserve"> </w:t>
      </w:r>
      <w:r>
        <w:rPr>
          <w:rFonts w:asciiTheme="minorHAnsi" w:eastAsiaTheme="minorEastAsia" w:hAnsiTheme="minorHAnsi"/>
          <w:szCs w:val="21"/>
        </w:rPr>
        <w:t>沟通的内容为</w:t>
      </w:r>
      <w:r>
        <w:rPr>
          <w:rFonts w:asciiTheme="minorHAnsi" w:eastAsiaTheme="minorEastAsia" w:hAnsiTheme="minorHAnsi" w:hint="eastAsia"/>
          <w:szCs w:val="21"/>
        </w:rPr>
        <w:t>质量管理体系</w:t>
      </w:r>
      <w:r>
        <w:rPr>
          <w:rFonts w:asciiTheme="minorHAnsi" w:eastAsiaTheme="minorEastAsia" w:hAnsiTheme="minorHAnsi"/>
          <w:szCs w:val="21"/>
        </w:rPr>
        <w:t>过程及其有效性相关的信息，如：过程业绩和产品符合性、内审结果、管理评审结果、</w:t>
      </w:r>
      <w:r>
        <w:rPr>
          <w:rFonts w:asciiTheme="minorHAnsi" w:eastAsiaTheme="minorEastAsia" w:hAnsiTheme="minorHAnsi" w:hint="eastAsia"/>
          <w:szCs w:val="21"/>
        </w:rPr>
        <w:t>相关方的需求和期望、顾客反馈的信息</w:t>
      </w:r>
      <w:r>
        <w:rPr>
          <w:rFonts w:asciiTheme="minorHAnsi" w:eastAsiaTheme="minorEastAsia" w:hAnsiTheme="minorHAnsi"/>
          <w:szCs w:val="21"/>
        </w:rPr>
        <w:t>、风险评价和风险控制、</w:t>
      </w:r>
      <w:r>
        <w:rPr>
          <w:rFonts w:asciiTheme="minorHAnsi" w:eastAsiaTheme="minorEastAsia" w:hAnsiTheme="minorHAnsi" w:hint="eastAsia"/>
          <w:szCs w:val="21"/>
        </w:rPr>
        <w:t>风险与机遇的影响、</w:t>
      </w:r>
      <w:r>
        <w:rPr>
          <w:rFonts w:asciiTheme="minorHAnsi" w:eastAsiaTheme="minorEastAsia" w:hAnsiTheme="minorHAnsi"/>
          <w:szCs w:val="21"/>
        </w:rPr>
        <w:t>质量目标达成状况纠正措施实施情况等。</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7.4.1.2 </w:t>
      </w:r>
      <w:r>
        <w:rPr>
          <w:rFonts w:asciiTheme="minorHAnsi" w:eastAsiaTheme="minorEastAsia" w:hAnsiTheme="minorHAnsi" w:hint="eastAsia"/>
          <w:szCs w:val="21"/>
        </w:rPr>
        <w:t>交流沟通对象包括与工作接口关系外部相关方之间、不同职能部门之间、不同层次岗位之间等。</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7.4.1</w:t>
      </w:r>
      <w:r>
        <w:rPr>
          <w:rFonts w:asciiTheme="minorHAnsi" w:eastAsiaTheme="minorEastAsia" w:hAnsiTheme="minorHAnsi"/>
          <w:szCs w:val="21"/>
        </w:rPr>
        <w:t>.3</w:t>
      </w:r>
      <w:r>
        <w:rPr>
          <w:rFonts w:asciiTheme="minorHAnsi" w:eastAsiaTheme="minorEastAsia" w:hAnsiTheme="minorHAnsi"/>
          <w:szCs w:val="21"/>
        </w:rPr>
        <w:t>沟通方式包括工作例会，质量分析会，临时协调会</w:t>
      </w:r>
      <w:r>
        <w:rPr>
          <w:rFonts w:asciiTheme="minorHAnsi" w:eastAsiaTheme="minorEastAsia" w:hAnsiTheme="minorHAnsi" w:hint="eastAsia"/>
          <w:szCs w:val="21"/>
        </w:rPr>
        <w:t>，</w:t>
      </w:r>
      <w:r>
        <w:rPr>
          <w:rFonts w:asciiTheme="minorHAnsi" w:eastAsiaTheme="minorEastAsia" w:hAnsiTheme="minorHAnsi"/>
          <w:szCs w:val="21"/>
        </w:rPr>
        <w:t>沟通信息，协调工作</w:t>
      </w:r>
      <w:r>
        <w:rPr>
          <w:rFonts w:asciiTheme="minorHAnsi" w:eastAsiaTheme="minorEastAsia" w:hAnsiTheme="minorHAnsi" w:hint="eastAsia"/>
          <w:szCs w:val="21"/>
        </w:rPr>
        <w:t>、邮件、文件资料传递、标识标志、电话、通知等</w:t>
      </w:r>
      <w:r>
        <w:rPr>
          <w:rFonts w:asciiTheme="minorHAnsi" w:eastAsiaTheme="minorEastAsia" w:hAnsiTheme="minorHAnsi"/>
          <w:szCs w:val="21"/>
        </w:rPr>
        <w:t>。</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7.4.2</w:t>
      </w:r>
      <w:r>
        <w:rPr>
          <w:rFonts w:asciiTheme="minorHAnsi" w:eastAsiaTheme="minorEastAsia" w:hAnsiTheme="minorHAnsi" w:hint="eastAsia"/>
          <w:szCs w:val="21"/>
        </w:rPr>
        <w:t>内部沟通</w:t>
      </w:r>
    </w:p>
    <w:p w:rsidR="00AA29CD" w:rsidRDefault="00625DAE">
      <w:pPr>
        <w:pStyle w:val="af0"/>
        <w:numPr>
          <w:ilvl w:val="1"/>
          <w:numId w:val="28"/>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在公司各职能和层次间就质量管理体系的相关信息进行沟通，包括质量管理体系的变更和改进。</w:t>
      </w:r>
    </w:p>
    <w:p w:rsidR="00AA29CD" w:rsidRDefault="00625DAE">
      <w:pPr>
        <w:pStyle w:val="af0"/>
        <w:numPr>
          <w:ilvl w:val="1"/>
          <w:numId w:val="28"/>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确保交流信息过程能够促使员工对持续改进做出贡献。</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7.4</w:t>
      </w:r>
      <w:r>
        <w:rPr>
          <w:rFonts w:asciiTheme="minorHAnsi" w:eastAsiaTheme="minorEastAsia" w:hAnsiTheme="minorHAnsi"/>
          <w:szCs w:val="21"/>
        </w:rPr>
        <w:t>.</w:t>
      </w:r>
      <w:r>
        <w:rPr>
          <w:rFonts w:asciiTheme="minorHAnsi" w:eastAsiaTheme="minorEastAsia" w:hAnsiTheme="minorHAnsi" w:hint="eastAsia"/>
          <w:szCs w:val="21"/>
        </w:rPr>
        <w:t xml:space="preserve">2 </w:t>
      </w:r>
      <w:r>
        <w:rPr>
          <w:rFonts w:asciiTheme="minorHAnsi" w:eastAsiaTheme="minorEastAsia" w:hAnsiTheme="minorHAnsi"/>
          <w:szCs w:val="21"/>
        </w:rPr>
        <w:t>外部沟通</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公司应建立信息交流过程的规定，就质量管理体系相关信息进行交流。</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外部信息主要包括：</w:t>
      </w:r>
    </w:p>
    <w:p w:rsidR="00AA29CD" w:rsidRDefault="00625DAE">
      <w:pPr>
        <w:pStyle w:val="af0"/>
        <w:numPr>
          <w:ilvl w:val="1"/>
          <w:numId w:val="29"/>
        </w:numPr>
        <w:spacing w:line="360" w:lineRule="auto"/>
        <w:ind w:firstLineChars="0"/>
        <w:rPr>
          <w:rFonts w:asciiTheme="minorHAnsi" w:eastAsiaTheme="minorEastAsia" w:hAnsiTheme="minorHAnsi"/>
          <w:szCs w:val="21"/>
        </w:rPr>
      </w:pPr>
      <w:r>
        <w:rPr>
          <w:rFonts w:asciiTheme="minorHAnsi" w:eastAsiaTheme="minorEastAsia" w:hAnsiTheme="minorHAnsi"/>
          <w:szCs w:val="21"/>
        </w:rPr>
        <w:t>来自政府机构、咨询机构和上级部门的信息；</w:t>
      </w:r>
    </w:p>
    <w:p w:rsidR="00AA29CD" w:rsidRDefault="00625DAE">
      <w:pPr>
        <w:pStyle w:val="af0"/>
        <w:numPr>
          <w:ilvl w:val="1"/>
          <w:numId w:val="29"/>
        </w:numPr>
        <w:spacing w:line="360" w:lineRule="auto"/>
        <w:ind w:firstLineChars="0"/>
        <w:rPr>
          <w:rFonts w:asciiTheme="minorHAnsi" w:eastAsiaTheme="minorEastAsia" w:hAnsiTheme="minorHAnsi"/>
          <w:szCs w:val="21"/>
        </w:rPr>
      </w:pPr>
      <w:r>
        <w:rPr>
          <w:rFonts w:asciiTheme="minorHAnsi" w:eastAsiaTheme="minorEastAsia" w:hAnsiTheme="minorHAnsi"/>
          <w:szCs w:val="21"/>
        </w:rPr>
        <w:t>来自</w:t>
      </w:r>
      <w:r>
        <w:rPr>
          <w:rFonts w:asciiTheme="minorHAnsi" w:eastAsiaTheme="minorEastAsia" w:hAnsiTheme="minorHAnsi" w:hint="eastAsia"/>
          <w:szCs w:val="21"/>
        </w:rPr>
        <w:t>质量管理体系</w:t>
      </w:r>
      <w:r>
        <w:rPr>
          <w:rFonts w:asciiTheme="minorHAnsi" w:eastAsiaTheme="minorEastAsia" w:hAnsiTheme="minorHAnsi"/>
          <w:szCs w:val="21"/>
        </w:rPr>
        <w:t>法律、法规变更的信息；</w:t>
      </w:r>
    </w:p>
    <w:p w:rsidR="00AA29CD" w:rsidRDefault="00625DAE">
      <w:pPr>
        <w:pStyle w:val="af0"/>
        <w:numPr>
          <w:ilvl w:val="1"/>
          <w:numId w:val="29"/>
        </w:numPr>
        <w:spacing w:line="360" w:lineRule="auto"/>
        <w:ind w:firstLineChars="0"/>
        <w:rPr>
          <w:rFonts w:asciiTheme="minorHAnsi" w:eastAsiaTheme="minorEastAsia" w:hAnsiTheme="minorHAnsi"/>
          <w:szCs w:val="21"/>
        </w:rPr>
      </w:pPr>
      <w:r>
        <w:rPr>
          <w:rFonts w:asciiTheme="minorHAnsi" w:eastAsiaTheme="minorEastAsia" w:hAnsiTheme="minorHAnsi"/>
          <w:szCs w:val="21"/>
        </w:rPr>
        <w:t>来自相关方的信息；</w:t>
      </w:r>
    </w:p>
    <w:p w:rsidR="00AA29CD" w:rsidRDefault="00625DAE">
      <w:pPr>
        <w:pStyle w:val="af0"/>
        <w:numPr>
          <w:ilvl w:val="1"/>
          <w:numId w:val="29"/>
        </w:numPr>
        <w:spacing w:line="360" w:lineRule="auto"/>
        <w:ind w:firstLineChars="0"/>
        <w:rPr>
          <w:rFonts w:asciiTheme="minorHAnsi" w:eastAsiaTheme="minorEastAsia" w:hAnsiTheme="minorHAnsi"/>
          <w:szCs w:val="21"/>
        </w:rPr>
      </w:pPr>
      <w:r>
        <w:rPr>
          <w:rFonts w:asciiTheme="minorHAnsi" w:eastAsiaTheme="minorEastAsia" w:hAnsiTheme="minorHAnsi"/>
          <w:szCs w:val="21"/>
        </w:rPr>
        <w:t>公司</w:t>
      </w:r>
      <w:r>
        <w:rPr>
          <w:rFonts w:asciiTheme="minorHAnsi" w:eastAsiaTheme="minorEastAsia" w:hAnsiTheme="minorHAnsi" w:hint="eastAsia"/>
          <w:szCs w:val="21"/>
        </w:rPr>
        <w:t>质量</w:t>
      </w:r>
      <w:r>
        <w:rPr>
          <w:rFonts w:asciiTheme="minorHAnsi" w:eastAsiaTheme="minorEastAsia" w:hAnsiTheme="minorHAnsi"/>
          <w:szCs w:val="21"/>
        </w:rPr>
        <w:t>方针和绩效的对外宣传。</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hint="eastAsia"/>
          <w:szCs w:val="21"/>
        </w:rPr>
        <w:t>7.4.4</w:t>
      </w:r>
      <w:r>
        <w:rPr>
          <w:rFonts w:asciiTheme="minorHAnsi" w:eastAsiaTheme="minorEastAsia" w:hAnsiTheme="minorHAnsi"/>
          <w:szCs w:val="21"/>
        </w:rPr>
        <w:t>凡是与重要质量</w:t>
      </w:r>
      <w:r>
        <w:rPr>
          <w:rFonts w:asciiTheme="minorHAnsi" w:eastAsiaTheme="minorEastAsia" w:hAnsiTheme="minorHAnsi" w:hint="eastAsia"/>
          <w:szCs w:val="21"/>
        </w:rPr>
        <w:t>、风险和机遇影响</w:t>
      </w:r>
      <w:r>
        <w:rPr>
          <w:rFonts w:asciiTheme="minorHAnsi" w:eastAsiaTheme="minorEastAsia" w:hAnsiTheme="minorHAnsi"/>
          <w:szCs w:val="21"/>
        </w:rPr>
        <w:t>有关的内部和外部信息，其处置结果和反馈信息</w:t>
      </w:r>
      <w:r>
        <w:rPr>
          <w:rFonts w:asciiTheme="minorHAnsi" w:eastAsiaTheme="minorEastAsia" w:hAnsiTheme="minorHAnsi" w:hint="eastAsia"/>
          <w:szCs w:val="21"/>
        </w:rPr>
        <w:t>应</w:t>
      </w:r>
      <w:r>
        <w:rPr>
          <w:rFonts w:asciiTheme="minorHAnsi" w:eastAsiaTheme="minorEastAsia" w:hAnsiTheme="minorHAnsi"/>
          <w:szCs w:val="21"/>
        </w:rPr>
        <w:t>报告总经理，并</w:t>
      </w:r>
      <w:r>
        <w:rPr>
          <w:rFonts w:asciiTheme="minorHAnsi" w:eastAsiaTheme="minorEastAsia" w:hAnsiTheme="minorHAnsi" w:hint="eastAsia"/>
          <w:szCs w:val="21"/>
        </w:rPr>
        <w:lastRenderedPageBreak/>
        <w:t>形成</w:t>
      </w:r>
      <w:r>
        <w:rPr>
          <w:rFonts w:asciiTheme="minorHAnsi" w:eastAsiaTheme="minorEastAsia" w:hAnsiTheme="minorHAnsi"/>
          <w:szCs w:val="21"/>
        </w:rPr>
        <w:t>记录。</w:t>
      </w:r>
    </w:p>
    <w:p w:rsidR="00AA29CD" w:rsidRDefault="00625DAE">
      <w:pPr>
        <w:spacing w:line="360" w:lineRule="auto"/>
        <w:jc w:val="left"/>
        <w:rPr>
          <w:rFonts w:asciiTheme="minorHAnsi" w:eastAsiaTheme="minorEastAsia" w:hAnsiTheme="minorHAnsi"/>
          <w:b/>
          <w:sz w:val="28"/>
          <w:szCs w:val="28"/>
        </w:rPr>
      </w:pPr>
      <w:r>
        <w:rPr>
          <w:rFonts w:asciiTheme="minorHAnsi" w:eastAsiaTheme="minorEastAsia" w:hAnsiTheme="minorHAnsi" w:hint="eastAsia"/>
          <w:b/>
          <w:sz w:val="28"/>
          <w:szCs w:val="28"/>
        </w:rPr>
        <w:t>7.5</w:t>
      </w:r>
      <w:r>
        <w:rPr>
          <w:rFonts w:asciiTheme="minorHAnsi" w:eastAsiaTheme="minorEastAsia" w:hAnsiTheme="minorHAnsi" w:hint="eastAsia"/>
          <w:b/>
          <w:sz w:val="28"/>
          <w:szCs w:val="28"/>
        </w:rPr>
        <w:t>形成文件的信息</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7.5.1 </w:t>
      </w:r>
      <w:r>
        <w:rPr>
          <w:rFonts w:asciiTheme="minorHAnsi" w:eastAsiaTheme="minorEastAsia" w:hAnsiTheme="minorHAnsi" w:hint="eastAsia"/>
          <w:szCs w:val="21"/>
        </w:rPr>
        <w:t>总则</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7.5.1.1 </w:t>
      </w:r>
      <w:r>
        <w:rPr>
          <w:rFonts w:asciiTheme="minorHAnsi" w:eastAsiaTheme="minorEastAsia" w:hAnsiTheme="minorHAnsi" w:hint="eastAsia"/>
          <w:szCs w:val="21"/>
        </w:rPr>
        <w:t>人事部按</w:t>
      </w:r>
      <w:r>
        <w:rPr>
          <w:rFonts w:asciiTheme="minorHAnsi" w:eastAsiaTheme="minorEastAsia" w:hAnsiTheme="minorHAnsi" w:hint="eastAsia"/>
          <w:szCs w:val="21"/>
        </w:rPr>
        <w:t>GB/T19001-2016</w:t>
      </w:r>
      <w:r>
        <w:rPr>
          <w:rFonts w:asciiTheme="minorHAnsi" w:eastAsiaTheme="minorEastAsia" w:hAnsiTheme="minorHAnsi" w:hint="eastAsia"/>
          <w:szCs w:val="21"/>
        </w:rPr>
        <w:t>标准要求及为确保过程的有效策划、运行和控制需要，建立相应的质量管理体系文件。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7.5.1.2 </w:t>
      </w:r>
      <w:r>
        <w:rPr>
          <w:rFonts w:asciiTheme="minorHAnsi" w:eastAsiaTheme="minorEastAsia" w:hAnsiTheme="minorHAnsi" w:hint="eastAsia"/>
          <w:szCs w:val="21"/>
        </w:rPr>
        <w:t>公司的质量管理体系文件分为管理性文件和外来文件二类。</w:t>
      </w:r>
    </w:p>
    <w:p w:rsidR="00AA29CD" w:rsidRDefault="00625DAE">
      <w:pPr>
        <w:pStyle w:val="af0"/>
        <w:numPr>
          <w:ilvl w:val="1"/>
          <w:numId w:val="30"/>
        </w:numPr>
        <w:spacing w:line="360" w:lineRule="auto"/>
        <w:ind w:firstLineChars="0"/>
        <w:rPr>
          <w:rFonts w:asciiTheme="minorHAnsi" w:eastAsiaTheme="minorEastAsia" w:hAnsiTheme="minorHAnsi"/>
          <w:szCs w:val="21"/>
        </w:rPr>
      </w:pPr>
      <w:r>
        <w:rPr>
          <w:rFonts w:asciiTheme="minorHAnsi" w:eastAsiaTheme="minorEastAsia" w:hAnsiTheme="minorHAnsi"/>
          <w:szCs w:val="21"/>
        </w:rPr>
        <w:t>管理性文件包括：质量手册（</w:t>
      </w:r>
      <w:proofErr w:type="gramStart"/>
      <w:r>
        <w:rPr>
          <w:rFonts w:asciiTheme="minorHAnsi" w:eastAsiaTheme="minorEastAsia" w:hAnsiTheme="minorHAnsi"/>
          <w:szCs w:val="21"/>
        </w:rPr>
        <w:t>含质量</w:t>
      </w:r>
      <w:proofErr w:type="gramEnd"/>
      <w:r>
        <w:rPr>
          <w:rFonts w:asciiTheme="minorHAnsi" w:eastAsiaTheme="minorEastAsia" w:hAnsiTheme="minorHAnsi"/>
          <w:szCs w:val="21"/>
        </w:rPr>
        <w:t>方针</w:t>
      </w:r>
      <w:r>
        <w:rPr>
          <w:rFonts w:asciiTheme="minorHAnsi" w:eastAsiaTheme="minorEastAsia" w:hAnsiTheme="minorHAnsi" w:hint="eastAsia"/>
          <w:szCs w:val="21"/>
        </w:rPr>
        <w:t>和质量</w:t>
      </w:r>
      <w:r>
        <w:rPr>
          <w:rFonts w:asciiTheme="minorHAnsi" w:eastAsiaTheme="minorEastAsia" w:hAnsiTheme="minorHAnsi"/>
          <w:szCs w:val="21"/>
        </w:rPr>
        <w:t>目标）、程序文件、管理</w:t>
      </w:r>
      <w:r>
        <w:rPr>
          <w:rFonts w:asciiTheme="minorHAnsi" w:eastAsiaTheme="minorEastAsia" w:hAnsiTheme="minorHAnsi" w:hint="eastAsia"/>
          <w:szCs w:val="21"/>
        </w:rPr>
        <w:t>文件和</w:t>
      </w:r>
      <w:r>
        <w:rPr>
          <w:rFonts w:asciiTheme="minorHAnsi" w:eastAsiaTheme="minorEastAsia" w:hAnsiTheme="minorHAnsi"/>
          <w:szCs w:val="21"/>
        </w:rPr>
        <w:t>记录；</w:t>
      </w:r>
    </w:p>
    <w:p w:rsidR="00AA29CD" w:rsidRDefault="00625DAE">
      <w:pPr>
        <w:pStyle w:val="af0"/>
        <w:numPr>
          <w:ilvl w:val="1"/>
          <w:numId w:val="30"/>
        </w:numPr>
        <w:spacing w:line="360" w:lineRule="auto"/>
        <w:ind w:firstLineChars="0"/>
        <w:rPr>
          <w:rFonts w:asciiTheme="minorHAnsi" w:eastAsiaTheme="minorEastAsia" w:hAnsiTheme="minorHAnsi"/>
          <w:szCs w:val="21"/>
        </w:rPr>
      </w:pPr>
      <w:r>
        <w:rPr>
          <w:rFonts w:asciiTheme="minorHAnsi" w:eastAsiaTheme="minorEastAsia" w:hAnsiTheme="minorHAnsi"/>
          <w:szCs w:val="21"/>
        </w:rPr>
        <w:t>外来文件包括：法律法规</w:t>
      </w:r>
      <w:r>
        <w:rPr>
          <w:rFonts w:asciiTheme="minorHAnsi" w:eastAsiaTheme="minorEastAsia" w:hAnsiTheme="minorHAnsi" w:hint="eastAsia"/>
          <w:szCs w:val="21"/>
        </w:rPr>
        <w:t>，</w:t>
      </w:r>
      <w:r>
        <w:rPr>
          <w:rFonts w:asciiTheme="minorHAnsi" w:eastAsiaTheme="minorEastAsia" w:hAnsiTheme="minorHAnsi"/>
          <w:szCs w:val="21"/>
        </w:rPr>
        <w:t>国家标准、行业标准及来自顾客或供方的产品图样、包装要求等。</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7.5.1.3 </w:t>
      </w:r>
      <w:r>
        <w:rPr>
          <w:rFonts w:asciiTheme="minorHAnsi" w:eastAsiaTheme="minorEastAsia" w:hAnsiTheme="minorHAnsi" w:hint="eastAsia"/>
          <w:szCs w:val="21"/>
        </w:rPr>
        <w:t>质量管理体系文件的多少与详略程度应考虑本公司的规模和活动的类型、过程的复杂程度、合</w:t>
      </w:r>
      <w:proofErr w:type="gramStart"/>
      <w:r>
        <w:rPr>
          <w:rFonts w:asciiTheme="minorHAnsi" w:eastAsiaTheme="minorEastAsia" w:hAnsiTheme="minorHAnsi" w:hint="eastAsia"/>
          <w:szCs w:val="21"/>
        </w:rPr>
        <w:t>规</w:t>
      </w:r>
      <w:proofErr w:type="gramEnd"/>
      <w:r>
        <w:rPr>
          <w:rFonts w:asciiTheme="minorHAnsi" w:eastAsiaTheme="minorEastAsia" w:hAnsiTheme="minorHAnsi" w:hint="eastAsia"/>
          <w:szCs w:val="21"/>
        </w:rPr>
        <w:t>性义务的需要及其相互作用以及人员的能力。</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7.5.2</w:t>
      </w:r>
      <w:r>
        <w:rPr>
          <w:rFonts w:asciiTheme="minorHAnsi" w:eastAsiaTheme="minorEastAsia" w:hAnsiTheme="minorHAnsi"/>
          <w:szCs w:val="21"/>
        </w:rPr>
        <w:t>创建与更新</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szCs w:val="21"/>
        </w:rPr>
        <w:t>在创建和更新</w:t>
      </w:r>
      <w:r>
        <w:rPr>
          <w:rFonts w:asciiTheme="minorHAnsi" w:eastAsiaTheme="minorEastAsia" w:hAnsiTheme="minorHAnsi" w:hint="eastAsia"/>
          <w:szCs w:val="21"/>
        </w:rPr>
        <w:t>管理体系文件</w:t>
      </w:r>
      <w:r>
        <w:rPr>
          <w:rFonts w:asciiTheme="minorHAnsi" w:eastAsiaTheme="minorEastAsia" w:hAnsiTheme="minorHAnsi"/>
          <w:szCs w:val="21"/>
        </w:rPr>
        <w:t>时</w:t>
      </w:r>
      <w:r>
        <w:rPr>
          <w:rFonts w:asciiTheme="minorHAnsi" w:eastAsiaTheme="minorEastAsia" w:hAnsiTheme="minorHAnsi" w:hint="eastAsia"/>
          <w:szCs w:val="21"/>
        </w:rPr>
        <w:t>，应确保适当的：</w:t>
      </w:r>
    </w:p>
    <w:p w:rsidR="00AA29CD" w:rsidRDefault="00625DAE">
      <w:pPr>
        <w:pStyle w:val="af0"/>
        <w:numPr>
          <w:ilvl w:val="1"/>
          <w:numId w:val="31"/>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标识</w:t>
      </w:r>
      <w:r>
        <w:rPr>
          <w:rFonts w:asciiTheme="minorHAnsi" w:eastAsiaTheme="minorEastAsia" w:hAnsiTheme="minorHAnsi"/>
          <w:szCs w:val="21"/>
        </w:rPr>
        <w:t>和说明（例如：标题、日期、作者、索引编号</w:t>
      </w:r>
      <w:r>
        <w:rPr>
          <w:rFonts w:asciiTheme="minorHAnsi" w:eastAsiaTheme="minorEastAsia" w:hAnsiTheme="minorHAnsi" w:hint="eastAsia"/>
          <w:szCs w:val="21"/>
        </w:rPr>
        <w:t>、版本</w:t>
      </w:r>
      <w:r>
        <w:rPr>
          <w:rFonts w:asciiTheme="minorHAnsi" w:eastAsiaTheme="minorEastAsia" w:hAnsiTheme="minorHAnsi"/>
          <w:szCs w:val="21"/>
        </w:rPr>
        <w:t>等）；</w:t>
      </w:r>
    </w:p>
    <w:p w:rsidR="00AA29CD" w:rsidRDefault="00625DAE">
      <w:pPr>
        <w:pStyle w:val="af0"/>
        <w:numPr>
          <w:ilvl w:val="1"/>
          <w:numId w:val="31"/>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文件的</w:t>
      </w:r>
      <w:r>
        <w:rPr>
          <w:rFonts w:asciiTheme="minorHAnsi" w:eastAsiaTheme="minorEastAsia" w:hAnsiTheme="minorHAnsi"/>
          <w:szCs w:val="21"/>
        </w:rPr>
        <w:t>格式（例如：语言、软件版本、图示）和媒介（例如：纸质、电子格式）；</w:t>
      </w:r>
    </w:p>
    <w:p w:rsidR="00AA29CD" w:rsidRDefault="00625DAE">
      <w:pPr>
        <w:pStyle w:val="af0"/>
        <w:numPr>
          <w:ilvl w:val="1"/>
          <w:numId w:val="31"/>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评审和批准，确保其内容的适宜性、充分性和有效性。</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7.5.3 </w:t>
      </w:r>
      <w:r>
        <w:rPr>
          <w:rFonts w:asciiTheme="minorHAnsi" w:eastAsiaTheme="minorEastAsia" w:hAnsiTheme="minorHAnsi" w:hint="eastAsia"/>
          <w:szCs w:val="21"/>
        </w:rPr>
        <w:t>文件化信息的</w:t>
      </w:r>
      <w:r>
        <w:rPr>
          <w:rFonts w:asciiTheme="minorHAnsi" w:eastAsiaTheme="minorEastAsia" w:hAnsiTheme="minorHAnsi"/>
          <w:szCs w:val="21"/>
        </w:rPr>
        <w:t>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7.5.3.1 </w:t>
      </w:r>
      <w:r>
        <w:rPr>
          <w:rFonts w:asciiTheme="minorHAnsi" w:eastAsiaTheme="minorEastAsia" w:hAnsiTheme="minorHAnsi" w:hint="eastAsia"/>
          <w:szCs w:val="21"/>
        </w:rPr>
        <w:t>按《文件控制程序》、《记录控制程序》对体系文件进行控制，确保其持续适宜和有效。</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7.5.3.2</w:t>
      </w:r>
      <w:r>
        <w:rPr>
          <w:rFonts w:asciiTheme="minorHAnsi" w:eastAsiaTheme="minorEastAsia" w:hAnsiTheme="minorHAnsi" w:hint="eastAsia"/>
          <w:szCs w:val="21"/>
        </w:rPr>
        <w:t>对所用文件应予以妥善保护，防止失密、不当使用或不完整。</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7.5.3.3 </w:t>
      </w:r>
      <w:r>
        <w:rPr>
          <w:rFonts w:asciiTheme="minorHAnsi" w:eastAsiaTheme="minorEastAsia" w:hAnsiTheme="minorHAnsi" w:hint="eastAsia"/>
          <w:szCs w:val="21"/>
        </w:rPr>
        <w:t>外来文件由人事部识别相关的法律法规及其他要求，并进行归档登记和发放控制。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7.5.3.4 </w:t>
      </w:r>
      <w:r>
        <w:rPr>
          <w:rFonts w:asciiTheme="minorHAnsi" w:eastAsiaTheme="minorEastAsia" w:hAnsiTheme="minorHAnsi" w:hint="eastAsia"/>
          <w:szCs w:val="21"/>
        </w:rPr>
        <w:t>文件的制定、修改均需得到审批。</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7.5.3.5 </w:t>
      </w:r>
      <w:r>
        <w:rPr>
          <w:rFonts w:asciiTheme="minorHAnsi" w:eastAsiaTheme="minorEastAsia" w:hAnsiTheme="minorHAnsi" w:hint="eastAsia"/>
          <w:szCs w:val="21"/>
        </w:rPr>
        <w:t>公司应确保在使用场所得到有效版本的适用文件。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7.5.3.6</w:t>
      </w:r>
      <w:r>
        <w:rPr>
          <w:rFonts w:asciiTheme="minorHAnsi" w:eastAsiaTheme="minorEastAsia" w:hAnsiTheme="minorHAnsi" w:hint="eastAsia"/>
          <w:szCs w:val="21"/>
        </w:rPr>
        <w:t>受控文件应保持清晰，便于识别和检索；外来文件得到识别和控制。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7.5.3.7</w:t>
      </w:r>
      <w:r>
        <w:rPr>
          <w:rFonts w:asciiTheme="minorHAnsi" w:eastAsiaTheme="minorEastAsia" w:hAnsiTheme="minorHAnsi"/>
          <w:szCs w:val="21"/>
        </w:rPr>
        <w:t>需要保留的失效或作废文件均应适当标识</w:t>
      </w:r>
      <w:r>
        <w:rPr>
          <w:rFonts w:asciiTheme="minorHAnsi" w:eastAsiaTheme="minorEastAsia" w:hAnsiTheme="minorHAnsi" w:hint="eastAsia"/>
          <w:szCs w:val="21"/>
        </w:rPr>
        <w:t>，以防止</w:t>
      </w:r>
      <w:r>
        <w:rPr>
          <w:rFonts w:asciiTheme="minorHAnsi" w:eastAsiaTheme="minorEastAsia" w:hAnsiTheme="minorHAnsi"/>
          <w:szCs w:val="21"/>
        </w:rPr>
        <w:t>非预期</w:t>
      </w:r>
      <w:r>
        <w:rPr>
          <w:rFonts w:asciiTheme="minorHAnsi" w:eastAsiaTheme="minorEastAsia" w:hAnsiTheme="minorHAnsi" w:hint="eastAsia"/>
          <w:szCs w:val="21"/>
        </w:rPr>
        <w:t>的</w:t>
      </w:r>
      <w:r>
        <w:rPr>
          <w:rFonts w:asciiTheme="minorHAnsi" w:eastAsiaTheme="minorEastAsia" w:hAnsiTheme="minorHAnsi"/>
          <w:szCs w:val="21"/>
        </w:rPr>
        <w:t>使用</w:t>
      </w:r>
      <w:r>
        <w:rPr>
          <w:rFonts w:asciiTheme="minorHAnsi" w:eastAsiaTheme="minorEastAsia" w:hAnsiTheme="minorHAnsi" w:hint="eastAsia"/>
          <w:szCs w:val="21"/>
        </w:rPr>
        <w:t>或更改</w:t>
      </w:r>
      <w:r>
        <w:rPr>
          <w:rFonts w:asciiTheme="minorHAnsi" w:eastAsiaTheme="minorEastAsia" w:hAnsiTheme="minorHAnsi"/>
          <w:szCs w:val="21"/>
        </w:rPr>
        <w:t>。</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7.5.4 </w:t>
      </w:r>
      <w:r>
        <w:rPr>
          <w:rFonts w:asciiTheme="minorHAnsi" w:eastAsiaTheme="minorEastAsia" w:hAnsiTheme="minorHAnsi" w:hint="eastAsia"/>
          <w:szCs w:val="21"/>
        </w:rPr>
        <w:t>质量</w:t>
      </w:r>
      <w:r>
        <w:rPr>
          <w:rFonts w:asciiTheme="minorHAnsi" w:eastAsiaTheme="minorEastAsia" w:hAnsiTheme="minorHAnsi"/>
          <w:szCs w:val="21"/>
        </w:rPr>
        <w:t>手册</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质量手册应确保：</w:t>
      </w:r>
    </w:p>
    <w:p w:rsidR="00AA29CD" w:rsidRDefault="00625DAE">
      <w:pPr>
        <w:pStyle w:val="af0"/>
        <w:numPr>
          <w:ilvl w:val="1"/>
          <w:numId w:val="32"/>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质量管理体系</w:t>
      </w:r>
      <w:r>
        <w:rPr>
          <w:rFonts w:asciiTheme="minorHAnsi" w:eastAsiaTheme="minorEastAsia" w:hAnsiTheme="minorHAnsi"/>
          <w:szCs w:val="21"/>
        </w:rPr>
        <w:t>的范围包括任何删减细节和正当理由；</w:t>
      </w:r>
    </w:p>
    <w:p w:rsidR="00AA29CD" w:rsidRDefault="00625DAE">
      <w:pPr>
        <w:pStyle w:val="af0"/>
        <w:numPr>
          <w:ilvl w:val="1"/>
          <w:numId w:val="32"/>
        </w:numPr>
        <w:spacing w:line="360" w:lineRule="auto"/>
        <w:ind w:firstLineChars="0"/>
        <w:rPr>
          <w:rFonts w:asciiTheme="minorHAnsi" w:eastAsiaTheme="minorEastAsia" w:hAnsiTheme="minorHAnsi"/>
          <w:szCs w:val="21"/>
        </w:rPr>
      </w:pPr>
      <w:r>
        <w:rPr>
          <w:rFonts w:asciiTheme="minorHAnsi" w:eastAsiaTheme="minorEastAsia" w:hAnsiTheme="minorHAnsi"/>
          <w:szCs w:val="21"/>
        </w:rPr>
        <w:t>描述体系各要素及其相互作用；</w:t>
      </w:r>
    </w:p>
    <w:p w:rsidR="00AA29CD" w:rsidRDefault="00625DAE">
      <w:pPr>
        <w:pStyle w:val="af0"/>
        <w:numPr>
          <w:ilvl w:val="1"/>
          <w:numId w:val="32"/>
        </w:numPr>
        <w:spacing w:line="360" w:lineRule="auto"/>
        <w:ind w:firstLineChars="0"/>
        <w:rPr>
          <w:rFonts w:asciiTheme="minorHAnsi" w:eastAsiaTheme="minorEastAsia" w:hAnsiTheme="minorHAnsi"/>
          <w:szCs w:val="21"/>
        </w:rPr>
      </w:pPr>
      <w:r>
        <w:rPr>
          <w:rFonts w:asciiTheme="minorHAnsi" w:eastAsiaTheme="minorEastAsia" w:hAnsiTheme="minorHAnsi"/>
          <w:szCs w:val="21"/>
        </w:rPr>
        <w:t>体系程序或其他引用文件。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7.5.5 </w:t>
      </w:r>
      <w:r>
        <w:rPr>
          <w:rFonts w:asciiTheme="minorHAnsi" w:eastAsiaTheme="minorEastAsia" w:hAnsiTheme="minorHAnsi"/>
          <w:szCs w:val="21"/>
        </w:rPr>
        <w:t>记录的控制</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hint="eastAsia"/>
          <w:szCs w:val="21"/>
        </w:rPr>
        <w:t xml:space="preserve">7.5.5.1 </w:t>
      </w:r>
      <w:r>
        <w:rPr>
          <w:rFonts w:asciiTheme="minorHAnsi" w:eastAsiaTheme="minorEastAsia" w:hAnsiTheme="minorHAnsi" w:hint="eastAsia"/>
          <w:szCs w:val="21"/>
        </w:rPr>
        <w:t>质量管理体系的各项记录应得到控制，各职能部门按</w:t>
      </w:r>
      <w:r>
        <w:rPr>
          <w:rFonts w:asciiTheme="minorHAnsi" w:eastAsiaTheme="minorEastAsia" w:hAnsiTheme="minorHAnsi"/>
          <w:szCs w:val="21"/>
        </w:rPr>
        <w:t>《</w:t>
      </w:r>
      <w:r>
        <w:rPr>
          <w:rFonts w:asciiTheme="minorHAnsi" w:eastAsiaTheme="minorEastAsia" w:hAnsiTheme="minorHAnsi" w:hint="eastAsia"/>
          <w:szCs w:val="21"/>
        </w:rPr>
        <w:t>记录控制程序》的要求进行标识、贮存、检索、保存和处置，记录应保持清晰，易于识别和检索。</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7.5.5.2 </w:t>
      </w:r>
      <w:r>
        <w:rPr>
          <w:rFonts w:asciiTheme="minorHAnsi" w:eastAsiaTheme="minorEastAsia" w:hAnsiTheme="minorHAnsi" w:hint="eastAsia"/>
          <w:szCs w:val="21"/>
        </w:rPr>
        <w:t>记录应字迹清晰、真实、完整、签字齐全，并在规定的保存期限内进行保存，以作为符合质量管理</w:t>
      </w:r>
      <w:r>
        <w:rPr>
          <w:rFonts w:asciiTheme="minorHAnsi" w:eastAsiaTheme="minorEastAsia" w:hAnsiTheme="minorHAnsi" w:hint="eastAsia"/>
          <w:szCs w:val="21"/>
        </w:rPr>
        <w:lastRenderedPageBreak/>
        <w:t>体系要求和有效运行的证据。</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7.5.5.3 </w:t>
      </w:r>
      <w:r>
        <w:rPr>
          <w:rFonts w:asciiTheme="minorHAnsi" w:eastAsiaTheme="minorEastAsia" w:hAnsiTheme="minorHAnsi" w:hint="eastAsia"/>
          <w:szCs w:val="21"/>
        </w:rPr>
        <w:t>所有记录应予以标识，其贮存与保管方式应便于存取和检索，并提供适宜的环境条件防止损坏变质和丢失。</w:t>
      </w:r>
    </w:p>
    <w:p w:rsidR="00AA29CD" w:rsidRDefault="00625DAE">
      <w:pPr>
        <w:pStyle w:val="1"/>
        <w:spacing w:before="156" w:after="156"/>
        <w:jc w:val="left"/>
      </w:pPr>
      <w:bookmarkStart w:id="12" w:name="_Toc22902905"/>
      <w:r>
        <w:rPr>
          <w:rFonts w:hint="eastAsia"/>
        </w:rPr>
        <w:t xml:space="preserve">8 </w:t>
      </w:r>
      <w:r>
        <w:rPr>
          <w:rFonts w:hint="eastAsia"/>
        </w:rPr>
        <w:t>运行</w:t>
      </w:r>
      <w:bookmarkEnd w:id="12"/>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8.1</w:t>
      </w:r>
      <w:r>
        <w:rPr>
          <w:rFonts w:asciiTheme="minorHAnsi" w:eastAsiaTheme="minorEastAsia" w:hAnsiTheme="minorHAnsi"/>
          <w:b/>
          <w:sz w:val="28"/>
          <w:szCs w:val="28"/>
        </w:rPr>
        <w:t>运行策划和控制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8.1.1</w:t>
      </w:r>
      <w:r>
        <w:rPr>
          <w:rFonts w:asciiTheme="minorHAnsi" w:eastAsiaTheme="minorEastAsia" w:hAnsiTheme="minorHAnsi"/>
          <w:szCs w:val="21"/>
        </w:rPr>
        <w:t>公司对服务实现过程进行识别和策划；策划的形式可以是会议、邮件或文件等，应明确过程的输入、活动和输出要求及相应的职责、权限和资源配置，必要时应明确：</w:t>
      </w:r>
    </w:p>
    <w:p w:rsidR="00AA29CD" w:rsidRDefault="00625DAE">
      <w:pPr>
        <w:pStyle w:val="af0"/>
        <w:numPr>
          <w:ilvl w:val="1"/>
          <w:numId w:val="33"/>
        </w:numPr>
        <w:spacing w:line="360" w:lineRule="auto"/>
        <w:ind w:firstLineChars="0"/>
        <w:rPr>
          <w:rFonts w:asciiTheme="minorHAnsi" w:eastAsiaTheme="minorEastAsia" w:hAnsiTheme="minorHAnsi"/>
          <w:szCs w:val="21"/>
        </w:rPr>
      </w:pPr>
      <w:r>
        <w:rPr>
          <w:rFonts w:asciiTheme="minorHAnsi" w:eastAsiaTheme="minorEastAsia" w:hAnsiTheme="minorHAnsi"/>
          <w:szCs w:val="21"/>
        </w:rPr>
        <w:t>服务的质量目标和要求；</w:t>
      </w:r>
    </w:p>
    <w:p w:rsidR="00AA29CD" w:rsidRDefault="00625DAE">
      <w:pPr>
        <w:pStyle w:val="af0"/>
        <w:numPr>
          <w:ilvl w:val="1"/>
          <w:numId w:val="33"/>
        </w:numPr>
        <w:spacing w:line="360" w:lineRule="auto"/>
        <w:ind w:firstLineChars="0"/>
        <w:rPr>
          <w:rFonts w:asciiTheme="minorHAnsi" w:eastAsiaTheme="minorEastAsia" w:hAnsiTheme="minorHAnsi"/>
          <w:szCs w:val="21"/>
        </w:rPr>
      </w:pPr>
      <w:r>
        <w:rPr>
          <w:rFonts w:asciiTheme="minorHAnsi" w:eastAsiaTheme="minorEastAsia" w:hAnsiTheme="minorHAnsi"/>
          <w:szCs w:val="21"/>
        </w:rPr>
        <w:t>针对服务确定过程、文件、资源和设施的需求；</w:t>
      </w:r>
    </w:p>
    <w:p w:rsidR="00AA29CD" w:rsidRDefault="00625DAE">
      <w:pPr>
        <w:pStyle w:val="af0"/>
        <w:numPr>
          <w:ilvl w:val="1"/>
          <w:numId w:val="33"/>
        </w:numPr>
        <w:spacing w:line="360" w:lineRule="auto"/>
        <w:ind w:firstLineChars="0"/>
        <w:rPr>
          <w:rFonts w:asciiTheme="minorHAnsi" w:eastAsiaTheme="minorEastAsia" w:hAnsiTheme="minorHAnsi"/>
          <w:szCs w:val="21"/>
        </w:rPr>
      </w:pPr>
      <w:r>
        <w:rPr>
          <w:rFonts w:asciiTheme="minorHAnsi" w:eastAsiaTheme="minorEastAsia" w:hAnsiTheme="minorHAnsi"/>
          <w:szCs w:val="21"/>
        </w:rPr>
        <w:t>确定服务过程所需的监视、测量活动以及服务准则；</w:t>
      </w:r>
    </w:p>
    <w:p w:rsidR="00AA29CD" w:rsidRDefault="00625DAE">
      <w:pPr>
        <w:pStyle w:val="af0"/>
        <w:numPr>
          <w:ilvl w:val="1"/>
          <w:numId w:val="33"/>
        </w:numPr>
        <w:spacing w:line="360" w:lineRule="auto"/>
        <w:ind w:firstLineChars="0"/>
        <w:rPr>
          <w:rFonts w:asciiTheme="minorHAnsi" w:eastAsiaTheme="minorEastAsia" w:hAnsiTheme="minorHAnsi"/>
          <w:szCs w:val="21"/>
        </w:rPr>
      </w:pPr>
      <w:r>
        <w:rPr>
          <w:rFonts w:asciiTheme="minorHAnsi" w:eastAsiaTheme="minorEastAsia" w:hAnsiTheme="minorHAnsi"/>
          <w:szCs w:val="21"/>
        </w:rPr>
        <w:t>确定和准备对过程及所形成服务的符合性提供证据所必须的记录。</w:t>
      </w:r>
    </w:p>
    <w:p w:rsidR="00AA29CD" w:rsidRDefault="00625DAE">
      <w:pPr>
        <w:pStyle w:val="af0"/>
        <w:numPr>
          <w:ilvl w:val="1"/>
          <w:numId w:val="33"/>
        </w:numPr>
        <w:spacing w:line="360" w:lineRule="auto"/>
        <w:ind w:firstLineChars="0"/>
        <w:rPr>
          <w:rFonts w:asciiTheme="minorHAnsi" w:eastAsiaTheme="minorEastAsia" w:hAnsiTheme="minorHAnsi"/>
          <w:szCs w:val="21"/>
        </w:rPr>
      </w:pPr>
      <w:r>
        <w:rPr>
          <w:rFonts w:asciiTheme="minorHAnsi" w:eastAsiaTheme="minorEastAsia" w:hAnsiTheme="minorHAnsi"/>
          <w:szCs w:val="21"/>
        </w:rPr>
        <w:t>各责任部门识别与服务符合要求有关的风险，评审风险可能产生的后果，采取处理措施消除不利影响。</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8.1.2</w:t>
      </w:r>
      <w:r>
        <w:rPr>
          <w:rFonts w:asciiTheme="minorHAnsi" w:eastAsiaTheme="minorEastAsia" w:hAnsiTheme="minorHAnsi"/>
          <w:szCs w:val="21"/>
        </w:rPr>
        <w:t>服务实现各阶段的划分和主要工作内容、各阶段的职责分配、所需资源等内容。</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8.1.3</w:t>
      </w:r>
      <w:r>
        <w:rPr>
          <w:rFonts w:asciiTheme="minorHAnsi" w:eastAsiaTheme="minorEastAsia" w:hAnsiTheme="minorHAnsi"/>
          <w:szCs w:val="21"/>
        </w:rPr>
        <w:t>外包过程也是公司运行的一部分，也要对其进行策划和控制，公司对外包过程按手册第</w:t>
      </w:r>
      <w:r>
        <w:rPr>
          <w:rFonts w:asciiTheme="minorHAnsi" w:eastAsiaTheme="minorEastAsia" w:hAnsiTheme="minorHAnsi"/>
          <w:szCs w:val="21"/>
        </w:rPr>
        <w:t>8.4</w:t>
      </w:r>
      <w:r>
        <w:rPr>
          <w:rFonts w:asciiTheme="minorHAnsi" w:eastAsiaTheme="minorEastAsia" w:hAnsiTheme="minorHAnsi"/>
          <w:szCs w:val="21"/>
        </w:rPr>
        <w:t>章的要求进行控制，使其满足顾客要求和法律法规要求。</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8.2</w:t>
      </w:r>
      <w:r>
        <w:rPr>
          <w:rFonts w:asciiTheme="minorHAnsi" w:eastAsiaTheme="minorEastAsia" w:hAnsiTheme="minorHAnsi"/>
          <w:b/>
          <w:sz w:val="28"/>
          <w:szCs w:val="28"/>
        </w:rPr>
        <w:t>产品和服务的要求</w:t>
      </w:r>
    </w:p>
    <w:p w:rsidR="00AA29CD" w:rsidRDefault="00625DAE">
      <w:pPr>
        <w:spacing w:line="360" w:lineRule="auto"/>
        <w:rPr>
          <w:rFonts w:asciiTheme="minorHAnsi" w:eastAsiaTheme="minorEastAsia" w:hAnsiTheme="minorHAnsi" w:cs="宋体"/>
          <w:szCs w:val="21"/>
        </w:rPr>
      </w:pPr>
      <w:r>
        <w:rPr>
          <w:rFonts w:asciiTheme="minorHAnsi" w:eastAsiaTheme="minorEastAsia" w:hAnsiTheme="minorHAnsi" w:cs="宋体" w:hint="eastAsia"/>
          <w:szCs w:val="21"/>
        </w:rPr>
        <w:t xml:space="preserve">8.2.1 </w:t>
      </w:r>
      <w:r>
        <w:rPr>
          <w:rFonts w:asciiTheme="minorHAnsi" w:eastAsiaTheme="minorEastAsia" w:hAnsiTheme="minorHAnsi" w:cs="宋体" w:hint="eastAsia"/>
          <w:szCs w:val="21"/>
        </w:rPr>
        <w:t>顾客沟通</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相关部门与顾客进行沟通，沟通的内容应包括：</w:t>
      </w:r>
    </w:p>
    <w:p w:rsidR="00AA29CD" w:rsidRDefault="00625DAE">
      <w:pPr>
        <w:pStyle w:val="af0"/>
        <w:numPr>
          <w:ilvl w:val="1"/>
          <w:numId w:val="34"/>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提供有关服务的信息；</w:t>
      </w:r>
    </w:p>
    <w:p w:rsidR="00AA29CD" w:rsidRDefault="00625DAE">
      <w:pPr>
        <w:pStyle w:val="af0"/>
        <w:numPr>
          <w:ilvl w:val="1"/>
          <w:numId w:val="34"/>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处理问询、合同或订单，包括变更；</w:t>
      </w:r>
    </w:p>
    <w:p w:rsidR="00AA29CD" w:rsidRDefault="00625DAE">
      <w:pPr>
        <w:pStyle w:val="af0"/>
        <w:numPr>
          <w:ilvl w:val="1"/>
          <w:numId w:val="34"/>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获取有关服务的顾客反馈，包括顾客抱怨；</w:t>
      </w:r>
    </w:p>
    <w:p w:rsidR="00AA29CD" w:rsidRDefault="00625DAE">
      <w:pPr>
        <w:pStyle w:val="af0"/>
        <w:numPr>
          <w:ilvl w:val="1"/>
          <w:numId w:val="34"/>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处置和控制顾客财产；</w:t>
      </w:r>
    </w:p>
    <w:p w:rsidR="00AA29CD" w:rsidRDefault="00625DAE">
      <w:pPr>
        <w:pStyle w:val="af0"/>
        <w:numPr>
          <w:ilvl w:val="1"/>
          <w:numId w:val="34"/>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关系重大时，制定有关应急措施的特定要求。</w:t>
      </w:r>
    </w:p>
    <w:p w:rsidR="00AA29CD" w:rsidRDefault="00625DAE">
      <w:pPr>
        <w:spacing w:line="360" w:lineRule="auto"/>
        <w:rPr>
          <w:rFonts w:asciiTheme="minorHAnsi" w:eastAsiaTheme="minorEastAsia" w:hAnsiTheme="minorHAnsi" w:cs="宋体"/>
          <w:szCs w:val="21"/>
        </w:rPr>
      </w:pPr>
      <w:r>
        <w:rPr>
          <w:rFonts w:asciiTheme="minorHAnsi" w:eastAsiaTheme="minorEastAsia" w:hAnsiTheme="minorHAnsi" w:cs="宋体" w:hint="eastAsia"/>
          <w:szCs w:val="21"/>
        </w:rPr>
        <w:t>8.2.2</w:t>
      </w:r>
      <w:r>
        <w:rPr>
          <w:rFonts w:asciiTheme="minorHAnsi" w:eastAsiaTheme="minorEastAsia" w:hAnsiTheme="minorHAnsi" w:cs="宋体" w:hint="eastAsia"/>
          <w:szCs w:val="21"/>
        </w:rPr>
        <w:t>与产品和服务有关的要求的确定</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应明确公司提供服务的各项要求，包括：</w:t>
      </w:r>
    </w:p>
    <w:p w:rsidR="00AA29CD" w:rsidRDefault="00625DAE">
      <w:pPr>
        <w:pStyle w:val="af0"/>
        <w:numPr>
          <w:ilvl w:val="1"/>
          <w:numId w:val="35"/>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适用于服务有关的法律和法规要求，</w:t>
      </w:r>
    </w:p>
    <w:p w:rsidR="00AA29CD" w:rsidRDefault="00625DAE">
      <w:pPr>
        <w:pStyle w:val="af0"/>
        <w:numPr>
          <w:ilvl w:val="1"/>
          <w:numId w:val="35"/>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公司认为必要的任何附加要求；</w:t>
      </w:r>
    </w:p>
    <w:p w:rsidR="00AA29CD" w:rsidRDefault="00625DAE">
      <w:pPr>
        <w:pStyle w:val="af0"/>
        <w:numPr>
          <w:ilvl w:val="1"/>
          <w:numId w:val="35"/>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公司确定提供的服务能够满足公司声称的要求。</w:t>
      </w:r>
    </w:p>
    <w:p w:rsidR="00AA29CD" w:rsidRDefault="00625DAE">
      <w:pPr>
        <w:spacing w:line="360" w:lineRule="auto"/>
        <w:rPr>
          <w:rFonts w:asciiTheme="minorHAnsi" w:eastAsiaTheme="minorEastAsia" w:hAnsiTheme="minorHAnsi" w:cs="宋体"/>
          <w:szCs w:val="21"/>
        </w:rPr>
      </w:pPr>
      <w:r>
        <w:rPr>
          <w:rFonts w:asciiTheme="minorHAnsi" w:eastAsiaTheme="minorEastAsia" w:hAnsiTheme="minorHAnsi" w:cs="宋体" w:hint="eastAsia"/>
          <w:szCs w:val="21"/>
        </w:rPr>
        <w:t xml:space="preserve">8.2.3 </w:t>
      </w:r>
      <w:r>
        <w:rPr>
          <w:rFonts w:asciiTheme="minorHAnsi" w:eastAsiaTheme="minorEastAsia" w:hAnsiTheme="minorHAnsi" w:cs="宋体" w:hint="eastAsia"/>
          <w:szCs w:val="21"/>
        </w:rPr>
        <w:t>产品和服务要求的评审</w:t>
      </w:r>
    </w:p>
    <w:p w:rsidR="00AA29CD" w:rsidRDefault="00625DAE">
      <w:pPr>
        <w:pStyle w:val="a6"/>
        <w:spacing w:line="360" w:lineRule="auto"/>
        <w:ind w:leftChars="0" w:left="0"/>
        <w:rPr>
          <w:rFonts w:cs="宋体"/>
          <w:sz w:val="21"/>
          <w:szCs w:val="21"/>
        </w:rPr>
      </w:pPr>
      <w:r>
        <w:rPr>
          <w:rFonts w:cs="宋体" w:hint="eastAsia"/>
          <w:sz w:val="21"/>
          <w:szCs w:val="21"/>
        </w:rPr>
        <w:lastRenderedPageBreak/>
        <w:t xml:space="preserve">8.2.3.1 </w:t>
      </w:r>
      <w:r>
        <w:rPr>
          <w:rFonts w:cs="宋体" w:hint="eastAsia"/>
          <w:sz w:val="21"/>
          <w:szCs w:val="21"/>
        </w:rPr>
        <w:t>因公司提供服务的特点，无法对每一个订单进行评审，所有对与客户签订的服务合同或协议的模板内容进行评审。当服务合同或协议的模板内容变更时，应重新进行评审。</w:t>
      </w:r>
    </w:p>
    <w:p w:rsidR="00AA29CD" w:rsidRDefault="00625DAE">
      <w:pPr>
        <w:pStyle w:val="a6"/>
        <w:spacing w:line="360" w:lineRule="auto"/>
        <w:ind w:leftChars="0" w:left="0"/>
        <w:rPr>
          <w:rFonts w:cs="宋体"/>
          <w:sz w:val="21"/>
          <w:szCs w:val="21"/>
        </w:rPr>
      </w:pPr>
      <w:r>
        <w:rPr>
          <w:rFonts w:cs="宋体" w:hint="eastAsia"/>
          <w:sz w:val="21"/>
          <w:szCs w:val="21"/>
        </w:rPr>
        <w:t xml:space="preserve">8.2.3.2 </w:t>
      </w:r>
      <w:r>
        <w:rPr>
          <w:rFonts w:cs="宋体" w:hint="eastAsia"/>
          <w:sz w:val="21"/>
          <w:szCs w:val="21"/>
        </w:rPr>
        <w:t>评审应确保</w:t>
      </w:r>
    </w:p>
    <w:p w:rsidR="00AA29CD" w:rsidRDefault="00625DAE">
      <w:pPr>
        <w:pStyle w:val="af0"/>
        <w:numPr>
          <w:ilvl w:val="1"/>
          <w:numId w:val="36"/>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顾客规定的要求；</w:t>
      </w:r>
    </w:p>
    <w:p w:rsidR="00AA29CD" w:rsidRDefault="00625DAE">
      <w:pPr>
        <w:pStyle w:val="af0"/>
        <w:numPr>
          <w:ilvl w:val="1"/>
          <w:numId w:val="36"/>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顾客虽然没有明示，但规定的用途或已知的预期用途的要求；</w:t>
      </w:r>
    </w:p>
    <w:p w:rsidR="00AA29CD" w:rsidRDefault="00625DAE">
      <w:pPr>
        <w:pStyle w:val="af0"/>
        <w:numPr>
          <w:ilvl w:val="1"/>
          <w:numId w:val="36"/>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公司规定的要求；</w:t>
      </w:r>
    </w:p>
    <w:p w:rsidR="00AA29CD" w:rsidRDefault="00625DAE">
      <w:pPr>
        <w:pStyle w:val="af0"/>
        <w:numPr>
          <w:ilvl w:val="1"/>
          <w:numId w:val="36"/>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适用于服务的法律法规要求；</w:t>
      </w:r>
    </w:p>
    <w:p w:rsidR="00AA29CD" w:rsidRDefault="00625DAE">
      <w:pPr>
        <w:pStyle w:val="af0"/>
        <w:numPr>
          <w:ilvl w:val="1"/>
          <w:numId w:val="36"/>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与先前表述存在差异的合同或订单要求得到解决。</w:t>
      </w:r>
    </w:p>
    <w:p w:rsidR="00AA29CD" w:rsidRDefault="00625DAE">
      <w:pPr>
        <w:spacing w:line="360" w:lineRule="auto"/>
        <w:rPr>
          <w:rFonts w:asciiTheme="minorHAnsi" w:eastAsiaTheme="minorEastAsia" w:hAnsiTheme="minorHAnsi" w:cs="宋体"/>
          <w:szCs w:val="21"/>
        </w:rPr>
      </w:pPr>
      <w:r>
        <w:rPr>
          <w:rFonts w:asciiTheme="minorHAnsi" w:eastAsiaTheme="minorEastAsia" w:hAnsiTheme="minorHAnsi" w:cs="宋体" w:hint="eastAsia"/>
          <w:szCs w:val="21"/>
        </w:rPr>
        <w:t xml:space="preserve">8.2.3.3 </w:t>
      </w:r>
      <w:r>
        <w:rPr>
          <w:rFonts w:asciiTheme="minorHAnsi" w:eastAsiaTheme="minorEastAsia" w:hAnsiTheme="minorHAnsi" w:cs="宋体" w:hint="eastAsia"/>
          <w:szCs w:val="21"/>
        </w:rPr>
        <w:t>评审结果及评审所引起措施的记录并保存。</w:t>
      </w:r>
    </w:p>
    <w:p w:rsidR="00AA29CD" w:rsidRDefault="00625DAE">
      <w:pPr>
        <w:spacing w:line="360" w:lineRule="auto"/>
        <w:rPr>
          <w:rFonts w:asciiTheme="minorHAnsi" w:eastAsiaTheme="minorEastAsia" w:hAnsiTheme="minorHAnsi" w:cs="宋体"/>
          <w:szCs w:val="21"/>
        </w:rPr>
      </w:pPr>
      <w:r>
        <w:rPr>
          <w:rFonts w:asciiTheme="minorHAnsi" w:eastAsiaTheme="minorEastAsia" w:hAnsiTheme="minorHAnsi" w:cs="宋体" w:hint="eastAsia"/>
          <w:szCs w:val="21"/>
        </w:rPr>
        <w:t>8.2.3.4</w:t>
      </w:r>
      <w:r>
        <w:rPr>
          <w:rFonts w:asciiTheme="minorHAnsi" w:eastAsiaTheme="minorEastAsia" w:hAnsiTheme="minorHAnsi" w:cs="宋体" w:hint="eastAsia"/>
          <w:szCs w:val="21"/>
        </w:rPr>
        <w:t>若与以前规定不一致的合同或订单要求，相关部门负责做好评审，确保有关事项已得到解决。</w:t>
      </w:r>
    </w:p>
    <w:p w:rsidR="00AA29CD" w:rsidRDefault="00625DAE">
      <w:pPr>
        <w:spacing w:line="360" w:lineRule="auto"/>
        <w:rPr>
          <w:rFonts w:asciiTheme="minorHAnsi" w:eastAsiaTheme="minorEastAsia" w:hAnsiTheme="minorHAnsi" w:cs="宋体"/>
          <w:szCs w:val="21"/>
        </w:rPr>
      </w:pPr>
      <w:r>
        <w:rPr>
          <w:rFonts w:asciiTheme="minorHAnsi" w:eastAsiaTheme="minorEastAsia" w:hAnsiTheme="minorHAnsi" w:cs="宋体" w:hint="eastAsia"/>
          <w:szCs w:val="21"/>
        </w:rPr>
        <w:t xml:space="preserve">8.2. 4 </w:t>
      </w:r>
      <w:r>
        <w:rPr>
          <w:rFonts w:asciiTheme="minorHAnsi" w:eastAsiaTheme="minorEastAsia" w:hAnsiTheme="minorHAnsi" w:cs="宋体" w:hint="eastAsia"/>
          <w:szCs w:val="21"/>
        </w:rPr>
        <w:t>产品和服务要求的更改</w:t>
      </w:r>
    </w:p>
    <w:p w:rsidR="00AA29CD" w:rsidRDefault="00625DAE">
      <w:pPr>
        <w:spacing w:line="360" w:lineRule="auto"/>
        <w:ind w:firstLineChars="200" w:firstLine="420"/>
        <w:rPr>
          <w:rFonts w:asciiTheme="minorHAnsi" w:eastAsiaTheme="minorEastAsia" w:hAnsiTheme="minorHAnsi" w:cs="宋体"/>
          <w:szCs w:val="21"/>
        </w:rPr>
      </w:pPr>
      <w:r>
        <w:rPr>
          <w:rFonts w:cs="宋体" w:hint="eastAsia"/>
          <w:szCs w:val="21"/>
        </w:rPr>
        <w:t>当服务合同或协议的模板内容变更时，应重新进行评审。</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 xml:space="preserve">8.3 </w:t>
      </w:r>
      <w:r>
        <w:rPr>
          <w:rFonts w:asciiTheme="minorHAnsi" w:eastAsiaTheme="minorEastAsia" w:hAnsiTheme="minorHAnsi"/>
          <w:b/>
          <w:sz w:val="28"/>
          <w:szCs w:val="28"/>
        </w:rPr>
        <w:t>产品和服务的设计和开发</w:t>
      </w:r>
    </w:p>
    <w:p w:rsidR="00AA29CD" w:rsidRDefault="00625DAE">
      <w:pPr>
        <w:spacing w:line="360" w:lineRule="auto"/>
        <w:rPr>
          <w:rFonts w:asciiTheme="minorHAnsi" w:eastAsiaTheme="minorEastAsia" w:hAnsiTheme="minorHAnsi" w:cs="宋体"/>
          <w:szCs w:val="21"/>
        </w:rPr>
      </w:pPr>
      <w:bookmarkStart w:id="13" w:name="_Toc475310073"/>
      <w:r>
        <w:rPr>
          <w:rFonts w:asciiTheme="minorHAnsi" w:eastAsiaTheme="minorEastAsia" w:hAnsiTheme="minorHAnsi" w:cs="宋体" w:hint="eastAsia"/>
          <w:szCs w:val="21"/>
        </w:rPr>
        <w:t xml:space="preserve">8.3.1 </w:t>
      </w:r>
      <w:r>
        <w:rPr>
          <w:rFonts w:asciiTheme="minorHAnsi" w:eastAsiaTheme="minorEastAsia" w:hAnsiTheme="minorHAnsi" w:cs="宋体" w:hint="eastAsia"/>
          <w:szCs w:val="21"/>
        </w:rPr>
        <w:t>总则</w:t>
      </w:r>
      <w:bookmarkEnd w:id="13"/>
      <w:r>
        <w:rPr>
          <w:rFonts w:asciiTheme="minorHAnsi" w:eastAsiaTheme="minorEastAsia" w:hAnsiTheme="minorHAnsi" w:cs="宋体" w:hint="eastAsia"/>
          <w:szCs w:val="21"/>
        </w:rPr>
        <w:t xml:space="preserve"> </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公司应建立、实施和保持设计和开发过程，以便确保后续服务的提供。服务的设计开发由运营部负责。</w:t>
      </w:r>
    </w:p>
    <w:p w:rsidR="00AA29CD" w:rsidRDefault="00625DAE">
      <w:pPr>
        <w:spacing w:line="360" w:lineRule="auto"/>
        <w:rPr>
          <w:rFonts w:asciiTheme="minorHAnsi" w:eastAsiaTheme="minorEastAsia" w:hAnsiTheme="minorHAnsi" w:cs="宋体"/>
          <w:szCs w:val="21"/>
        </w:rPr>
      </w:pPr>
      <w:bookmarkStart w:id="14" w:name="_Toc475310074"/>
      <w:r>
        <w:rPr>
          <w:rFonts w:asciiTheme="minorHAnsi" w:eastAsiaTheme="minorEastAsia" w:hAnsiTheme="minorHAnsi" w:cs="宋体" w:hint="eastAsia"/>
          <w:szCs w:val="21"/>
        </w:rPr>
        <w:t xml:space="preserve">8.3.2 </w:t>
      </w:r>
      <w:r>
        <w:rPr>
          <w:rFonts w:asciiTheme="minorHAnsi" w:eastAsiaTheme="minorEastAsia" w:hAnsiTheme="minorHAnsi" w:cs="宋体" w:hint="eastAsia"/>
          <w:szCs w:val="21"/>
        </w:rPr>
        <w:t>设计和开发策划</w:t>
      </w:r>
      <w:bookmarkEnd w:id="14"/>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在确定设计和开发的各个阶段及其控制时，应考虑：</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设计和开发活动的性质、持续时间和复杂程度；</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所需的过程阶段，包括适用的设计和开发评审；</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设计和开发过程涉及的职责和权限；</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服务的设计和开发所需的内部和外部资源；</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设计和开发过程参与人员之间接口的控制需求；</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顾客和使用者参与设计和开发过程的需求；</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后续服务提供的要求；</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顾客和其他相关方期望的设计和开发过程得控制水平；</w:t>
      </w:r>
    </w:p>
    <w:p w:rsidR="00AA29CD" w:rsidRDefault="00625DAE">
      <w:pPr>
        <w:pStyle w:val="af0"/>
        <w:numPr>
          <w:ilvl w:val="0"/>
          <w:numId w:val="37"/>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证实已满足设计和开发要求所需的文件化信息。</w:t>
      </w:r>
    </w:p>
    <w:p w:rsidR="00AA29CD" w:rsidRDefault="00625DAE">
      <w:pPr>
        <w:spacing w:line="360" w:lineRule="auto"/>
        <w:rPr>
          <w:rFonts w:asciiTheme="minorHAnsi" w:eastAsiaTheme="minorEastAsia" w:hAnsiTheme="minorHAnsi" w:cs="宋体"/>
          <w:szCs w:val="21"/>
        </w:rPr>
      </w:pPr>
      <w:bookmarkStart w:id="15" w:name="_Toc475310075"/>
      <w:r>
        <w:rPr>
          <w:rFonts w:asciiTheme="minorHAnsi" w:eastAsiaTheme="minorEastAsia" w:hAnsiTheme="minorHAnsi" w:cs="宋体" w:hint="eastAsia"/>
          <w:szCs w:val="21"/>
        </w:rPr>
        <w:t xml:space="preserve">8.3.3 </w:t>
      </w:r>
      <w:r>
        <w:rPr>
          <w:rFonts w:asciiTheme="minorHAnsi" w:eastAsiaTheme="minorEastAsia" w:hAnsiTheme="minorHAnsi" w:cs="宋体" w:hint="eastAsia"/>
          <w:szCs w:val="21"/>
        </w:rPr>
        <w:t>设计和开发的输入</w:t>
      </w:r>
      <w:bookmarkEnd w:id="15"/>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运营部应针对具体不同年龄段的顾客需求，确定新服务项目的基本要求，应考虑：</w:t>
      </w:r>
    </w:p>
    <w:p w:rsidR="00AA29CD" w:rsidRDefault="00625DAE">
      <w:pPr>
        <w:pStyle w:val="af0"/>
        <w:numPr>
          <w:ilvl w:val="0"/>
          <w:numId w:val="38"/>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服务目的、服务要求、适用的人群等；</w:t>
      </w:r>
    </w:p>
    <w:p w:rsidR="00AA29CD" w:rsidRDefault="00625DAE">
      <w:pPr>
        <w:pStyle w:val="af0"/>
        <w:numPr>
          <w:ilvl w:val="0"/>
          <w:numId w:val="38"/>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来自以前类似项目活动的信息；</w:t>
      </w:r>
    </w:p>
    <w:p w:rsidR="00AA29CD" w:rsidRDefault="00625DAE">
      <w:pPr>
        <w:pStyle w:val="af0"/>
        <w:numPr>
          <w:ilvl w:val="0"/>
          <w:numId w:val="38"/>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法律法规要求；</w:t>
      </w:r>
    </w:p>
    <w:p w:rsidR="00AA29CD" w:rsidRDefault="00625DAE">
      <w:pPr>
        <w:pStyle w:val="af0"/>
        <w:numPr>
          <w:ilvl w:val="0"/>
          <w:numId w:val="38"/>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组织承诺执行的标准或行业规范；</w:t>
      </w:r>
    </w:p>
    <w:p w:rsidR="00AA29CD" w:rsidRDefault="00625DAE">
      <w:pPr>
        <w:pStyle w:val="af0"/>
        <w:numPr>
          <w:ilvl w:val="0"/>
          <w:numId w:val="38"/>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lastRenderedPageBreak/>
        <w:t>产品和服务的性质引起的潜在失效后果。</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输入应满足服务项目设计和开发目的，完整并且清楚。</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设计和开发输入的矛盾应予以解决。</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运营部应保持设计和开发输入的形成文件的信息。</w:t>
      </w:r>
    </w:p>
    <w:p w:rsidR="00AA29CD" w:rsidRDefault="00625DAE">
      <w:pPr>
        <w:spacing w:line="360" w:lineRule="auto"/>
        <w:rPr>
          <w:rFonts w:asciiTheme="minorHAnsi" w:eastAsiaTheme="minorEastAsia" w:hAnsiTheme="minorHAnsi" w:cs="宋体"/>
          <w:szCs w:val="21"/>
        </w:rPr>
      </w:pPr>
      <w:bookmarkStart w:id="16" w:name="_Toc475310076"/>
      <w:r>
        <w:rPr>
          <w:rFonts w:asciiTheme="minorHAnsi" w:eastAsiaTheme="minorEastAsia" w:hAnsiTheme="minorHAnsi" w:cs="宋体" w:hint="eastAsia"/>
          <w:szCs w:val="21"/>
        </w:rPr>
        <w:t xml:space="preserve">8.3.4 </w:t>
      </w:r>
      <w:r>
        <w:rPr>
          <w:rFonts w:asciiTheme="minorHAnsi" w:eastAsiaTheme="minorEastAsia" w:hAnsiTheme="minorHAnsi" w:cs="宋体" w:hint="eastAsia"/>
          <w:szCs w:val="21"/>
        </w:rPr>
        <w:t>设计和开发控制</w:t>
      </w:r>
      <w:bookmarkEnd w:id="16"/>
      <w:r>
        <w:rPr>
          <w:rFonts w:asciiTheme="minorHAnsi" w:eastAsiaTheme="minorEastAsia" w:hAnsiTheme="minorHAnsi" w:cs="宋体" w:hint="eastAsia"/>
          <w:szCs w:val="21"/>
        </w:rPr>
        <w:t xml:space="preserve"> </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运营部应对设计和开发过程进行控制以确保：</w:t>
      </w:r>
    </w:p>
    <w:p w:rsidR="00AA29CD" w:rsidRDefault="00625DAE">
      <w:pPr>
        <w:pStyle w:val="af0"/>
        <w:numPr>
          <w:ilvl w:val="0"/>
          <w:numId w:val="39"/>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规定</w:t>
      </w:r>
      <w:proofErr w:type="gramStart"/>
      <w:r>
        <w:rPr>
          <w:rFonts w:asciiTheme="minorHAnsi" w:eastAsiaTheme="minorEastAsia" w:hAnsiTheme="minorHAnsi" w:cs="宋体" w:hint="eastAsia"/>
          <w:szCs w:val="21"/>
        </w:rPr>
        <w:t>拟获得</w:t>
      </w:r>
      <w:proofErr w:type="gramEnd"/>
      <w:r>
        <w:rPr>
          <w:rFonts w:asciiTheme="minorHAnsi" w:eastAsiaTheme="minorEastAsia" w:hAnsiTheme="minorHAnsi" w:cs="宋体" w:hint="eastAsia"/>
          <w:szCs w:val="21"/>
        </w:rPr>
        <w:t>的结果；</w:t>
      </w:r>
    </w:p>
    <w:p w:rsidR="00AA29CD" w:rsidRDefault="00625DAE">
      <w:pPr>
        <w:pStyle w:val="af0"/>
        <w:numPr>
          <w:ilvl w:val="0"/>
          <w:numId w:val="39"/>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实施评审，以评价设计和开发结果满足要求的能力；</w:t>
      </w:r>
    </w:p>
    <w:p w:rsidR="00AA29CD" w:rsidRDefault="00625DAE">
      <w:pPr>
        <w:pStyle w:val="af0"/>
        <w:numPr>
          <w:ilvl w:val="0"/>
          <w:numId w:val="39"/>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实施验证活动，以确保设计和开发的输出满足输入的要求；</w:t>
      </w:r>
    </w:p>
    <w:p w:rsidR="00AA29CD" w:rsidRDefault="00625DAE">
      <w:pPr>
        <w:pStyle w:val="af0"/>
        <w:numPr>
          <w:ilvl w:val="0"/>
          <w:numId w:val="39"/>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实施确认活动，以确保产品和服务能够满足规定的使用要求或预期用途要求；</w:t>
      </w:r>
    </w:p>
    <w:p w:rsidR="00AA29CD" w:rsidRDefault="00625DAE">
      <w:pPr>
        <w:pStyle w:val="af0"/>
        <w:numPr>
          <w:ilvl w:val="0"/>
          <w:numId w:val="39"/>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对评审、验证和确认活动中确定的问题采取必要的措施；</w:t>
      </w:r>
    </w:p>
    <w:p w:rsidR="00AA29CD" w:rsidRDefault="00625DAE">
      <w:pPr>
        <w:pStyle w:val="af0"/>
        <w:numPr>
          <w:ilvl w:val="0"/>
          <w:numId w:val="39"/>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保留这些活动的文件化信息。</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注：设计和开发的评审、验证和确认具有不同的目的，根据服务的具体情况，可以单独或以任意组合进行。</w:t>
      </w:r>
    </w:p>
    <w:p w:rsidR="00AA29CD" w:rsidRDefault="00625DAE">
      <w:pPr>
        <w:spacing w:line="360" w:lineRule="auto"/>
        <w:rPr>
          <w:rFonts w:asciiTheme="minorHAnsi" w:eastAsiaTheme="minorEastAsia" w:hAnsiTheme="minorHAnsi" w:cs="宋体"/>
          <w:szCs w:val="21"/>
        </w:rPr>
      </w:pPr>
      <w:bookmarkStart w:id="17" w:name="_Toc475310077"/>
      <w:r>
        <w:rPr>
          <w:rFonts w:asciiTheme="minorHAnsi" w:eastAsiaTheme="minorEastAsia" w:hAnsiTheme="minorHAnsi" w:cs="宋体" w:hint="eastAsia"/>
          <w:szCs w:val="21"/>
        </w:rPr>
        <w:t xml:space="preserve">8.3.5 </w:t>
      </w:r>
      <w:r>
        <w:rPr>
          <w:rFonts w:asciiTheme="minorHAnsi" w:eastAsiaTheme="minorEastAsia" w:hAnsiTheme="minorHAnsi" w:cs="宋体" w:hint="eastAsia"/>
          <w:szCs w:val="21"/>
        </w:rPr>
        <w:t>设计和开发的输出</w:t>
      </w:r>
      <w:bookmarkEnd w:id="17"/>
      <w:r>
        <w:rPr>
          <w:rFonts w:asciiTheme="minorHAnsi" w:eastAsiaTheme="minorEastAsia" w:hAnsiTheme="minorHAnsi" w:cs="宋体" w:hint="eastAsia"/>
          <w:szCs w:val="21"/>
        </w:rPr>
        <w:t xml:space="preserve"> </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运营部应确保设计和开发的输出：</w:t>
      </w:r>
    </w:p>
    <w:p w:rsidR="00AA29CD" w:rsidRDefault="00625DAE">
      <w:pPr>
        <w:pStyle w:val="af0"/>
        <w:numPr>
          <w:ilvl w:val="0"/>
          <w:numId w:val="40"/>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满足输入的要求；</w:t>
      </w:r>
    </w:p>
    <w:p w:rsidR="00AA29CD" w:rsidRDefault="00625DAE">
      <w:pPr>
        <w:pStyle w:val="af0"/>
        <w:numPr>
          <w:ilvl w:val="0"/>
          <w:numId w:val="40"/>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对于服务提供的后续过程是充分的；</w:t>
      </w:r>
    </w:p>
    <w:p w:rsidR="00AA29CD" w:rsidRDefault="00625DAE">
      <w:pPr>
        <w:pStyle w:val="af0"/>
        <w:numPr>
          <w:ilvl w:val="0"/>
          <w:numId w:val="40"/>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包括或引用监视和测量要求，适当时，包括接收准则；</w:t>
      </w:r>
    </w:p>
    <w:p w:rsidR="00AA29CD" w:rsidRDefault="00625DAE">
      <w:pPr>
        <w:pStyle w:val="af0"/>
        <w:numPr>
          <w:ilvl w:val="0"/>
          <w:numId w:val="40"/>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规定对于实现预期目的、保证安全和正确提供（使用）所必需的服务特性。</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运营部应保留有关设计和开发输出的形成文件的信息。</w:t>
      </w:r>
    </w:p>
    <w:p w:rsidR="00AA29CD" w:rsidRDefault="00625DAE">
      <w:pPr>
        <w:spacing w:line="360" w:lineRule="auto"/>
        <w:rPr>
          <w:rFonts w:asciiTheme="minorHAnsi" w:eastAsiaTheme="minorEastAsia" w:hAnsiTheme="minorHAnsi" w:cs="宋体"/>
          <w:szCs w:val="21"/>
        </w:rPr>
      </w:pPr>
      <w:bookmarkStart w:id="18" w:name="_Toc475310078"/>
      <w:r>
        <w:rPr>
          <w:rFonts w:asciiTheme="minorHAnsi" w:eastAsiaTheme="minorEastAsia" w:hAnsiTheme="minorHAnsi" w:cs="宋体" w:hint="eastAsia"/>
          <w:szCs w:val="21"/>
        </w:rPr>
        <w:t xml:space="preserve">8.3.6 </w:t>
      </w:r>
      <w:r>
        <w:rPr>
          <w:rFonts w:asciiTheme="minorHAnsi" w:eastAsiaTheme="minorEastAsia" w:hAnsiTheme="minorHAnsi" w:cs="宋体" w:hint="eastAsia"/>
          <w:szCs w:val="21"/>
        </w:rPr>
        <w:t>设计和开发的更改</w:t>
      </w:r>
      <w:bookmarkEnd w:id="18"/>
      <w:r>
        <w:rPr>
          <w:rFonts w:asciiTheme="minorHAnsi" w:eastAsiaTheme="minorEastAsia" w:hAnsiTheme="minorHAnsi" w:cs="宋体" w:hint="eastAsia"/>
          <w:szCs w:val="21"/>
        </w:rPr>
        <w:t xml:space="preserve"> </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运营部应识别、评审和控制服务的设计和开发期间以及后续所做的更改，以便避免不利影响，确保符合要求。</w:t>
      </w:r>
    </w:p>
    <w:p w:rsidR="00AA29CD" w:rsidRDefault="00625DAE">
      <w:pPr>
        <w:spacing w:line="360" w:lineRule="auto"/>
        <w:ind w:firstLineChars="200" w:firstLine="420"/>
        <w:rPr>
          <w:rFonts w:asciiTheme="minorHAnsi" w:eastAsiaTheme="minorEastAsia" w:hAnsiTheme="minorHAnsi" w:cs="宋体"/>
          <w:szCs w:val="21"/>
        </w:rPr>
      </w:pPr>
      <w:r>
        <w:rPr>
          <w:rFonts w:asciiTheme="minorHAnsi" w:eastAsiaTheme="minorEastAsia" w:hAnsiTheme="minorHAnsi" w:cs="宋体" w:hint="eastAsia"/>
          <w:szCs w:val="21"/>
        </w:rPr>
        <w:t>运营部应保留以下形成文件的信息：</w:t>
      </w:r>
    </w:p>
    <w:p w:rsidR="00AA29CD" w:rsidRDefault="00625DAE">
      <w:pPr>
        <w:pStyle w:val="af0"/>
        <w:numPr>
          <w:ilvl w:val="0"/>
          <w:numId w:val="41"/>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设计和开发的变更</w:t>
      </w:r>
    </w:p>
    <w:p w:rsidR="00AA29CD" w:rsidRDefault="00625DAE">
      <w:pPr>
        <w:pStyle w:val="af0"/>
        <w:numPr>
          <w:ilvl w:val="0"/>
          <w:numId w:val="41"/>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评审结果；</w:t>
      </w:r>
    </w:p>
    <w:p w:rsidR="00AA29CD" w:rsidRDefault="00625DAE">
      <w:pPr>
        <w:pStyle w:val="af0"/>
        <w:numPr>
          <w:ilvl w:val="0"/>
          <w:numId w:val="41"/>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变更的授权；</w:t>
      </w:r>
    </w:p>
    <w:p w:rsidR="00AA29CD" w:rsidRDefault="00625DAE">
      <w:pPr>
        <w:pStyle w:val="af0"/>
        <w:numPr>
          <w:ilvl w:val="0"/>
          <w:numId w:val="41"/>
        </w:numPr>
        <w:spacing w:line="360" w:lineRule="auto"/>
        <w:ind w:firstLineChars="0"/>
        <w:rPr>
          <w:rFonts w:asciiTheme="minorHAnsi" w:eastAsiaTheme="minorEastAsia" w:hAnsiTheme="minorHAnsi" w:cs="宋体"/>
          <w:szCs w:val="21"/>
        </w:rPr>
      </w:pPr>
      <w:r>
        <w:rPr>
          <w:rFonts w:asciiTheme="minorHAnsi" w:eastAsiaTheme="minorEastAsia" w:hAnsiTheme="minorHAnsi" w:cs="宋体" w:hint="eastAsia"/>
          <w:szCs w:val="21"/>
        </w:rPr>
        <w:t>为防止不利影响所采取的措施。</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 xml:space="preserve">8.4 </w:t>
      </w:r>
      <w:r>
        <w:rPr>
          <w:rFonts w:asciiTheme="minorHAnsi" w:eastAsiaTheme="minorEastAsia" w:hAnsiTheme="minorHAnsi"/>
          <w:b/>
          <w:sz w:val="28"/>
          <w:szCs w:val="28"/>
        </w:rPr>
        <w:t>外部提供过程、产品和服务的控制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8.4.1</w:t>
      </w:r>
      <w:r>
        <w:rPr>
          <w:rFonts w:asciiTheme="minorHAnsi" w:eastAsiaTheme="minorEastAsia" w:hAnsiTheme="minorHAnsi" w:hint="eastAsia"/>
          <w:szCs w:val="21"/>
        </w:rPr>
        <w:t>总则</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8.4.1.1</w:t>
      </w:r>
      <w:r>
        <w:rPr>
          <w:rFonts w:asciiTheme="minorHAnsi" w:eastAsiaTheme="minorEastAsia" w:hAnsiTheme="minorHAnsi" w:hint="eastAsia"/>
          <w:szCs w:val="21"/>
        </w:rPr>
        <w:t>公司建立、实施并保持《采购控制程序》以确保外部提供过程、产品和服务符合要求。</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lastRenderedPageBreak/>
        <w:t>在下列情况下，确定对外部提供过程、产品和服务实施控制：</w:t>
      </w:r>
    </w:p>
    <w:p w:rsidR="00AA29CD" w:rsidRDefault="00625DAE">
      <w:pPr>
        <w:pStyle w:val="af0"/>
        <w:numPr>
          <w:ilvl w:val="1"/>
          <w:numId w:val="42"/>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外部提供过程、产品和服务构成公司自身服务的一部分；</w:t>
      </w:r>
    </w:p>
    <w:p w:rsidR="00AA29CD" w:rsidRDefault="00625DAE">
      <w:pPr>
        <w:pStyle w:val="af0"/>
        <w:numPr>
          <w:ilvl w:val="1"/>
          <w:numId w:val="42"/>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外部供方替公司直接将产品和服务提供给顾客；</w:t>
      </w:r>
    </w:p>
    <w:p w:rsidR="00AA29CD" w:rsidRDefault="00625DAE">
      <w:pPr>
        <w:pStyle w:val="af0"/>
        <w:numPr>
          <w:ilvl w:val="1"/>
          <w:numId w:val="42"/>
        </w:numPr>
        <w:spacing w:line="360" w:lineRule="auto"/>
        <w:ind w:firstLineChars="0"/>
        <w:jc w:val="left"/>
        <w:rPr>
          <w:rFonts w:asciiTheme="minorHAnsi" w:eastAsiaTheme="minorEastAsia" w:hAnsiTheme="minorHAnsi"/>
          <w:szCs w:val="21"/>
        </w:rPr>
      </w:pPr>
      <w:r>
        <w:rPr>
          <w:rFonts w:asciiTheme="minorHAnsi" w:eastAsiaTheme="minorEastAsia" w:hAnsiTheme="minorHAnsi" w:hint="eastAsia"/>
          <w:szCs w:val="21"/>
        </w:rPr>
        <w:t>公司决定由外部供方提供过程或部分过程。</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8.4.1.2 </w:t>
      </w:r>
      <w:r>
        <w:rPr>
          <w:rFonts w:asciiTheme="minorHAnsi" w:eastAsiaTheme="minorEastAsia" w:hAnsiTheme="minorHAnsi" w:hint="eastAsia"/>
          <w:szCs w:val="21"/>
        </w:rPr>
        <w:t>公司依据采购物资的采购要求，评价供方按公司的要求供货的能力选择、确定并批准合格供方。制定供方的选择、评价、绩效评价和重新评价的准则，对供方进行动态控制，以确保供方持续满足公司供货和服务的需求。</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8.4.2 </w:t>
      </w:r>
      <w:r>
        <w:rPr>
          <w:rFonts w:asciiTheme="minorHAnsi" w:eastAsiaTheme="minorEastAsia" w:hAnsiTheme="minorHAnsi" w:hint="eastAsia"/>
          <w:szCs w:val="21"/>
        </w:rPr>
        <w:t>控制类型和程度</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8.4.2.1 </w:t>
      </w:r>
      <w:r>
        <w:rPr>
          <w:rFonts w:asciiTheme="minorHAnsi" w:eastAsiaTheme="minorEastAsia" w:hAnsiTheme="minorHAnsi" w:hint="eastAsia"/>
          <w:szCs w:val="21"/>
        </w:rPr>
        <w:t>公司制定《采购控制程序》明确对各类供应商的选择和控制要求，根据不同产品和服务的要求确定供应商资格和选择方式，识别供方提供产品和服务过程中的风险及潜在影响并形成文件。运营部和人事部定期对供应商进行监督评估，以确保供应</w:t>
      </w:r>
      <w:proofErr w:type="gramStart"/>
      <w:r>
        <w:rPr>
          <w:rFonts w:asciiTheme="minorHAnsi" w:eastAsiaTheme="minorEastAsia" w:hAnsiTheme="minorHAnsi" w:hint="eastAsia"/>
          <w:szCs w:val="21"/>
        </w:rPr>
        <w:t>商满足</w:t>
      </w:r>
      <w:proofErr w:type="gramEnd"/>
      <w:r>
        <w:rPr>
          <w:rFonts w:asciiTheme="minorHAnsi" w:eastAsiaTheme="minorEastAsia" w:hAnsiTheme="minorHAnsi" w:hint="eastAsia"/>
          <w:szCs w:val="21"/>
        </w:rPr>
        <w:t>规定的要求。</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8.4.2.2</w:t>
      </w:r>
      <w:r>
        <w:rPr>
          <w:rFonts w:asciiTheme="minorHAnsi" w:eastAsiaTheme="minorEastAsia" w:hAnsiTheme="minorHAnsi" w:hint="eastAsia"/>
          <w:szCs w:val="21"/>
        </w:rPr>
        <w:t>本公司对采购产品进行验证的方式为：进货检验，主要是对产品的数量、规格型号等进行验证，不进行性能检验；运营部负责按《采购控制程序》对供方供货质量及服务、价格等供货业绩进行监视，对供方</w:t>
      </w:r>
      <w:proofErr w:type="gramStart"/>
      <w:r>
        <w:rPr>
          <w:rFonts w:asciiTheme="minorHAnsi" w:eastAsiaTheme="minorEastAsia" w:hAnsiTheme="minorHAnsi" w:hint="eastAsia"/>
          <w:szCs w:val="21"/>
        </w:rPr>
        <w:t>作出</w:t>
      </w:r>
      <w:proofErr w:type="gramEnd"/>
      <w:r>
        <w:rPr>
          <w:rFonts w:asciiTheme="minorHAnsi" w:eastAsiaTheme="minorEastAsia" w:hAnsiTheme="minorHAnsi" w:hint="eastAsia"/>
          <w:szCs w:val="21"/>
        </w:rPr>
        <w:t>评价并及时处置。</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8.4.3</w:t>
      </w:r>
      <w:r>
        <w:rPr>
          <w:rFonts w:asciiTheme="minorHAnsi" w:eastAsiaTheme="minorEastAsia" w:hAnsiTheme="minorHAnsi" w:hint="eastAsia"/>
          <w:szCs w:val="21"/>
        </w:rPr>
        <w:t>外部供方的信息</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按《采购控制程序》，组织与供方沟通的信息主要有：</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提供过程、产品和服务；</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批准产品和服务、方法、过程和设备、产品和服务的放行；</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提供服务的人员所需的能力；</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外部供方与组织的相互作用；</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对供方交付业绩进行监视；</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运营部会同相关部门到供方现场进行调查验证和确认活动；</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本公司由于供方原因造成顾客投诉，包括外部退货；</w:t>
      </w:r>
    </w:p>
    <w:p w:rsidR="00AA29CD" w:rsidRDefault="00625DAE">
      <w:pPr>
        <w:pStyle w:val="af0"/>
        <w:numPr>
          <w:ilvl w:val="1"/>
          <w:numId w:val="43"/>
        </w:numPr>
        <w:tabs>
          <w:tab w:val="left" w:pos="900"/>
        </w:tabs>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质量或交付问题异常情况的顾客通知，如让步接收、延期交付、限制供货等；</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公司识别毛巾洗涤、水质检测为外包过程。</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8.5</w:t>
      </w:r>
      <w:r>
        <w:rPr>
          <w:rFonts w:asciiTheme="minorHAnsi" w:eastAsiaTheme="minorEastAsia" w:hAnsiTheme="minorHAnsi"/>
          <w:b/>
          <w:sz w:val="28"/>
          <w:szCs w:val="28"/>
        </w:rPr>
        <w:t>生产和服务提供</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hint="eastAsia"/>
          <w:szCs w:val="21"/>
        </w:rPr>
        <w:t>8.5.1</w:t>
      </w:r>
      <w:r>
        <w:rPr>
          <w:rFonts w:asciiTheme="minorHAnsi" w:eastAsiaTheme="minorEastAsia" w:hAnsiTheme="minorHAnsi" w:hint="eastAsia"/>
          <w:szCs w:val="21"/>
        </w:rPr>
        <w:t>生产和服务提供的控制</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8.5.1.1 </w:t>
      </w:r>
      <w:r>
        <w:rPr>
          <w:rFonts w:asciiTheme="minorHAnsi" w:eastAsiaTheme="minorEastAsia" w:hAnsiTheme="minorHAnsi" w:hint="eastAsia"/>
          <w:szCs w:val="21"/>
        </w:rPr>
        <w:t>运营部通过以下方面控制服务提供过程的实施：</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将已有服务信息或顾客要求评审的结果形成文件，明确相关服务的特性；</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为了确保服务的质量</w:t>
      </w:r>
      <w:proofErr w:type="gramStart"/>
      <w:r>
        <w:rPr>
          <w:rFonts w:asciiTheme="minorHAnsi" w:eastAsiaTheme="minorEastAsia" w:hAnsiTheme="minorHAnsi" w:hint="eastAsia"/>
          <w:szCs w:val="21"/>
        </w:rPr>
        <w:t>应文件化拟获得</w:t>
      </w:r>
      <w:proofErr w:type="gramEnd"/>
      <w:r>
        <w:rPr>
          <w:rFonts w:asciiTheme="minorHAnsi" w:eastAsiaTheme="minorEastAsia" w:hAnsiTheme="minorHAnsi" w:hint="eastAsia"/>
          <w:szCs w:val="21"/>
        </w:rPr>
        <w:t>的结果；</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配置和使用合适的设备、基础设施和工作环境；</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根据监视和测量的需要配置和使用，合适的监视和测量设备；</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lastRenderedPageBreak/>
        <w:t>对服务特性进行适当的监视和测量；</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实施服务放行办法、交付条件、方式和相关手续，规定交付后开展相应的服务工作；</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配备具有能力的人员，包括所要求的资格；</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采取措施防止人为无意错误或故意违反规则产生的不合格；</w:t>
      </w:r>
    </w:p>
    <w:p w:rsidR="00AA29CD" w:rsidRDefault="00625DAE">
      <w:pPr>
        <w:pStyle w:val="af0"/>
        <w:numPr>
          <w:ilvl w:val="1"/>
          <w:numId w:val="44"/>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若输出结果不能由后续的监视或测量加以验证，应对服务提供过程实现策划结果的能力进行确认和定期再确认。</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szCs w:val="21"/>
        </w:rPr>
        <w:t>8.</w:t>
      </w:r>
      <w:r>
        <w:rPr>
          <w:rFonts w:asciiTheme="minorHAnsi" w:eastAsiaTheme="minorEastAsia" w:hAnsiTheme="minorHAnsi" w:hint="eastAsia"/>
          <w:szCs w:val="21"/>
        </w:rPr>
        <w:t>5.1.2</w:t>
      </w:r>
      <w:r>
        <w:rPr>
          <w:rFonts w:asciiTheme="minorHAnsi" w:eastAsiaTheme="minorEastAsia" w:hAnsiTheme="minorHAnsi" w:hint="eastAsia"/>
          <w:szCs w:val="21"/>
        </w:rPr>
        <w:t>特殊过程</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对过程输出结果不能经过其后的测量或监视验证时，以及任何仅在产品使用后缺陷才暴露出来的过程为特殊过程。</w:t>
      </w:r>
    </w:p>
    <w:p w:rsidR="00AA29CD" w:rsidRDefault="00625DAE">
      <w:pPr>
        <w:spacing w:line="360" w:lineRule="auto"/>
        <w:ind w:firstLineChars="200" w:firstLine="420"/>
        <w:rPr>
          <w:rFonts w:ascii="Calibri" w:hAnsi="Calibri" w:cs="Calibri"/>
          <w:color w:val="000000"/>
          <w:szCs w:val="21"/>
        </w:rPr>
      </w:pPr>
      <w:r>
        <w:rPr>
          <w:rFonts w:ascii="Calibri" w:hAnsi="Calibri" w:cs="Calibri" w:hint="eastAsia"/>
          <w:color w:val="000000"/>
          <w:szCs w:val="21"/>
        </w:rPr>
        <w:t>根据上述原则，本公司对亲子游泳服务过程确认为特殊过程。</w:t>
      </w:r>
    </w:p>
    <w:p w:rsidR="00AA29CD" w:rsidRDefault="00625DAE">
      <w:pPr>
        <w:spacing w:line="400" w:lineRule="exact"/>
        <w:ind w:firstLineChars="201" w:firstLine="422"/>
        <w:rPr>
          <w:bCs/>
          <w:color w:val="000000"/>
          <w:szCs w:val="21"/>
          <w:lang w:val="en-GB"/>
        </w:rPr>
      </w:pPr>
      <w:r>
        <w:rPr>
          <w:rFonts w:hint="eastAsia"/>
          <w:bCs/>
          <w:color w:val="000000"/>
          <w:szCs w:val="21"/>
          <w:lang w:val="en-GB"/>
        </w:rPr>
        <w:t>特殊过程的确认由运营部牵头，人事部配合完成，以证实这些过程具备达到策划结果的能力，过程确认应考虑以下几个方面要求：</w:t>
      </w:r>
    </w:p>
    <w:p w:rsidR="00AA29CD" w:rsidRDefault="00625DAE">
      <w:pPr>
        <w:pStyle w:val="af0"/>
        <w:numPr>
          <w:ilvl w:val="0"/>
          <w:numId w:val="45"/>
        </w:numPr>
        <w:tabs>
          <w:tab w:val="left" w:pos="840"/>
        </w:tabs>
        <w:spacing w:line="400" w:lineRule="exact"/>
        <w:ind w:leftChars="201" w:left="422" w:firstLineChars="0" w:firstLine="2"/>
        <w:rPr>
          <w:bCs/>
          <w:color w:val="000000"/>
          <w:lang w:val="en-GB"/>
        </w:rPr>
      </w:pPr>
      <w:r>
        <w:rPr>
          <w:rFonts w:hint="eastAsia"/>
          <w:bCs/>
          <w:color w:val="000000"/>
          <w:lang w:val="en-GB"/>
        </w:rPr>
        <w:t>编制服务过程确认准则；</w:t>
      </w:r>
    </w:p>
    <w:p w:rsidR="00AA29CD" w:rsidRDefault="00625DAE">
      <w:pPr>
        <w:pStyle w:val="af0"/>
        <w:numPr>
          <w:ilvl w:val="0"/>
          <w:numId w:val="45"/>
        </w:numPr>
        <w:tabs>
          <w:tab w:val="left" w:pos="840"/>
        </w:tabs>
        <w:spacing w:line="400" w:lineRule="exact"/>
        <w:ind w:leftChars="201" w:left="422" w:firstLineChars="0" w:firstLine="2"/>
        <w:rPr>
          <w:bCs/>
          <w:color w:val="000000"/>
          <w:lang w:val="en-GB"/>
        </w:rPr>
      </w:pPr>
      <w:r>
        <w:rPr>
          <w:rFonts w:hint="eastAsia"/>
          <w:bCs/>
          <w:color w:val="000000"/>
          <w:lang w:val="en-GB"/>
        </w:rPr>
        <w:t>对服务人员服务能力进行鉴定；</w:t>
      </w:r>
      <w:r>
        <w:rPr>
          <w:rFonts w:hint="eastAsia"/>
          <w:bCs/>
          <w:color w:val="000000"/>
          <w:lang w:val="en-GB"/>
        </w:rPr>
        <w:t xml:space="preserve"> </w:t>
      </w:r>
    </w:p>
    <w:p w:rsidR="00AA29CD" w:rsidRDefault="00625DAE">
      <w:pPr>
        <w:pStyle w:val="af0"/>
        <w:numPr>
          <w:ilvl w:val="0"/>
          <w:numId w:val="45"/>
        </w:numPr>
        <w:tabs>
          <w:tab w:val="left" w:pos="840"/>
        </w:tabs>
        <w:spacing w:line="400" w:lineRule="exact"/>
        <w:ind w:leftChars="201" w:left="422" w:firstLineChars="0" w:firstLine="2"/>
        <w:rPr>
          <w:bCs/>
          <w:color w:val="000000"/>
          <w:lang w:val="en-GB"/>
        </w:rPr>
      </w:pPr>
      <w:proofErr w:type="gramStart"/>
      <w:r>
        <w:rPr>
          <w:rFonts w:hint="eastAsia"/>
          <w:bCs/>
          <w:color w:val="000000"/>
          <w:lang w:val="en-GB"/>
        </w:rPr>
        <w:t>当过程</w:t>
      </w:r>
      <w:proofErr w:type="gramEnd"/>
      <w:r>
        <w:rPr>
          <w:rFonts w:hint="eastAsia"/>
          <w:bCs/>
          <w:color w:val="000000"/>
          <w:lang w:val="en-GB"/>
        </w:rPr>
        <w:t>发生问题或影响过程的因素发生变化时，应进行再确认。</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8.5.2 </w:t>
      </w:r>
      <w:r>
        <w:rPr>
          <w:rFonts w:asciiTheme="minorHAnsi" w:eastAsiaTheme="minorEastAsia" w:hAnsiTheme="minorHAnsi" w:hint="eastAsia"/>
          <w:szCs w:val="21"/>
        </w:rPr>
        <w:t>标识和</w:t>
      </w:r>
      <w:proofErr w:type="gramStart"/>
      <w:r>
        <w:rPr>
          <w:rFonts w:asciiTheme="minorHAnsi" w:eastAsiaTheme="minorEastAsia" w:hAnsiTheme="minorHAnsi" w:hint="eastAsia"/>
          <w:szCs w:val="21"/>
        </w:rPr>
        <w:t>可</w:t>
      </w:r>
      <w:proofErr w:type="gramEnd"/>
      <w:r>
        <w:rPr>
          <w:rFonts w:asciiTheme="minorHAnsi" w:eastAsiaTheme="minorEastAsia" w:hAnsiTheme="minorHAnsi" w:hint="eastAsia"/>
          <w:szCs w:val="21"/>
        </w:rPr>
        <w:t>追溯性</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Calibri" w:hAnsi="Calibri" w:cs="Calibri" w:hint="eastAsia"/>
          <w:color w:val="000000"/>
          <w:szCs w:val="21"/>
        </w:rPr>
        <w:t>公司服务实现的全过程中运营部使用适宜的方法识别，如顾客编号、服务人员编号、服务计划编码等方式。在有可追溯性要求的场合，应控制并记录服务的唯一性标识。</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8.5.3 </w:t>
      </w:r>
      <w:r>
        <w:rPr>
          <w:rFonts w:asciiTheme="minorHAnsi" w:eastAsiaTheme="minorEastAsia" w:hAnsiTheme="minorHAnsi" w:hint="eastAsia"/>
          <w:szCs w:val="21"/>
        </w:rPr>
        <w:t>顾客或外部供方财产</w:t>
      </w:r>
      <w:r>
        <w:rPr>
          <w:rFonts w:asciiTheme="minorHAnsi" w:eastAsiaTheme="minorEastAsia" w:hAnsiTheme="minorHAnsi" w:hint="eastAsia"/>
          <w:szCs w:val="21"/>
        </w:rPr>
        <w:t xml:space="preserve">   </w:t>
      </w:r>
    </w:p>
    <w:p w:rsidR="00AA29CD" w:rsidRDefault="00625DAE">
      <w:pPr>
        <w:autoSpaceDE w:val="0"/>
        <w:autoSpaceDN w:val="0"/>
        <w:adjustRightInd w:val="0"/>
        <w:spacing w:line="480" w:lineRule="exact"/>
        <w:ind w:firstLineChars="200" w:firstLine="420"/>
        <w:jc w:val="left"/>
        <w:rPr>
          <w:rFonts w:asciiTheme="minorHAnsi" w:eastAsiaTheme="minorEastAsia" w:hAnsiTheme="minorHAnsi"/>
          <w:szCs w:val="21"/>
        </w:rPr>
      </w:pPr>
      <w:r>
        <w:rPr>
          <w:rFonts w:asciiTheme="minorHAnsi" w:eastAsiaTheme="minorEastAsia" w:hAnsiTheme="minorHAnsi" w:hint="eastAsia"/>
          <w:szCs w:val="21"/>
        </w:rPr>
        <w:t>公司在控制或使用顾客或外部供方的财产期间，应对其进行妥善管理。公司使用的或构成产品和服务一部分的顾客和外部供方财产，如顾客的场所，知识产权和个人信息。应予以识别、验证、保护和维护。</w:t>
      </w:r>
    </w:p>
    <w:p w:rsidR="00AA29CD" w:rsidRDefault="00625DAE">
      <w:pPr>
        <w:spacing w:line="480" w:lineRule="exact"/>
        <w:ind w:firstLineChars="200" w:firstLine="420"/>
        <w:jc w:val="left"/>
        <w:rPr>
          <w:rFonts w:asciiTheme="minorHAnsi" w:eastAsiaTheme="minorEastAsia" w:hAnsiTheme="minorHAnsi"/>
          <w:szCs w:val="21"/>
        </w:rPr>
      </w:pPr>
      <w:r>
        <w:rPr>
          <w:rFonts w:asciiTheme="minorHAnsi" w:eastAsiaTheme="minorEastAsia" w:hAnsiTheme="minorHAnsi" w:hint="eastAsia"/>
          <w:szCs w:val="21"/>
        </w:rPr>
        <w:t>若顾客或外部供方的财产发生丢失、损坏或发现不适用情况，应向顾客或外部供方报告，并保留相关记录。</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hint="eastAsia"/>
          <w:szCs w:val="21"/>
        </w:rPr>
        <w:t xml:space="preserve">8.5.4 </w:t>
      </w:r>
      <w:r>
        <w:rPr>
          <w:rFonts w:asciiTheme="minorHAnsi" w:eastAsiaTheme="minorEastAsia" w:hAnsiTheme="minorHAnsi" w:hint="eastAsia"/>
          <w:szCs w:val="21"/>
        </w:rPr>
        <w:t>产品的防护</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公司应在服务提供期间对顾客及其携带物品进行必要防护，包括标识、储存等，以确保符合要求。</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szCs w:val="21"/>
        </w:rPr>
        <w:t>8.5.5</w:t>
      </w:r>
      <w:r>
        <w:rPr>
          <w:rFonts w:asciiTheme="minorHAnsi" w:eastAsiaTheme="minorEastAsia" w:hAnsiTheme="minorHAnsi"/>
          <w:szCs w:val="21"/>
        </w:rPr>
        <w:t>交付后的活动</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运营部应满足服务提供后的活动要求，确定其覆盖范围和程度时应考虑：</w:t>
      </w:r>
    </w:p>
    <w:p w:rsidR="00AA29CD" w:rsidRDefault="00625DAE">
      <w:pPr>
        <w:pStyle w:val="af0"/>
        <w:numPr>
          <w:ilvl w:val="1"/>
          <w:numId w:val="46"/>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相关法律法规要求；</w:t>
      </w:r>
    </w:p>
    <w:p w:rsidR="00AA29CD" w:rsidRDefault="00625DAE">
      <w:pPr>
        <w:pStyle w:val="af0"/>
        <w:numPr>
          <w:ilvl w:val="1"/>
          <w:numId w:val="46"/>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与</w:t>
      </w:r>
      <w:r>
        <w:rPr>
          <w:rFonts w:asciiTheme="minorHAnsi" w:eastAsiaTheme="minorEastAsia" w:hAnsiTheme="minorHAnsi"/>
          <w:szCs w:val="21"/>
        </w:rPr>
        <w:t>服务</w:t>
      </w:r>
      <w:r>
        <w:rPr>
          <w:rFonts w:asciiTheme="minorHAnsi" w:eastAsiaTheme="minorEastAsia" w:hAnsiTheme="minorHAnsi" w:hint="eastAsia"/>
          <w:szCs w:val="21"/>
        </w:rPr>
        <w:t>相关的</w:t>
      </w:r>
      <w:proofErr w:type="gramStart"/>
      <w:r>
        <w:rPr>
          <w:rFonts w:asciiTheme="minorHAnsi" w:eastAsiaTheme="minorEastAsia" w:hAnsiTheme="minorHAnsi" w:hint="eastAsia"/>
          <w:szCs w:val="21"/>
        </w:rPr>
        <w:t>潜在不</w:t>
      </w:r>
      <w:proofErr w:type="gramEnd"/>
      <w:r>
        <w:rPr>
          <w:rFonts w:asciiTheme="minorHAnsi" w:eastAsiaTheme="minorEastAsia" w:hAnsiTheme="minorHAnsi" w:hint="eastAsia"/>
          <w:szCs w:val="21"/>
        </w:rPr>
        <w:t>期望的后果</w:t>
      </w:r>
      <w:r>
        <w:rPr>
          <w:rFonts w:asciiTheme="minorHAnsi" w:eastAsiaTheme="minorEastAsia" w:hAnsiTheme="minorHAnsi"/>
          <w:szCs w:val="21"/>
        </w:rPr>
        <w:t>；</w:t>
      </w:r>
    </w:p>
    <w:p w:rsidR="00AA29CD" w:rsidRDefault="00625DAE">
      <w:pPr>
        <w:pStyle w:val="af0"/>
        <w:numPr>
          <w:ilvl w:val="1"/>
          <w:numId w:val="46"/>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服务</w:t>
      </w:r>
      <w:r>
        <w:rPr>
          <w:rFonts w:asciiTheme="minorHAnsi" w:eastAsiaTheme="minorEastAsia" w:hAnsiTheme="minorHAnsi"/>
          <w:szCs w:val="21"/>
        </w:rPr>
        <w:t>的性质、用途和预期寿命；</w:t>
      </w:r>
      <w:r>
        <w:rPr>
          <w:rFonts w:asciiTheme="minorHAnsi" w:eastAsiaTheme="minorEastAsia" w:hAnsiTheme="minorHAnsi"/>
          <w:szCs w:val="21"/>
        </w:rPr>
        <w:t xml:space="preserve"> </w:t>
      </w:r>
    </w:p>
    <w:p w:rsidR="00AA29CD" w:rsidRDefault="00625DAE">
      <w:pPr>
        <w:pStyle w:val="af0"/>
        <w:numPr>
          <w:ilvl w:val="1"/>
          <w:numId w:val="46"/>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对顾客满意度进行测量，确定顾客的需求和潜在需求；</w:t>
      </w:r>
    </w:p>
    <w:p w:rsidR="00AA29CD" w:rsidRDefault="00625DAE">
      <w:pPr>
        <w:pStyle w:val="af0"/>
        <w:numPr>
          <w:ilvl w:val="1"/>
          <w:numId w:val="46"/>
        </w:numPr>
        <w:tabs>
          <w:tab w:val="left" w:pos="900"/>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顾客反馈</w:t>
      </w:r>
      <w:r>
        <w:rPr>
          <w:rFonts w:asciiTheme="minorHAnsi" w:eastAsiaTheme="minorEastAsia" w:hAnsiTheme="minorHAnsi"/>
          <w:szCs w:val="21"/>
        </w:rPr>
        <w:t>；</w:t>
      </w:r>
    </w:p>
    <w:p w:rsidR="00AA29CD" w:rsidRDefault="00625DAE">
      <w:pPr>
        <w:tabs>
          <w:tab w:val="left" w:pos="900"/>
        </w:tabs>
        <w:spacing w:line="360" w:lineRule="auto"/>
        <w:ind w:firstLineChars="205" w:firstLine="430"/>
        <w:rPr>
          <w:rFonts w:asciiTheme="minorHAnsi" w:eastAsiaTheme="minorEastAsia" w:hAnsiTheme="minorHAnsi"/>
          <w:szCs w:val="21"/>
        </w:rPr>
      </w:pPr>
      <w:r>
        <w:rPr>
          <w:rFonts w:asciiTheme="minorHAnsi" w:eastAsiaTheme="minorEastAsia" w:hAnsiTheme="minorHAnsi"/>
          <w:szCs w:val="21"/>
        </w:rPr>
        <w:t>服务后活动包括服务合同或协议中所规定的要求。</w:t>
      </w:r>
    </w:p>
    <w:p w:rsidR="00AA29CD" w:rsidRDefault="00625DAE">
      <w:pPr>
        <w:tabs>
          <w:tab w:val="left" w:pos="900"/>
        </w:tabs>
        <w:spacing w:line="360" w:lineRule="auto"/>
        <w:rPr>
          <w:rFonts w:asciiTheme="minorHAnsi" w:eastAsiaTheme="minorEastAsia" w:hAnsiTheme="minorHAnsi"/>
          <w:szCs w:val="21"/>
        </w:rPr>
      </w:pPr>
      <w:r>
        <w:rPr>
          <w:rFonts w:asciiTheme="minorHAnsi" w:eastAsiaTheme="minorEastAsia" w:hAnsiTheme="minorHAnsi" w:hint="eastAsia"/>
          <w:szCs w:val="21"/>
        </w:rPr>
        <w:lastRenderedPageBreak/>
        <w:t>8.5.6</w:t>
      </w:r>
      <w:r>
        <w:rPr>
          <w:rFonts w:asciiTheme="minorHAnsi" w:eastAsiaTheme="minorEastAsia" w:hAnsiTheme="minorHAnsi" w:hint="eastAsia"/>
          <w:szCs w:val="21"/>
        </w:rPr>
        <w:t>更改控制</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公司对服务提供的更改进行必要的评审和控制，评审过程考虑风险的存在，采取必要的措施以确保符合要求。</w:t>
      </w:r>
    </w:p>
    <w:p w:rsidR="00AA29CD" w:rsidRDefault="00625DAE">
      <w:pPr>
        <w:tabs>
          <w:tab w:val="left" w:pos="900"/>
        </w:tabs>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更改评审的结果、授权进行更改的人员及采取的必要措施应形成文件进行整理、归档、保留。</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8.6</w:t>
      </w:r>
      <w:r>
        <w:rPr>
          <w:rFonts w:asciiTheme="minorHAnsi" w:eastAsiaTheme="minorEastAsia" w:hAnsiTheme="minorHAnsi"/>
          <w:b/>
          <w:sz w:val="28"/>
          <w:szCs w:val="28"/>
        </w:rPr>
        <w:t>产品和服务的放行</w:t>
      </w:r>
    </w:p>
    <w:p w:rsidR="00AA29CD" w:rsidRDefault="00625DAE">
      <w:pPr>
        <w:pStyle w:val="af0"/>
        <w:numPr>
          <w:ilvl w:val="0"/>
          <w:numId w:val="47"/>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本公司在适当阶段实施策划的安排，以验证服务满足要求。</w:t>
      </w:r>
    </w:p>
    <w:p w:rsidR="00AA29CD" w:rsidRDefault="00625DAE">
      <w:pPr>
        <w:pStyle w:val="af0"/>
        <w:numPr>
          <w:ilvl w:val="0"/>
          <w:numId w:val="47"/>
        </w:numPr>
        <w:autoSpaceDE w:val="0"/>
        <w:autoSpaceDN w:val="0"/>
        <w:adjustRightInd w:val="0"/>
        <w:spacing w:line="360" w:lineRule="auto"/>
        <w:ind w:left="851" w:firstLineChars="0"/>
        <w:jc w:val="left"/>
        <w:rPr>
          <w:rFonts w:asciiTheme="minorHAnsi" w:eastAsiaTheme="minorEastAsia" w:hAnsiTheme="minorHAnsi"/>
          <w:szCs w:val="21"/>
        </w:rPr>
      </w:pPr>
      <w:r>
        <w:rPr>
          <w:rFonts w:asciiTheme="minorHAnsi" w:eastAsiaTheme="minorEastAsia" w:hAnsiTheme="minorHAnsi" w:hint="eastAsia"/>
          <w:szCs w:val="21"/>
        </w:rPr>
        <w:t>除非得到有关授权人员的批准，适用时得到顾客的批准，否则在策划的安排已圆满完成之前，不应向顾客交付服务。</w:t>
      </w:r>
      <w:r>
        <w:rPr>
          <w:rFonts w:asciiTheme="minorHAnsi" w:eastAsiaTheme="minorEastAsia" w:hAnsiTheme="minorHAnsi"/>
          <w:szCs w:val="21"/>
        </w:rPr>
        <w:t xml:space="preserve"> </w:t>
      </w:r>
    </w:p>
    <w:p w:rsidR="00AA29CD" w:rsidRDefault="00625DAE">
      <w:pPr>
        <w:pStyle w:val="af0"/>
        <w:numPr>
          <w:ilvl w:val="0"/>
          <w:numId w:val="47"/>
        </w:numPr>
        <w:spacing w:line="360" w:lineRule="auto"/>
        <w:ind w:left="851" w:firstLineChars="0"/>
        <w:jc w:val="left"/>
        <w:rPr>
          <w:rFonts w:asciiTheme="minorHAnsi" w:eastAsiaTheme="minorEastAsia" w:hAnsiTheme="minorHAnsi"/>
          <w:szCs w:val="21"/>
        </w:rPr>
      </w:pPr>
      <w:r>
        <w:rPr>
          <w:rFonts w:asciiTheme="minorHAnsi" w:eastAsiaTheme="minorEastAsia" w:hAnsiTheme="minorHAnsi" w:hint="eastAsia"/>
          <w:szCs w:val="21"/>
        </w:rPr>
        <w:t>公司应保留有关服务放行的文件信息，包括：服务项目要求、服务人员的可追溯信息。</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8.7</w:t>
      </w:r>
      <w:r>
        <w:rPr>
          <w:rFonts w:asciiTheme="minorHAnsi" w:eastAsiaTheme="minorEastAsia" w:hAnsiTheme="minorHAnsi"/>
          <w:b/>
          <w:sz w:val="28"/>
          <w:szCs w:val="28"/>
        </w:rPr>
        <w:t>不合格输出的控制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8.7.1 </w:t>
      </w:r>
      <w:r>
        <w:rPr>
          <w:rFonts w:asciiTheme="minorHAnsi" w:eastAsiaTheme="minorEastAsia" w:hAnsiTheme="minorHAnsi"/>
          <w:szCs w:val="21"/>
        </w:rPr>
        <w:t>运营部按《</w:t>
      </w:r>
      <w:r>
        <w:rPr>
          <w:rFonts w:asciiTheme="minorHAnsi" w:eastAsiaTheme="minorEastAsia" w:hAnsiTheme="minorHAnsi" w:hint="eastAsia"/>
          <w:szCs w:val="21"/>
        </w:rPr>
        <w:t>不合格控制程序</w:t>
      </w:r>
      <w:r>
        <w:rPr>
          <w:rFonts w:asciiTheme="minorHAnsi" w:eastAsiaTheme="minorEastAsia" w:hAnsiTheme="minorHAnsi"/>
          <w:szCs w:val="21"/>
        </w:rPr>
        <w:t>》对</w:t>
      </w:r>
      <w:r>
        <w:rPr>
          <w:rFonts w:asciiTheme="minorHAnsi" w:eastAsiaTheme="minorEastAsia" w:hAnsiTheme="minorHAnsi" w:hint="eastAsia"/>
          <w:szCs w:val="21"/>
        </w:rPr>
        <w:t>质量管理体系</w:t>
      </w:r>
      <w:r>
        <w:rPr>
          <w:rFonts w:asciiTheme="minorHAnsi" w:eastAsiaTheme="minorEastAsia" w:hAnsiTheme="minorHAnsi"/>
          <w:szCs w:val="21"/>
        </w:rPr>
        <w:t>过程中出现的不合格</w:t>
      </w:r>
      <w:r>
        <w:rPr>
          <w:rFonts w:asciiTheme="minorHAnsi" w:eastAsiaTheme="minorEastAsia" w:hAnsiTheme="minorHAnsi" w:hint="eastAsia"/>
          <w:szCs w:val="21"/>
        </w:rPr>
        <w:t>服务</w:t>
      </w:r>
      <w:r>
        <w:rPr>
          <w:rFonts w:asciiTheme="minorHAnsi" w:eastAsiaTheme="minorEastAsia" w:hAnsiTheme="minorHAnsi"/>
          <w:szCs w:val="21"/>
        </w:rPr>
        <w:t>加以控制。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8.7.2</w:t>
      </w:r>
      <w:r>
        <w:rPr>
          <w:rFonts w:asciiTheme="minorHAnsi" w:eastAsiaTheme="minorEastAsia" w:hAnsiTheme="minorHAnsi"/>
          <w:szCs w:val="21"/>
        </w:rPr>
        <w:t>不合格</w:t>
      </w:r>
      <w:r>
        <w:rPr>
          <w:rFonts w:asciiTheme="minorHAnsi" w:eastAsiaTheme="minorEastAsia" w:hAnsiTheme="minorHAnsi" w:hint="eastAsia"/>
          <w:szCs w:val="21"/>
        </w:rPr>
        <w:t>的控制</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hint="eastAsia"/>
          <w:szCs w:val="21"/>
        </w:rPr>
        <w:t>公司应确保对不符合要求的输出进行识别和控制，以防止其非预期的使用或交付。</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hint="eastAsia"/>
          <w:szCs w:val="21"/>
        </w:rPr>
        <w:t>公司应根据不合格的性质及其对服务的影响采取适当的措施。这也适用于服务提供期间或之后发现的不合格服务。</w:t>
      </w:r>
    </w:p>
    <w:p w:rsidR="00AA29CD" w:rsidRDefault="00625DAE">
      <w:pPr>
        <w:spacing w:line="360" w:lineRule="auto"/>
        <w:ind w:firstLineChars="200" w:firstLine="420"/>
        <w:jc w:val="left"/>
        <w:rPr>
          <w:rFonts w:asciiTheme="minorHAnsi" w:eastAsiaTheme="minorEastAsia" w:hAnsiTheme="minorHAnsi"/>
          <w:szCs w:val="21"/>
        </w:rPr>
      </w:pPr>
      <w:r>
        <w:rPr>
          <w:rFonts w:asciiTheme="minorHAnsi" w:eastAsiaTheme="minorEastAsia" w:hAnsiTheme="minorHAnsi" w:hint="eastAsia"/>
          <w:szCs w:val="21"/>
        </w:rPr>
        <w:t>公司应通过以下一种或几种途径处置不合格的输出：</w:t>
      </w:r>
    </w:p>
    <w:p w:rsidR="00AA29CD" w:rsidRDefault="00625DAE">
      <w:pPr>
        <w:pStyle w:val="af0"/>
        <w:numPr>
          <w:ilvl w:val="0"/>
          <w:numId w:val="48"/>
        </w:numPr>
        <w:spacing w:line="360" w:lineRule="auto"/>
        <w:ind w:left="851" w:firstLineChars="0"/>
        <w:jc w:val="left"/>
        <w:rPr>
          <w:rFonts w:asciiTheme="minorHAnsi" w:eastAsiaTheme="minorEastAsia" w:hAnsiTheme="minorHAnsi"/>
          <w:szCs w:val="21"/>
        </w:rPr>
      </w:pPr>
      <w:r>
        <w:rPr>
          <w:rFonts w:asciiTheme="minorHAnsi" w:eastAsiaTheme="minorEastAsia" w:hAnsiTheme="minorHAnsi" w:hint="eastAsia"/>
          <w:szCs w:val="21"/>
        </w:rPr>
        <w:t>纠正；</w:t>
      </w:r>
    </w:p>
    <w:p w:rsidR="00AA29CD" w:rsidRDefault="00625DAE">
      <w:pPr>
        <w:pStyle w:val="af0"/>
        <w:numPr>
          <w:ilvl w:val="0"/>
          <w:numId w:val="48"/>
        </w:numPr>
        <w:spacing w:line="360" w:lineRule="auto"/>
        <w:ind w:left="851" w:firstLineChars="0"/>
        <w:jc w:val="left"/>
        <w:rPr>
          <w:rFonts w:asciiTheme="minorHAnsi" w:eastAsiaTheme="minorEastAsia" w:hAnsiTheme="minorHAnsi"/>
          <w:szCs w:val="21"/>
        </w:rPr>
      </w:pPr>
      <w:r>
        <w:rPr>
          <w:rFonts w:asciiTheme="minorHAnsi" w:eastAsiaTheme="minorEastAsia" w:hAnsiTheme="minorHAnsi" w:hint="eastAsia"/>
          <w:szCs w:val="21"/>
        </w:rPr>
        <w:t>暂停提供服务；</w:t>
      </w:r>
    </w:p>
    <w:p w:rsidR="00AA29CD" w:rsidRDefault="00625DAE">
      <w:pPr>
        <w:pStyle w:val="af0"/>
        <w:numPr>
          <w:ilvl w:val="0"/>
          <w:numId w:val="48"/>
        </w:numPr>
        <w:spacing w:line="360" w:lineRule="auto"/>
        <w:ind w:left="851" w:firstLineChars="0"/>
        <w:jc w:val="left"/>
        <w:rPr>
          <w:rFonts w:asciiTheme="minorHAnsi" w:eastAsiaTheme="minorEastAsia" w:hAnsiTheme="minorHAnsi"/>
          <w:szCs w:val="21"/>
        </w:rPr>
      </w:pPr>
      <w:r>
        <w:rPr>
          <w:rFonts w:asciiTheme="minorHAnsi" w:eastAsiaTheme="minorEastAsia" w:hAnsiTheme="minorHAnsi" w:hint="eastAsia"/>
          <w:szCs w:val="21"/>
        </w:rPr>
        <w:t>告知顾客；</w:t>
      </w:r>
    </w:p>
    <w:p w:rsidR="00AA29CD" w:rsidRDefault="00625DAE">
      <w:pPr>
        <w:pStyle w:val="af0"/>
        <w:numPr>
          <w:ilvl w:val="0"/>
          <w:numId w:val="48"/>
        </w:numPr>
        <w:spacing w:line="360" w:lineRule="auto"/>
        <w:ind w:left="851" w:firstLineChars="0"/>
        <w:jc w:val="left"/>
        <w:rPr>
          <w:rFonts w:asciiTheme="minorHAnsi" w:eastAsiaTheme="minorEastAsia" w:hAnsiTheme="minorHAnsi"/>
          <w:szCs w:val="21"/>
        </w:rPr>
      </w:pPr>
      <w:r>
        <w:rPr>
          <w:rFonts w:asciiTheme="minorHAnsi" w:eastAsiaTheme="minorEastAsia" w:hAnsiTheme="minorHAnsi" w:hint="eastAsia"/>
          <w:szCs w:val="21"/>
        </w:rPr>
        <w:t>获得让步接收的授权。</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对不合格输出进行纠正之后应验证其是否符合要求。</w:t>
      </w:r>
    </w:p>
    <w:p w:rsidR="00AA29CD" w:rsidRDefault="00625DAE">
      <w:pPr>
        <w:pStyle w:val="1"/>
        <w:spacing w:before="156" w:after="156"/>
        <w:jc w:val="left"/>
        <w:rPr>
          <w:sz w:val="24"/>
        </w:rPr>
      </w:pPr>
      <w:bookmarkStart w:id="19" w:name="_Toc22902906"/>
      <w:r>
        <w:t xml:space="preserve">9 </w:t>
      </w:r>
      <w:r>
        <w:t>绩效评价</w:t>
      </w:r>
      <w:bookmarkEnd w:id="19"/>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 xml:space="preserve">9.1 </w:t>
      </w:r>
      <w:r>
        <w:rPr>
          <w:rFonts w:asciiTheme="minorHAnsi" w:eastAsiaTheme="minorEastAsia" w:hAnsiTheme="minorHAnsi"/>
          <w:b/>
          <w:sz w:val="28"/>
          <w:szCs w:val="28"/>
        </w:rPr>
        <w:t>监视、测量、分析和评价</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9.1.1</w:t>
      </w:r>
      <w:r>
        <w:rPr>
          <w:rFonts w:asciiTheme="minorHAnsi" w:eastAsiaTheme="minorEastAsia" w:hAnsiTheme="minorHAnsi"/>
          <w:szCs w:val="21"/>
        </w:rPr>
        <w:t>总则</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公司采用适宜的方法对质量管理体系过程进行监视和测量，以证实管理过程实现所策划结果的能力。未达到结果时应采取适当的纠正措施。</w:t>
      </w:r>
    </w:p>
    <w:p w:rsidR="00AA29CD" w:rsidRDefault="00625DAE">
      <w:pPr>
        <w:pStyle w:val="af0"/>
        <w:numPr>
          <w:ilvl w:val="0"/>
          <w:numId w:val="49"/>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监视和测量的对象</w:t>
      </w:r>
      <w:r>
        <w:rPr>
          <w:rFonts w:asciiTheme="minorHAnsi" w:eastAsiaTheme="minorEastAsia" w:hAnsiTheme="minorHAnsi" w:hint="eastAsia"/>
          <w:szCs w:val="21"/>
        </w:rPr>
        <w:t>，包括：</w:t>
      </w:r>
      <w:r>
        <w:rPr>
          <w:rFonts w:asciiTheme="minorHAnsi" w:eastAsiaTheme="minorEastAsia" w:hAnsiTheme="minorHAnsi"/>
          <w:szCs w:val="21"/>
        </w:rPr>
        <w:t>顾客满意</w:t>
      </w:r>
      <w:r>
        <w:rPr>
          <w:rFonts w:asciiTheme="minorHAnsi" w:eastAsiaTheme="minorEastAsia" w:hAnsiTheme="minorHAnsi" w:hint="eastAsia"/>
          <w:szCs w:val="21"/>
        </w:rPr>
        <w:t>，服务</w:t>
      </w:r>
      <w:r>
        <w:rPr>
          <w:rFonts w:asciiTheme="minorHAnsi" w:eastAsiaTheme="minorEastAsia" w:hAnsiTheme="minorHAnsi"/>
          <w:szCs w:val="21"/>
        </w:rPr>
        <w:t>过程</w:t>
      </w:r>
      <w:r>
        <w:rPr>
          <w:rFonts w:asciiTheme="minorHAnsi" w:eastAsiaTheme="minorEastAsia" w:hAnsiTheme="minorHAnsi" w:hint="eastAsia"/>
          <w:szCs w:val="21"/>
        </w:rPr>
        <w:t>控制，</w:t>
      </w:r>
      <w:r>
        <w:rPr>
          <w:rFonts w:asciiTheme="minorHAnsi" w:eastAsiaTheme="minorEastAsia" w:hAnsiTheme="minorHAnsi"/>
          <w:szCs w:val="21"/>
        </w:rPr>
        <w:t>供方和外包</w:t>
      </w:r>
      <w:r>
        <w:rPr>
          <w:rFonts w:asciiTheme="minorHAnsi" w:eastAsiaTheme="minorEastAsia" w:hAnsiTheme="minorHAnsi" w:hint="eastAsia"/>
          <w:szCs w:val="21"/>
        </w:rPr>
        <w:t>的</w:t>
      </w:r>
      <w:r>
        <w:rPr>
          <w:rFonts w:asciiTheme="minorHAnsi" w:eastAsiaTheme="minorEastAsia" w:hAnsiTheme="minorHAnsi"/>
          <w:szCs w:val="21"/>
        </w:rPr>
        <w:t>能力</w:t>
      </w:r>
      <w:r>
        <w:rPr>
          <w:rFonts w:asciiTheme="minorHAnsi" w:eastAsiaTheme="minorEastAsia" w:hAnsiTheme="minorHAnsi" w:hint="eastAsia"/>
          <w:szCs w:val="21"/>
        </w:rPr>
        <w:t>，质量目标达成率，</w:t>
      </w:r>
      <w:r>
        <w:rPr>
          <w:rFonts w:asciiTheme="minorHAnsi" w:eastAsiaTheme="minorEastAsia" w:hAnsiTheme="minorHAnsi"/>
          <w:szCs w:val="21"/>
        </w:rPr>
        <w:t>运行控制</w:t>
      </w:r>
      <w:r>
        <w:rPr>
          <w:rFonts w:asciiTheme="minorHAnsi" w:eastAsiaTheme="minorEastAsia" w:hAnsiTheme="minorHAnsi" w:hint="eastAsia"/>
          <w:szCs w:val="21"/>
        </w:rPr>
        <w:t>等。</w:t>
      </w:r>
    </w:p>
    <w:p w:rsidR="00AA29CD" w:rsidRDefault="00625DAE">
      <w:pPr>
        <w:pStyle w:val="af0"/>
        <w:numPr>
          <w:ilvl w:val="0"/>
          <w:numId w:val="49"/>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监测的</w:t>
      </w:r>
      <w:r>
        <w:rPr>
          <w:rFonts w:asciiTheme="minorHAnsi" w:eastAsiaTheme="minorEastAsia" w:hAnsiTheme="minorHAnsi" w:hint="eastAsia"/>
          <w:szCs w:val="21"/>
        </w:rPr>
        <w:t>方法包括：</w:t>
      </w:r>
      <w:r>
        <w:rPr>
          <w:rFonts w:asciiTheme="minorHAnsi" w:eastAsiaTheme="minorEastAsia" w:hAnsiTheme="minorHAnsi"/>
          <w:szCs w:val="21"/>
        </w:rPr>
        <w:t>内部审核、管理评审、第三方监测、各部门的自检等</w:t>
      </w:r>
      <w:r>
        <w:rPr>
          <w:rFonts w:asciiTheme="minorHAnsi" w:eastAsiaTheme="minorEastAsia" w:hAnsiTheme="minorHAnsi" w:hint="eastAsia"/>
          <w:szCs w:val="21"/>
        </w:rPr>
        <w:t>。</w:t>
      </w:r>
    </w:p>
    <w:p w:rsidR="00AA29CD" w:rsidRDefault="00625DAE">
      <w:pPr>
        <w:pStyle w:val="af0"/>
        <w:numPr>
          <w:ilvl w:val="0"/>
          <w:numId w:val="49"/>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监测</w:t>
      </w:r>
      <w:r>
        <w:rPr>
          <w:rFonts w:asciiTheme="minorHAnsi" w:eastAsiaTheme="minorEastAsia" w:hAnsiTheme="minorHAnsi" w:hint="eastAsia"/>
          <w:szCs w:val="21"/>
        </w:rPr>
        <w:t>、分析和评价的时机通常为日、月、季度、半年和年。</w:t>
      </w:r>
    </w:p>
    <w:p w:rsidR="00AA29CD" w:rsidRDefault="00625DAE">
      <w:pPr>
        <w:pStyle w:val="a6"/>
        <w:numPr>
          <w:ilvl w:val="0"/>
          <w:numId w:val="49"/>
        </w:numPr>
        <w:spacing w:line="360" w:lineRule="auto"/>
        <w:ind w:leftChars="0" w:left="851"/>
        <w:rPr>
          <w:rFonts w:cs="Times New Roman"/>
          <w:sz w:val="21"/>
          <w:szCs w:val="21"/>
        </w:rPr>
      </w:pPr>
      <w:r>
        <w:rPr>
          <w:rFonts w:cs="Times New Roman"/>
          <w:sz w:val="21"/>
          <w:szCs w:val="21"/>
        </w:rPr>
        <w:lastRenderedPageBreak/>
        <w:t>监视和测量的数据应予以记录和保存。</w:t>
      </w:r>
    </w:p>
    <w:p w:rsidR="00AA29CD" w:rsidRDefault="00625DAE">
      <w:pPr>
        <w:pStyle w:val="af0"/>
        <w:numPr>
          <w:ilvl w:val="0"/>
          <w:numId w:val="49"/>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监测和测量的设备应定期进行校准</w:t>
      </w:r>
      <w:r>
        <w:rPr>
          <w:rFonts w:asciiTheme="minorHAnsi" w:eastAsiaTheme="minorEastAsia" w:hAnsiTheme="minorHAnsi" w:hint="eastAsia"/>
          <w:szCs w:val="21"/>
        </w:rPr>
        <w:t>、</w:t>
      </w:r>
      <w:r>
        <w:rPr>
          <w:rFonts w:asciiTheme="minorHAnsi" w:eastAsiaTheme="minorEastAsia" w:hAnsiTheme="minorHAnsi"/>
          <w:szCs w:val="21"/>
        </w:rPr>
        <w:t>妥善维护，</w:t>
      </w:r>
      <w:r>
        <w:rPr>
          <w:rFonts w:asciiTheme="minorHAnsi" w:eastAsiaTheme="minorEastAsia" w:hAnsiTheme="minorHAnsi"/>
          <w:szCs w:val="21"/>
        </w:rPr>
        <w:t xml:space="preserve"> </w:t>
      </w:r>
      <w:r>
        <w:rPr>
          <w:rFonts w:asciiTheme="minorHAnsi" w:eastAsiaTheme="minorEastAsia" w:hAnsiTheme="minorHAnsi"/>
          <w:szCs w:val="21"/>
        </w:rPr>
        <w:t>并保存校准和维护记录。</w:t>
      </w:r>
    </w:p>
    <w:p w:rsidR="00AA29CD" w:rsidRDefault="00625DAE">
      <w:pPr>
        <w:pStyle w:val="af0"/>
        <w:numPr>
          <w:ilvl w:val="0"/>
          <w:numId w:val="49"/>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组织应定期评价质量管理体系的绩效和有效性。</w:t>
      </w:r>
    </w:p>
    <w:p w:rsidR="00AA29CD" w:rsidRDefault="00625DAE">
      <w:pPr>
        <w:pStyle w:val="af0"/>
        <w:numPr>
          <w:ilvl w:val="0"/>
          <w:numId w:val="49"/>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必要时，向最高领导者汇报管理体系的绩效的评价结果，以便采取适当的措施。</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9.1.2</w:t>
      </w:r>
      <w:r>
        <w:rPr>
          <w:rFonts w:asciiTheme="minorHAnsi" w:eastAsiaTheme="minorEastAsia" w:hAnsiTheme="minorHAnsi"/>
          <w:szCs w:val="21"/>
        </w:rPr>
        <w:t>顾客满意</w:t>
      </w:r>
    </w:p>
    <w:p w:rsidR="00AA29CD" w:rsidRDefault="00625DAE">
      <w:pPr>
        <w:pStyle w:val="a6"/>
        <w:spacing w:line="360" w:lineRule="auto"/>
        <w:ind w:leftChars="0" w:left="0"/>
        <w:rPr>
          <w:rFonts w:cs="Times New Roman"/>
          <w:sz w:val="21"/>
          <w:szCs w:val="21"/>
        </w:rPr>
      </w:pPr>
      <w:r>
        <w:rPr>
          <w:rFonts w:cs="Times New Roman"/>
          <w:sz w:val="21"/>
          <w:szCs w:val="21"/>
        </w:rPr>
        <w:t>9.1.2.1</w:t>
      </w:r>
      <w:r>
        <w:rPr>
          <w:rFonts w:cs="Times New Roman"/>
          <w:sz w:val="21"/>
          <w:szCs w:val="21"/>
        </w:rPr>
        <w:t>公司</w:t>
      </w:r>
      <w:r>
        <w:rPr>
          <w:rFonts w:cs="Times New Roman" w:hint="eastAsia"/>
          <w:sz w:val="21"/>
          <w:szCs w:val="21"/>
        </w:rPr>
        <w:t>制定《顾客满意度测定程序》对</w:t>
      </w:r>
      <w:r>
        <w:rPr>
          <w:rFonts w:cs="Times New Roman"/>
          <w:sz w:val="21"/>
          <w:szCs w:val="21"/>
        </w:rPr>
        <w:t>顾客的有关信息进行监视和测量</w:t>
      </w:r>
      <w:r>
        <w:rPr>
          <w:rFonts w:cs="Times New Roman" w:hint="eastAsia"/>
          <w:sz w:val="21"/>
          <w:szCs w:val="21"/>
        </w:rPr>
        <w:t>，</w:t>
      </w:r>
      <w:r>
        <w:rPr>
          <w:rFonts w:cs="Times New Roman"/>
          <w:sz w:val="21"/>
          <w:szCs w:val="21"/>
        </w:rPr>
        <w:t>包括</w:t>
      </w:r>
      <w:r>
        <w:rPr>
          <w:rFonts w:cs="Times New Roman" w:hint="eastAsia"/>
          <w:sz w:val="21"/>
          <w:szCs w:val="21"/>
        </w:rPr>
        <w:t>：</w:t>
      </w:r>
      <w:r>
        <w:rPr>
          <w:rFonts w:cs="Times New Roman"/>
          <w:sz w:val="21"/>
          <w:szCs w:val="21"/>
        </w:rPr>
        <w:t>顾客调查、服务的反馈、顾客会晤、</w:t>
      </w:r>
      <w:r>
        <w:rPr>
          <w:rFonts w:cs="Times New Roman" w:hint="eastAsia"/>
          <w:sz w:val="21"/>
          <w:szCs w:val="21"/>
        </w:rPr>
        <w:t>市场占有率</w:t>
      </w:r>
      <w:r>
        <w:rPr>
          <w:rFonts w:cs="Times New Roman"/>
          <w:sz w:val="21"/>
          <w:szCs w:val="21"/>
        </w:rPr>
        <w:t>分析、顾客赞扬、担保索赔和加盟</w:t>
      </w:r>
      <w:proofErr w:type="gramStart"/>
      <w:r>
        <w:rPr>
          <w:rFonts w:cs="Times New Roman"/>
          <w:sz w:val="21"/>
          <w:szCs w:val="21"/>
        </w:rPr>
        <w:t>商报告</w:t>
      </w:r>
      <w:proofErr w:type="gramEnd"/>
      <w:r>
        <w:rPr>
          <w:rFonts w:cs="Times New Roman" w:hint="eastAsia"/>
          <w:sz w:val="21"/>
          <w:szCs w:val="21"/>
        </w:rPr>
        <w:t>等</w:t>
      </w:r>
      <w:r>
        <w:rPr>
          <w:rFonts w:cs="Times New Roman"/>
          <w:sz w:val="21"/>
          <w:szCs w:val="21"/>
        </w:rPr>
        <w:t>。</w:t>
      </w:r>
    </w:p>
    <w:p w:rsidR="00AA29CD" w:rsidRDefault="00625DAE">
      <w:pPr>
        <w:pStyle w:val="a6"/>
        <w:spacing w:line="360" w:lineRule="auto"/>
        <w:ind w:leftChars="0"/>
        <w:rPr>
          <w:rFonts w:cs="Times New Roman"/>
          <w:sz w:val="21"/>
          <w:szCs w:val="21"/>
        </w:rPr>
      </w:pPr>
      <w:r>
        <w:rPr>
          <w:rFonts w:cs="Times New Roman"/>
          <w:sz w:val="21"/>
          <w:szCs w:val="21"/>
        </w:rPr>
        <w:t xml:space="preserve">9.1.2.2 </w:t>
      </w:r>
      <w:r>
        <w:rPr>
          <w:rFonts w:cs="Times New Roman"/>
          <w:sz w:val="21"/>
          <w:szCs w:val="21"/>
        </w:rPr>
        <w:t>顾客满意度的测量内容应根据服务特性和公司的实际需要加以确定。</w:t>
      </w:r>
    </w:p>
    <w:p w:rsidR="00AA29CD" w:rsidRDefault="00625DAE">
      <w:pPr>
        <w:pStyle w:val="a6"/>
        <w:spacing w:line="360" w:lineRule="auto"/>
        <w:ind w:leftChars="0"/>
        <w:rPr>
          <w:rFonts w:cs="Times New Roman"/>
          <w:sz w:val="21"/>
          <w:szCs w:val="21"/>
        </w:rPr>
      </w:pPr>
      <w:r>
        <w:rPr>
          <w:rFonts w:cs="Times New Roman"/>
          <w:sz w:val="21"/>
          <w:szCs w:val="21"/>
        </w:rPr>
        <w:t xml:space="preserve">9.1.2.3 </w:t>
      </w:r>
      <w:r>
        <w:rPr>
          <w:rFonts w:cs="Times New Roman"/>
          <w:sz w:val="21"/>
          <w:szCs w:val="21"/>
        </w:rPr>
        <w:t>对顾客满意度的指标进行量化</w:t>
      </w:r>
      <w:r>
        <w:rPr>
          <w:rFonts w:cs="Times New Roman" w:hint="eastAsia"/>
          <w:sz w:val="21"/>
          <w:szCs w:val="21"/>
        </w:rPr>
        <w:t>、</w:t>
      </w:r>
      <w:r>
        <w:rPr>
          <w:rFonts w:cs="Times New Roman"/>
          <w:sz w:val="21"/>
          <w:szCs w:val="21"/>
        </w:rPr>
        <w:t>便于监视和测量。</w:t>
      </w:r>
    </w:p>
    <w:p w:rsidR="00AA29CD" w:rsidRDefault="00625DAE">
      <w:pPr>
        <w:pStyle w:val="a6"/>
        <w:spacing w:line="360" w:lineRule="auto"/>
        <w:ind w:leftChars="0" w:left="0"/>
        <w:rPr>
          <w:rFonts w:cs="Times New Roman"/>
          <w:sz w:val="21"/>
          <w:szCs w:val="21"/>
        </w:rPr>
      </w:pPr>
      <w:r>
        <w:rPr>
          <w:rFonts w:cs="Times New Roman"/>
          <w:sz w:val="21"/>
          <w:szCs w:val="21"/>
        </w:rPr>
        <w:t>9.1.2.4</w:t>
      </w:r>
      <w:r>
        <w:rPr>
          <w:rFonts w:cs="Times New Roman" w:hint="eastAsia"/>
          <w:sz w:val="21"/>
          <w:szCs w:val="21"/>
        </w:rPr>
        <w:t>对</w:t>
      </w:r>
      <w:r>
        <w:rPr>
          <w:rFonts w:cs="Times New Roman"/>
          <w:sz w:val="21"/>
          <w:szCs w:val="21"/>
        </w:rPr>
        <w:t>顾客满意度的信息及测量结果进行分析，顾客不满意之处采取相应的纠正措施。</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9.1.3</w:t>
      </w:r>
      <w:r>
        <w:rPr>
          <w:rFonts w:asciiTheme="minorHAnsi" w:eastAsiaTheme="minorEastAsia" w:hAnsiTheme="minorHAnsi"/>
          <w:szCs w:val="21"/>
        </w:rPr>
        <w:t>分析与评价</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9.1.3.1</w:t>
      </w:r>
      <w:r>
        <w:rPr>
          <w:rFonts w:asciiTheme="minorHAnsi" w:eastAsiaTheme="minorEastAsia" w:hAnsiTheme="minorHAnsi" w:hint="eastAsia"/>
          <w:szCs w:val="21"/>
        </w:rPr>
        <w:t>公司应对</w:t>
      </w:r>
      <w:r>
        <w:rPr>
          <w:rFonts w:asciiTheme="minorHAnsi" w:eastAsiaTheme="minorEastAsia" w:hAnsiTheme="minorHAnsi"/>
          <w:szCs w:val="21"/>
        </w:rPr>
        <w:t>数据</w:t>
      </w:r>
      <w:r>
        <w:rPr>
          <w:rFonts w:asciiTheme="minorHAnsi" w:eastAsiaTheme="minorEastAsia" w:hAnsiTheme="minorHAnsi" w:hint="eastAsia"/>
          <w:szCs w:val="21"/>
        </w:rPr>
        <w:t>和信息</w:t>
      </w:r>
      <w:r>
        <w:rPr>
          <w:rFonts w:asciiTheme="minorHAnsi" w:eastAsiaTheme="minorEastAsia" w:hAnsiTheme="minorHAnsi"/>
          <w:szCs w:val="21"/>
        </w:rPr>
        <w:t>的实施控制。</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9.1.3.2</w:t>
      </w:r>
      <w:r>
        <w:rPr>
          <w:rFonts w:asciiTheme="minorHAnsi" w:eastAsiaTheme="minorEastAsia" w:hAnsiTheme="minorHAnsi" w:hint="eastAsia"/>
          <w:szCs w:val="21"/>
        </w:rPr>
        <w:t>利用数据和信息的分析结果</w:t>
      </w:r>
      <w:r>
        <w:rPr>
          <w:rFonts w:asciiTheme="minorHAnsi" w:eastAsiaTheme="minorEastAsia" w:hAnsiTheme="minorHAnsi"/>
          <w:szCs w:val="21"/>
        </w:rPr>
        <w:t>评价</w:t>
      </w:r>
      <w:r>
        <w:rPr>
          <w:rFonts w:asciiTheme="minorHAnsi" w:eastAsiaTheme="minorEastAsia" w:hAnsiTheme="minorHAnsi" w:hint="eastAsia"/>
          <w:szCs w:val="21"/>
        </w:rPr>
        <w:t>：</w:t>
      </w:r>
    </w:p>
    <w:p w:rsidR="00AA29CD" w:rsidRDefault="00625DAE">
      <w:pPr>
        <w:pStyle w:val="af0"/>
        <w:numPr>
          <w:ilvl w:val="1"/>
          <w:numId w:val="50"/>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服务</w:t>
      </w:r>
      <w:r>
        <w:rPr>
          <w:rFonts w:asciiTheme="minorHAnsi" w:eastAsiaTheme="minorEastAsia" w:hAnsiTheme="minorHAnsi"/>
          <w:szCs w:val="21"/>
        </w:rPr>
        <w:t>的符合性（见</w:t>
      </w:r>
      <w:r>
        <w:rPr>
          <w:rFonts w:asciiTheme="minorHAnsi" w:eastAsiaTheme="minorEastAsia" w:hAnsiTheme="minorHAnsi"/>
          <w:szCs w:val="21"/>
        </w:rPr>
        <w:t>8.6</w:t>
      </w:r>
      <w:r>
        <w:rPr>
          <w:rFonts w:asciiTheme="minorHAnsi" w:eastAsiaTheme="minorEastAsia" w:hAnsiTheme="minorHAnsi"/>
          <w:szCs w:val="21"/>
        </w:rPr>
        <w:t>）；</w:t>
      </w:r>
    </w:p>
    <w:p w:rsidR="00AA29CD" w:rsidRDefault="00625DAE">
      <w:pPr>
        <w:pStyle w:val="af0"/>
        <w:numPr>
          <w:ilvl w:val="1"/>
          <w:numId w:val="50"/>
        </w:numPr>
        <w:spacing w:line="360" w:lineRule="auto"/>
        <w:ind w:firstLineChars="0"/>
        <w:rPr>
          <w:rFonts w:asciiTheme="minorHAnsi" w:eastAsiaTheme="minorEastAsia" w:hAnsiTheme="minorHAnsi"/>
          <w:szCs w:val="21"/>
        </w:rPr>
      </w:pPr>
      <w:r>
        <w:rPr>
          <w:rFonts w:asciiTheme="minorHAnsi" w:eastAsiaTheme="minorEastAsia" w:hAnsiTheme="minorHAnsi"/>
          <w:szCs w:val="21"/>
        </w:rPr>
        <w:t>顾客满意程度；</w:t>
      </w:r>
    </w:p>
    <w:p w:rsidR="00AA29CD" w:rsidRDefault="00625DAE">
      <w:pPr>
        <w:pStyle w:val="af0"/>
        <w:numPr>
          <w:ilvl w:val="1"/>
          <w:numId w:val="50"/>
        </w:numPr>
        <w:spacing w:line="360" w:lineRule="auto"/>
        <w:ind w:firstLineChars="0"/>
        <w:rPr>
          <w:rFonts w:asciiTheme="minorHAnsi" w:eastAsiaTheme="minorEastAsia" w:hAnsiTheme="minorHAnsi"/>
          <w:szCs w:val="21"/>
        </w:rPr>
      </w:pPr>
      <w:r>
        <w:rPr>
          <w:rFonts w:asciiTheme="minorHAnsi" w:eastAsiaTheme="minorEastAsia" w:hAnsiTheme="minorHAnsi"/>
          <w:szCs w:val="21"/>
        </w:rPr>
        <w:t>质量管理体系的</w:t>
      </w:r>
      <w:r>
        <w:rPr>
          <w:rFonts w:asciiTheme="minorHAnsi" w:eastAsiaTheme="minorEastAsia" w:hAnsiTheme="minorHAnsi" w:hint="eastAsia"/>
          <w:szCs w:val="21"/>
        </w:rPr>
        <w:t>绩效</w:t>
      </w:r>
      <w:r>
        <w:rPr>
          <w:rFonts w:asciiTheme="minorHAnsi" w:eastAsiaTheme="minorEastAsia" w:hAnsiTheme="minorHAnsi"/>
          <w:szCs w:val="21"/>
        </w:rPr>
        <w:t>和有效性；</w:t>
      </w:r>
    </w:p>
    <w:p w:rsidR="00AA29CD" w:rsidRDefault="00625DAE">
      <w:pPr>
        <w:pStyle w:val="af0"/>
        <w:numPr>
          <w:ilvl w:val="1"/>
          <w:numId w:val="50"/>
        </w:numPr>
        <w:spacing w:line="360" w:lineRule="auto"/>
        <w:ind w:firstLineChars="0"/>
        <w:rPr>
          <w:rFonts w:asciiTheme="minorHAnsi" w:eastAsiaTheme="minorEastAsia" w:hAnsiTheme="minorHAnsi"/>
          <w:szCs w:val="21"/>
        </w:rPr>
      </w:pPr>
      <w:r>
        <w:rPr>
          <w:rFonts w:asciiTheme="minorHAnsi" w:eastAsiaTheme="minorEastAsia" w:hAnsiTheme="minorHAnsi"/>
          <w:szCs w:val="21"/>
        </w:rPr>
        <w:t>策划是否得到有效实施（见</w:t>
      </w:r>
      <w:r>
        <w:rPr>
          <w:rFonts w:asciiTheme="minorHAnsi" w:eastAsiaTheme="minorEastAsia" w:hAnsiTheme="minorHAnsi"/>
          <w:szCs w:val="21"/>
        </w:rPr>
        <w:t>8.1</w:t>
      </w:r>
      <w:r>
        <w:rPr>
          <w:rFonts w:asciiTheme="minorHAnsi" w:eastAsiaTheme="minorEastAsia" w:hAnsiTheme="minorHAnsi"/>
          <w:szCs w:val="21"/>
        </w:rPr>
        <w:t>）；</w:t>
      </w:r>
    </w:p>
    <w:p w:rsidR="00AA29CD" w:rsidRDefault="00625DAE">
      <w:pPr>
        <w:pStyle w:val="af0"/>
        <w:numPr>
          <w:ilvl w:val="1"/>
          <w:numId w:val="50"/>
        </w:numPr>
        <w:spacing w:line="360" w:lineRule="auto"/>
        <w:ind w:firstLineChars="0"/>
        <w:rPr>
          <w:rFonts w:asciiTheme="minorHAnsi" w:eastAsiaTheme="minorEastAsia" w:hAnsiTheme="minorHAnsi"/>
          <w:szCs w:val="21"/>
        </w:rPr>
      </w:pPr>
      <w:r>
        <w:rPr>
          <w:rFonts w:asciiTheme="minorHAnsi" w:eastAsiaTheme="minorEastAsia" w:hAnsiTheme="minorHAnsi"/>
          <w:szCs w:val="21"/>
        </w:rPr>
        <w:t>针对风险和机遇所采取措施的有效性（见</w:t>
      </w:r>
      <w:r>
        <w:rPr>
          <w:rFonts w:asciiTheme="minorHAnsi" w:eastAsiaTheme="minorEastAsia" w:hAnsiTheme="minorHAnsi"/>
          <w:szCs w:val="21"/>
        </w:rPr>
        <w:t>6.1</w:t>
      </w:r>
      <w:r>
        <w:rPr>
          <w:rFonts w:asciiTheme="minorHAnsi" w:eastAsiaTheme="minorEastAsia" w:hAnsiTheme="minorHAnsi"/>
          <w:szCs w:val="21"/>
        </w:rPr>
        <w:t>）；</w:t>
      </w:r>
    </w:p>
    <w:p w:rsidR="00AA29CD" w:rsidRDefault="00625DAE">
      <w:pPr>
        <w:pStyle w:val="af0"/>
        <w:numPr>
          <w:ilvl w:val="1"/>
          <w:numId w:val="50"/>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外部</w:t>
      </w:r>
      <w:r>
        <w:rPr>
          <w:rFonts w:asciiTheme="minorHAnsi" w:eastAsiaTheme="minorEastAsia" w:hAnsiTheme="minorHAnsi"/>
          <w:szCs w:val="21"/>
        </w:rPr>
        <w:t>供方的质量绩效（见</w:t>
      </w:r>
      <w:r>
        <w:rPr>
          <w:rFonts w:asciiTheme="minorHAnsi" w:eastAsiaTheme="minorEastAsia" w:hAnsiTheme="minorHAnsi"/>
          <w:szCs w:val="21"/>
        </w:rPr>
        <w:t>8.4</w:t>
      </w:r>
      <w:r>
        <w:rPr>
          <w:rFonts w:asciiTheme="minorHAnsi" w:eastAsiaTheme="minorEastAsia" w:hAnsiTheme="minorHAnsi"/>
          <w:szCs w:val="21"/>
        </w:rPr>
        <w:t>）；</w:t>
      </w:r>
    </w:p>
    <w:p w:rsidR="00AA29CD" w:rsidRDefault="00625DAE">
      <w:pPr>
        <w:pStyle w:val="af0"/>
        <w:numPr>
          <w:ilvl w:val="1"/>
          <w:numId w:val="50"/>
        </w:numPr>
        <w:spacing w:line="360" w:lineRule="auto"/>
        <w:ind w:firstLineChars="0"/>
        <w:rPr>
          <w:rFonts w:asciiTheme="minorHAnsi" w:eastAsiaTheme="minorEastAsia" w:hAnsiTheme="minorHAnsi"/>
          <w:szCs w:val="21"/>
        </w:rPr>
      </w:pPr>
      <w:r>
        <w:rPr>
          <w:rFonts w:asciiTheme="minorHAnsi" w:eastAsiaTheme="minorEastAsia" w:hAnsiTheme="minorHAnsi"/>
          <w:szCs w:val="21"/>
        </w:rPr>
        <w:t>质量管理体系改进的需求（见</w:t>
      </w:r>
      <w:r>
        <w:rPr>
          <w:rFonts w:asciiTheme="minorHAnsi" w:eastAsiaTheme="minorEastAsia" w:hAnsiTheme="minorHAnsi"/>
          <w:szCs w:val="21"/>
        </w:rPr>
        <w:t>10.3</w:t>
      </w:r>
      <w:r>
        <w:rPr>
          <w:rFonts w:asciiTheme="minorHAnsi" w:eastAsiaTheme="minorEastAsia" w:hAnsiTheme="minorHAnsi"/>
          <w:szCs w:val="21"/>
        </w:rPr>
        <w:t>）；</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9.1.3.3 </w:t>
      </w:r>
      <w:r>
        <w:rPr>
          <w:rFonts w:asciiTheme="minorHAnsi" w:eastAsiaTheme="minorEastAsia" w:hAnsiTheme="minorHAnsi" w:hint="eastAsia"/>
          <w:szCs w:val="21"/>
        </w:rPr>
        <w:t>数据分析方法可包括统计技术，</w:t>
      </w:r>
      <w:r>
        <w:rPr>
          <w:rFonts w:asciiTheme="minorHAnsi" w:eastAsiaTheme="minorEastAsia" w:hAnsiTheme="minorHAnsi"/>
          <w:szCs w:val="21"/>
        </w:rPr>
        <w:t>数据分析的结果应予以记录并保存。</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 xml:space="preserve">9.2 </w:t>
      </w:r>
      <w:r>
        <w:rPr>
          <w:rFonts w:asciiTheme="minorHAnsi" w:eastAsiaTheme="minorEastAsia" w:hAnsiTheme="minorHAnsi"/>
          <w:b/>
          <w:sz w:val="28"/>
          <w:szCs w:val="28"/>
        </w:rPr>
        <w:t>内部审核</w:t>
      </w:r>
    </w:p>
    <w:p w:rsidR="00AA29CD" w:rsidRDefault="00625DAE">
      <w:pPr>
        <w:pStyle w:val="a6"/>
        <w:spacing w:line="360" w:lineRule="auto"/>
        <w:ind w:leftChars="0" w:left="0"/>
        <w:rPr>
          <w:rFonts w:cs="Times New Roman"/>
          <w:sz w:val="21"/>
          <w:szCs w:val="21"/>
        </w:rPr>
      </w:pPr>
      <w:r>
        <w:rPr>
          <w:rFonts w:cs="Times New Roman"/>
          <w:sz w:val="21"/>
          <w:szCs w:val="21"/>
        </w:rPr>
        <w:t xml:space="preserve">9.2.1 </w:t>
      </w:r>
      <w:r>
        <w:rPr>
          <w:rFonts w:cs="Times New Roman" w:hint="eastAsia"/>
          <w:sz w:val="21"/>
          <w:szCs w:val="21"/>
        </w:rPr>
        <w:t>公司建立、保持</w:t>
      </w:r>
      <w:r>
        <w:rPr>
          <w:rFonts w:cs="Times New Roman"/>
          <w:sz w:val="21"/>
          <w:szCs w:val="21"/>
        </w:rPr>
        <w:t>《内部审核控制程序》确定管理体系是否符合公司</w:t>
      </w:r>
      <w:r>
        <w:rPr>
          <w:rFonts w:cs="Times New Roman" w:hint="eastAsia"/>
          <w:sz w:val="21"/>
          <w:szCs w:val="21"/>
        </w:rPr>
        <w:t>质量管理体系</w:t>
      </w:r>
      <w:r>
        <w:rPr>
          <w:rFonts w:cs="Times New Roman"/>
          <w:sz w:val="21"/>
          <w:szCs w:val="21"/>
        </w:rPr>
        <w:t>的要求及</w:t>
      </w:r>
      <w:r>
        <w:rPr>
          <w:rFonts w:cs="Times New Roman"/>
          <w:sz w:val="21"/>
          <w:szCs w:val="21"/>
        </w:rPr>
        <w:t>GB/T19001-2016</w:t>
      </w:r>
      <w:r>
        <w:rPr>
          <w:rFonts w:cs="Times New Roman"/>
          <w:sz w:val="21"/>
          <w:szCs w:val="21"/>
        </w:rPr>
        <w:t>标准的要求，并且有效实施和保持。</w:t>
      </w:r>
    </w:p>
    <w:p w:rsidR="00AA29CD" w:rsidRDefault="00625DAE">
      <w:pPr>
        <w:pStyle w:val="a6"/>
        <w:spacing w:line="360" w:lineRule="auto"/>
        <w:ind w:leftChars="0" w:left="0"/>
        <w:rPr>
          <w:rFonts w:cs="Times New Roman"/>
          <w:sz w:val="21"/>
          <w:szCs w:val="21"/>
        </w:rPr>
      </w:pPr>
      <w:r>
        <w:rPr>
          <w:rFonts w:cs="Times New Roman"/>
          <w:sz w:val="21"/>
          <w:szCs w:val="21"/>
        </w:rPr>
        <w:t xml:space="preserve">9.2.2 </w:t>
      </w:r>
      <w:r>
        <w:rPr>
          <w:rFonts w:cs="Times New Roman"/>
          <w:sz w:val="21"/>
          <w:szCs w:val="21"/>
        </w:rPr>
        <w:t>内部审核每年至少进行一次</w:t>
      </w:r>
      <w:r>
        <w:rPr>
          <w:rFonts w:cs="Times New Roman" w:hint="eastAsia"/>
          <w:sz w:val="21"/>
          <w:szCs w:val="21"/>
        </w:rPr>
        <w:t>；</w:t>
      </w:r>
      <w:r>
        <w:rPr>
          <w:rFonts w:cs="Times New Roman"/>
          <w:sz w:val="21"/>
          <w:szCs w:val="21"/>
        </w:rPr>
        <w:t>当体系、过程或产品质量发生重大变更或其它客观方面的需要，可适当增加内部审核频次，审核应覆盖管理体系所有要求及部门。</w:t>
      </w:r>
    </w:p>
    <w:p w:rsidR="00AA29CD" w:rsidRDefault="00625DAE">
      <w:pPr>
        <w:pStyle w:val="a6"/>
        <w:spacing w:line="360" w:lineRule="auto"/>
        <w:ind w:leftChars="0" w:left="0"/>
        <w:rPr>
          <w:rFonts w:cs="Times New Roman"/>
          <w:sz w:val="21"/>
          <w:szCs w:val="21"/>
        </w:rPr>
      </w:pPr>
      <w:r>
        <w:rPr>
          <w:rFonts w:cs="Times New Roman"/>
          <w:sz w:val="21"/>
          <w:szCs w:val="21"/>
        </w:rPr>
        <w:t xml:space="preserve">9.2.3 </w:t>
      </w:r>
      <w:r>
        <w:rPr>
          <w:rFonts w:cs="Times New Roman"/>
          <w:sz w:val="21"/>
          <w:szCs w:val="21"/>
        </w:rPr>
        <w:t>内部审核应明确审核依据、规定审核</w:t>
      </w:r>
      <w:r>
        <w:rPr>
          <w:rFonts w:cs="Times New Roman" w:hint="eastAsia"/>
          <w:sz w:val="21"/>
          <w:szCs w:val="21"/>
        </w:rPr>
        <w:t>准则和</w:t>
      </w:r>
      <w:r>
        <w:rPr>
          <w:rFonts w:cs="Times New Roman"/>
          <w:sz w:val="21"/>
          <w:szCs w:val="21"/>
        </w:rPr>
        <w:t>范围、频次和方法，并考虑审核活动和区域的状况及其在管理体系中的重要性以及以</w:t>
      </w:r>
      <w:r>
        <w:rPr>
          <w:rFonts w:cs="Times New Roman" w:hint="eastAsia"/>
          <w:sz w:val="21"/>
          <w:szCs w:val="21"/>
        </w:rPr>
        <w:t>往</w:t>
      </w:r>
      <w:r>
        <w:rPr>
          <w:rFonts w:cs="Times New Roman"/>
          <w:sz w:val="21"/>
          <w:szCs w:val="21"/>
        </w:rPr>
        <w:t>审核的结果。</w:t>
      </w:r>
    </w:p>
    <w:p w:rsidR="00AA29CD" w:rsidRDefault="00625DAE">
      <w:pPr>
        <w:pStyle w:val="a6"/>
        <w:spacing w:line="360" w:lineRule="auto"/>
        <w:ind w:leftChars="0" w:left="0"/>
        <w:rPr>
          <w:rFonts w:cs="Times New Roman"/>
          <w:sz w:val="21"/>
          <w:szCs w:val="21"/>
        </w:rPr>
      </w:pPr>
      <w:r>
        <w:rPr>
          <w:rFonts w:cs="Times New Roman"/>
          <w:sz w:val="21"/>
          <w:szCs w:val="21"/>
        </w:rPr>
        <w:t xml:space="preserve">9.2.4 </w:t>
      </w:r>
      <w:r>
        <w:rPr>
          <w:rFonts w:cs="Times New Roman"/>
          <w:sz w:val="21"/>
          <w:szCs w:val="21"/>
        </w:rPr>
        <w:t>审核工作应由取得内部审核资格且不从事被审核活动的人员进行。</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9.2.5</w:t>
      </w:r>
      <w:r>
        <w:rPr>
          <w:rFonts w:asciiTheme="minorHAnsi" w:eastAsiaTheme="minorEastAsia" w:hAnsiTheme="minorHAnsi"/>
          <w:szCs w:val="21"/>
        </w:rPr>
        <w:t>审核中发现的不符合项应采取必要的纠正</w:t>
      </w:r>
      <w:r>
        <w:rPr>
          <w:rFonts w:asciiTheme="minorHAnsi" w:eastAsiaTheme="minorEastAsia" w:hAnsiTheme="minorHAnsi" w:hint="eastAsia"/>
          <w:szCs w:val="21"/>
        </w:rPr>
        <w:t>和纠正</w:t>
      </w:r>
      <w:r>
        <w:rPr>
          <w:rFonts w:asciiTheme="minorHAnsi" w:eastAsiaTheme="minorEastAsia" w:hAnsiTheme="minorHAnsi"/>
          <w:szCs w:val="21"/>
        </w:rPr>
        <w:t>措施。</w:t>
      </w:r>
      <w:r>
        <w:rPr>
          <w:rFonts w:asciiTheme="minorHAnsi" w:eastAsiaTheme="minorEastAsia" w:hAnsiTheme="minorHAnsi" w:hint="eastAsia"/>
          <w:szCs w:val="21"/>
        </w:rPr>
        <w:t>内审员负责对措施的实施情况及有效性进行跟踪验证。</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9.2.6</w:t>
      </w:r>
      <w:r>
        <w:rPr>
          <w:rFonts w:asciiTheme="minorHAnsi" w:eastAsiaTheme="minorEastAsia" w:hAnsiTheme="minorHAnsi" w:hint="eastAsia"/>
          <w:szCs w:val="21"/>
        </w:rPr>
        <w:t>每项审核工作结束后，由审核组长编写审核报告，经总经理批准后分发到各部门。</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lastRenderedPageBreak/>
        <w:t>9.2.</w:t>
      </w:r>
      <w:r>
        <w:rPr>
          <w:rFonts w:asciiTheme="minorHAnsi" w:eastAsiaTheme="minorEastAsia" w:hAnsiTheme="minorHAnsi" w:hint="eastAsia"/>
          <w:szCs w:val="21"/>
        </w:rPr>
        <w:t>7</w:t>
      </w:r>
      <w:r>
        <w:rPr>
          <w:rFonts w:asciiTheme="minorHAnsi" w:eastAsiaTheme="minorEastAsia" w:hAnsiTheme="minorHAnsi"/>
          <w:szCs w:val="21"/>
        </w:rPr>
        <w:t>按《记录控制程序》要求对内</w:t>
      </w:r>
      <w:r>
        <w:rPr>
          <w:rFonts w:asciiTheme="minorHAnsi" w:eastAsiaTheme="minorEastAsia" w:hAnsiTheme="minorHAnsi" w:hint="eastAsia"/>
          <w:szCs w:val="21"/>
        </w:rPr>
        <w:t>部审核</w:t>
      </w:r>
      <w:r>
        <w:rPr>
          <w:rFonts w:asciiTheme="minorHAnsi" w:eastAsiaTheme="minorEastAsia" w:hAnsiTheme="minorHAnsi"/>
          <w:szCs w:val="21"/>
        </w:rPr>
        <w:t>有关记录进行归档</w:t>
      </w:r>
      <w:r>
        <w:rPr>
          <w:rFonts w:asciiTheme="minorHAnsi" w:eastAsiaTheme="minorEastAsia" w:hAnsiTheme="minorHAnsi" w:hint="eastAsia"/>
          <w:szCs w:val="21"/>
        </w:rPr>
        <w:t>保存</w:t>
      </w:r>
      <w:r>
        <w:rPr>
          <w:rFonts w:asciiTheme="minorHAnsi" w:eastAsiaTheme="minorEastAsia" w:hAnsiTheme="minorHAnsi"/>
          <w:szCs w:val="21"/>
        </w:rPr>
        <w:t>。</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b/>
          <w:sz w:val="28"/>
          <w:szCs w:val="28"/>
        </w:rPr>
        <w:t xml:space="preserve">9.3 </w:t>
      </w:r>
      <w:r>
        <w:rPr>
          <w:rFonts w:asciiTheme="minorHAnsi" w:eastAsiaTheme="minorEastAsia" w:hAnsiTheme="minorHAnsi"/>
          <w:b/>
          <w:sz w:val="28"/>
          <w:szCs w:val="28"/>
        </w:rPr>
        <w:t>管理评审</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9.3.1</w:t>
      </w:r>
      <w:r>
        <w:rPr>
          <w:rFonts w:asciiTheme="minorHAnsi" w:eastAsiaTheme="minorEastAsia" w:hAnsiTheme="minorHAnsi"/>
          <w:szCs w:val="21"/>
        </w:rPr>
        <w:t>管理评审由总经理主持</w:t>
      </w:r>
      <w:r>
        <w:rPr>
          <w:rFonts w:asciiTheme="minorHAnsi" w:eastAsiaTheme="minorEastAsia" w:hAnsiTheme="minorHAnsi" w:hint="eastAsia"/>
          <w:szCs w:val="21"/>
        </w:rPr>
        <w:t>、</w:t>
      </w:r>
      <w:r>
        <w:rPr>
          <w:rFonts w:asciiTheme="minorHAnsi" w:eastAsiaTheme="minorEastAsia" w:hAnsiTheme="minorHAnsi"/>
          <w:szCs w:val="21"/>
        </w:rPr>
        <w:t>相关部门负责人参加</w:t>
      </w:r>
      <w:r>
        <w:rPr>
          <w:rFonts w:asciiTheme="minorHAnsi" w:eastAsiaTheme="minorEastAsia" w:hAnsiTheme="minorHAnsi" w:hint="eastAsia"/>
          <w:szCs w:val="21"/>
        </w:rPr>
        <w:t>、</w:t>
      </w:r>
      <w:r>
        <w:rPr>
          <w:rFonts w:asciiTheme="minorHAnsi" w:eastAsiaTheme="minorEastAsia" w:hAnsiTheme="minorHAnsi"/>
          <w:szCs w:val="21"/>
        </w:rPr>
        <w:t>按策划的时间间隔（每年</w:t>
      </w:r>
      <w:r>
        <w:rPr>
          <w:rFonts w:asciiTheme="minorHAnsi" w:eastAsiaTheme="minorEastAsia" w:hAnsiTheme="minorHAnsi" w:hint="eastAsia"/>
          <w:szCs w:val="21"/>
        </w:rPr>
        <w:t>至少</w:t>
      </w:r>
      <w:r>
        <w:rPr>
          <w:rFonts w:asciiTheme="minorHAnsi" w:eastAsiaTheme="minorEastAsia" w:hAnsiTheme="minorHAnsi"/>
          <w:szCs w:val="21"/>
        </w:rPr>
        <w:t>一次</w:t>
      </w:r>
      <w:r>
        <w:rPr>
          <w:rFonts w:asciiTheme="minorHAnsi" w:eastAsiaTheme="minorEastAsia" w:hAnsiTheme="minorHAnsi"/>
          <w:szCs w:val="21"/>
        </w:rPr>
        <w:t>)</w:t>
      </w:r>
      <w:r>
        <w:rPr>
          <w:rFonts w:asciiTheme="minorHAnsi" w:eastAsiaTheme="minorEastAsia" w:hAnsiTheme="minorHAnsi"/>
          <w:szCs w:val="21"/>
        </w:rPr>
        <w:t>开展</w:t>
      </w:r>
      <w:r>
        <w:rPr>
          <w:rFonts w:asciiTheme="minorHAnsi" w:eastAsiaTheme="minorEastAsia" w:hAnsiTheme="minorHAnsi" w:hint="eastAsia"/>
          <w:szCs w:val="21"/>
        </w:rPr>
        <w:t>，</w:t>
      </w:r>
      <w:r>
        <w:rPr>
          <w:rFonts w:asciiTheme="minorHAnsi" w:eastAsiaTheme="minorEastAsia" w:hAnsiTheme="minorHAnsi"/>
          <w:szCs w:val="21"/>
        </w:rPr>
        <w:t>当总经理根据需要决定临时召开管理评审会议时，由</w:t>
      </w:r>
      <w:r>
        <w:rPr>
          <w:rFonts w:asciiTheme="minorHAnsi" w:eastAsiaTheme="minorEastAsia" w:hAnsiTheme="minorHAnsi" w:hint="eastAsia"/>
          <w:szCs w:val="21"/>
        </w:rPr>
        <w:t>人事部</w:t>
      </w:r>
      <w:r>
        <w:rPr>
          <w:rFonts w:asciiTheme="minorHAnsi" w:eastAsiaTheme="minorEastAsia" w:hAnsiTheme="minorHAnsi"/>
          <w:szCs w:val="21"/>
        </w:rPr>
        <w:t>开展工作</w:t>
      </w:r>
      <w:r>
        <w:rPr>
          <w:rFonts w:asciiTheme="minorHAnsi" w:eastAsiaTheme="minorEastAsia" w:hAnsiTheme="minorHAnsi" w:hint="eastAsia"/>
          <w:szCs w:val="21"/>
        </w:rPr>
        <w:t>、</w:t>
      </w:r>
      <w:r>
        <w:rPr>
          <w:rFonts w:asciiTheme="minorHAnsi" w:eastAsiaTheme="minorEastAsia" w:hAnsiTheme="minorHAnsi"/>
          <w:szCs w:val="21"/>
        </w:rPr>
        <w:t>准备评审资料，保证临时管理评审</w:t>
      </w:r>
      <w:r>
        <w:rPr>
          <w:rFonts w:asciiTheme="minorHAnsi" w:eastAsiaTheme="minorEastAsia" w:hAnsiTheme="minorHAnsi" w:hint="eastAsia"/>
          <w:szCs w:val="21"/>
        </w:rPr>
        <w:t>顺利进行</w:t>
      </w:r>
      <w:r>
        <w:rPr>
          <w:rFonts w:asciiTheme="minorHAnsi" w:eastAsiaTheme="minorEastAsia" w:hAnsiTheme="minorHAnsi"/>
          <w:szCs w:val="21"/>
        </w:rPr>
        <w:t>。</w:t>
      </w:r>
    </w:p>
    <w:p w:rsidR="00AA29CD" w:rsidRDefault="00625DAE">
      <w:pPr>
        <w:spacing w:line="360" w:lineRule="auto"/>
        <w:jc w:val="left"/>
        <w:rPr>
          <w:rFonts w:asciiTheme="minorHAnsi" w:eastAsiaTheme="minorEastAsia" w:hAnsiTheme="minorHAnsi"/>
          <w:szCs w:val="21"/>
        </w:rPr>
      </w:pPr>
      <w:r>
        <w:rPr>
          <w:rFonts w:asciiTheme="minorHAnsi" w:eastAsiaTheme="minorEastAsia" w:hAnsiTheme="minorHAnsi"/>
          <w:szCs w:val="21"/>
        </w:rPr>
        <w:t xml:space="preserve">9.3.2 </w:t>
      </w:r>
      <w:r>
        <w:rPr>
          <w:rFonts w:asciiTheme="minorHAnsi" w:eastAsiaTheme="minorEastAsia" w:hAnsiTheme="minorHAnsi"/>
          <w:szCs w:val="21"/>
        </w:rPr>
        <w:t>管理评审按《管理评审</w:t>
      </w:r>
      <w:r>
        <w:rPr>
          <w:rFonts w:asciiTheme="minorHAnsi" w:eastAsiaTheme="minorEastAsia" w:hAnsiTheme="minorHAnsi" w:hint="eastAsia"/>
          <w:szCs w:val="21"/>
        </w:rPr>
        <w:t>控制</w:t>
      </w:r>
      <w:r>
        <w:rPr>
          <w:rFonts w:asciiTheme="minorHAnsi" w:eastAsiaTheme="minorEastAsia" w:hAnsiTheme="minorHAnsi"/>
          <w:szCs w:val="21"/>
        </w:rPr>
        <w:t>程序》的规定进行，评价</w:t>
      </w:r>
      <w:r>
        <w:rPr>
          <w:rFonts w:asciiTheme="minorHAnsi" w:eastAsiaTheme="minorEastAsia" w:hAnsiTheme="minorHAnsi" w:hint="eastAsia"/>
          <w:szCs w:val="21"/>
        </w:rPr>
        <w:t>质量管理体系</w:t>
      </w:r>
      <w:r>
        <w:rPr>
          <w:rFonts w:asciiTheme="minorHAnsi" w:eastAsiaTheme="minorEastAsia" w:hAnsiTheme="minorHAnsi"/>
          <w:szCs w:val="21"/>
        </w:rPr>
        <w:t>（包括</w:t>
      </w:r>
      <w:r>
        <w:rPr>
          <w:rFonts w:asciiTheme="minorHAnsi" w:eastAsiaTheme="minorEastAsia" w:hAnsiTheme="minorHAnsi" w:hint="eastAsia"/>
          <w:szCs w:val="21"/>
        </w:rPr>
        <w:t>质量</w:t>
      </w:r>
      <w:r>
        <w:rPr>
          <w:rFonts w:asciiTheme="minorHAnsi" w:eastAsiaTheme="minorEastAsia" w:hAnsiTheme="minorHAnsi"/>
          <w:szCs w:val="21"/>
        </w:rPr>
        <w:t>方针和质量目标）是否需要变化，确保</w:t>
      </w:r>
      <w:r>
        <w:rPr>
          <w:rFonts w:asciiTheme="minorHAnsi" w:eastAsiaTheme="minorEastAsia" w:hAnsiTheme="minorHAnsi" w:hint="eastAsia"/>
          <w:szCs w:val="21"/>
        </w:rPr>
        <w:t>质量管理体系</w:t>
      </w:r>
      <w:r>
        <w:rPr>
          <w:rFonts w:asciiTheme="minorHAnsi" w:eastAsiaTheme="minorEastAsia" w:hAnsiTheme="minorHAnsi"/>
          <w:szCs w:val="21"/>
        </w:rPr>
        <w:t>持续的适宜性、充分性和有效性</w:t>
      </w:r>
      <w:r>
        <w:rPr>
          <w:rFonts w:asciiTheme="minorHAnsi" w:eastAsiaTheme="minorEastAsia" w:hAnsiTheme="minorHAnsi" w:hint="eastAsia"/>
          <w:szCs w:val="21"/>
        </w:rPr>
        <w:t>，并与公司的战略方向一致</w:t>
      </w:r>
      <w:r>
        <w:rPr>
          <w:rFonts w:asciiTheme="minorHAnsi" w:eastAsiaTheme="minorEastAsia" w:hAnsiTheme="minorHAnsi"/>
          <w:szCs w:val="21"/>
        </w:rPr>
        <w:t>。</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9.3.3 </w:t>
      </w:r>
      <w:r>
        <w:rPr>
          <w:rFonts w:asciiTheme="minorHAnsi" w:eastAsiaTheme="minorEastAsia" w:hAnsiTheme="minorHAnsi"/>
          <w:szCs w:val="21"/>
        </w:rPr>
        <w:t>管理评审输入</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应包括与下述内容有关的目前业绩和改进机会：</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以往管理评审所采取措施的实施情况</w:t>
      </w:r>
      <w:r>
        <w:rPr>
          <w:rFonts w:asciiTheme="minorHAnsi" w:eastAsiaTheme="minorEastAsia" w:hAnsiTheme="minorHAnsi"/>
          <w:szCs w:val="21"/>
        </w:rPr>
        <w:t>；</w:t>
      </w:r>
    </w:p>
    <w:p w:rsidR="00AA29CD" w:rsidRDefault="00625DAE">
      <w:pPr>
        <w:pStyle w:val="af0"/>
        <w:numPr>
          <w:ilvl w:val="1"/>
          <w:numId w:val="51"/>
        </w:numPr>
        <w:tabs>
          <w:tab w:val="left" w:pos="6841"/>
          <w:tab w:val="left" w:pos="7381"/>
          <w:tab w:val="decimal" w:pos="7921"/>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与质量管理体系相关的内、外部因素的变化、相关方的需求和期望、风险和机遇</w:t>
      </w:r>
      <w:r>
        <w:rPr>
          <w:rFonts w:asciiTheme="minorHAnsi" w:eastAsiaTheme="minorEastAsia" w:hAnsiTheme="minorHAnsi"/>
          <w:szCs w:val="21"/>
        </w:rPr>
        <w:t>；</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顾客满意和相关方的有关信息交流，包含抱怨；</w:t>
      </w:r>
      <w:r>
        <w:rPr>
          <w:rFonts w:asciiTheme="minorHAnsi" w:eastAsiaTheme="minorEastAsia" w:hAnsiTheme="minorHAnsi"/>
          <w:szCs w:val="21"/>
        </w:rPr>
        <w:t xml:space="preserve"> </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目标的实现程度</w:t>
      </w:r>
      <w:r>
        <w:rPr>
          <w:rFonts w:asciiTheme="minorHAnsi" w:eastAsiaTheme="minorEastAsia" w:hAnsiTheme="minorHAnsi"/>
          <w:szCs w:val="21"/>
        </w:rPr>
        <w:t>；</w:t>
      </w:r>
      <w:r>
        <w:rPr>
          <w:rFonts w:asciiTheme="minorHAnsi" w:eastAsiaTheme="minorEastAsia" w:hAnsiTheme="minorHAnsi"/>
          <w:szCs w:val="21"/>
        </w:rPr>
        <w:t xml:space="preserve"> </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过程业绩</w:t>
      </w:r>
      <w:r>
        <w:rPr>
          <w:rFonts w:asciiTheme="minorHAnsi" w:eastAsiaTheme="minorEastAsia" w:hAnsiTheme="minorHAnsi" w:hint="eastAsia"/>
          <w:szCs w:val="21"/>
        </w:rPr>
        <w:t>及服务</w:t>
      </w:r>
      <w:r>
        <w:rPr>
          <w:rFonts w:asciiTheme="minorHAnsi" w:eastAsiaTheme="minorEastAsia" w:hAnsiTheme="minorHAnsi"/>
          <w:szCs w:val="21"/>
        </w:rPr>
        <w:t>符合性分析；</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不合格</w:t>
      </w:r>
      <w:r>
        <w:rPr>
          <w:rFonts w:asciiTheme="minorHAnsi" w:eastAsiaTheme="minorEastAsia" w:hAnsiTheme="minorHAnsi"/>
          <w:szCs w:val="21"/>
        </w:rPr>
        <w:t>和纠正措施情况（执行和效果）；</w:t>
      </w:r>
    </w:p>
    <w:p w:rsidR="00AA29CD" w:rsidRDefault="00625DAE">
      <w:pPr>
        <w:pStyle w:val="af0"/>
        <w:numPr>
          <w:ilvl w:val="1"/>
          <w:numId w:val="51"/>
        </w:numPr>
        <w:tabs>
          <w:tab w:val="left" w:pos="6841"/>
          <w:tab w:val="left" w:pos="7381"/>
          <w:tab w:val="decimal" w:pos="7921"/>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监视和测量及审核的结果；</w:t>
      </w:r>
    </w:p>
    <w:p w:rsidR="00AA29CD" w:rsidRDefault="00625DAE">
      <w:pPr>
        <w:pStyle w:val="af0"/>
        <w:numPr>
          <w:ilvl w:val="1"/>
          <w:numId w:val="51"/>
        </w:numPr>
        <w:tabs>
          <w:tab w:val="left" w:pos="6841"/>
          <w:tab w:val="left" w:pos="7381"/>
          <w:tab w:val="decimal" w:pos="7921"/>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供方和外部供方的绩效；</w:t>
      </w:r>
    </w:p>
    <w:p w:rsidR="00AA29CD" w:rsidRDefault="00625DAE">
      <w:pPr>
        <w:pStyle w:val="af0"/>
        <w:numPr>
          <w:ilvl w:val="1"/>
          <w:numId w:val="51"/>
        </w:numPr>
        <w:tabs>
          <w:tab w:val="left" w:pos="6841"/>
          <w:tab w:val="left" w:pos="7381"/>
          <w:tab w:val="decimal" w:pos="7921"/>
        </w:tabs>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资源的充分性；</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应对风险和机遇所采取措施的有效性；</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体系改进的建议</w:t>
      </w:r>
      <w:r>
        <w:rPr>
          <w:rFonts w:asciiTheme="minorHAnsi" w:eastAsiaTheme="minorEastAsia" w:hAnsiTheme="minorHAnsi" w:hint="eastAsia"/>
          <w:szCs w:val="21"/>
        </w:rPr>
        <w:t>和机会；</w:t>
      </w:r>
    </w:p>
    <w:p w:rsidR="00AA29CD" w:rsidRDefault="00625DAE">
      <w:pPr>
        <w:pStyle w:val="af0"/>
        <w:numPr>
          <w:ilvl w:val="1"/>
          <w:numId w:val="51"/>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参与协商的结果</w:t>
      </w:r>
      <w:r>
        <w:rPr>
          <w:rFonts w:asciiTheme="minorHAnsi" w:eastAsiaTheme="minorEastAsia" w:hAnsiTheme="minorHAnsi" w:hint="eastAsia"/>
          <w:szCs w:val="21"/>
        </w:rPr>
        <w:t>；</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 xml:space="preserve">9.3.4 </w:t>
      </w:r>
      <w:r>
        <w:rPr>
          <w:rFonts w:asciiTheme="minorHAnsi" w:eastAsiaTheme="minorEastAsia" w:hAnsiTheme="minorHAnsi"/>
          <w:szCs w:val="21"/>
        </w:rPr>
        <w:t>管理评审输出</w:t>
      </w:r>
      <w:r>
        <w:rPr>
          <w:rFonts w:asciiTheme="minorHAnsi" w:eastAsiaTheme="minorEastAsia" w:hAnsiTheme="minorHAnsi" w:hint="eastAsia"/>
          <w:szCs w:val="21"/>
        </w:rPr>
        <w:t>：</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szCs w:val="21"/>
        </w:rPr>
        <w:t>应包括与以下</w:t>
      </w:r>
      <w:r>
        <w:rPr>
          <w:rFonts w:asciiTheme="minorHAnsi" w:eastAsiaTheme="minorEastAsia" w:hAnsiTheme="minorHAnsi" w:hint="eastAsia"/>
          <w:szCs w:val="21"/>
        </w:rPr>
        <w:t>事项相关</w:t>
      </w:r>
      <w:r>
        <w:rPr>
          <w:rFonts w:asciiTheme="minorHAnsi" w:eastAsiaTheme="minorEastAsia" w:hAnsiTheme="minorHAnsi"/>
          <w:szCs w:val="21"/>
        </w:rPr>
        <w:t>的</w:t>
      </w:r>
      <w:r>
        <w:rPr>
          <w:rFonts w:asciiTheme="minorHAnsi" w:eastAsiaTheme="minorEastAsia" w:hAnsiTheme="minorHAnsi" w:hint="eastAsia"/>
          <w:szCs w:val="21"/>
        </w:rPr>
        <w:t>决定</w:t>
      </w:r>
      <w:r>
        <w:rPr>
          <w:rFonts w:asciiTheme="minorHAnsi" w:eastAsiaTheme="minorEastAsia" w:hAnsiTheme="minorHAnsi"/>
          <w:szCs w:val="21"/>
        </w:rPr>
        <w:t>和措施：</w:t>
      </w:r>
    </w:p>
    <w:p w:rsidR="00AA29CD" w:rsidRDefault="00625DAE">
      <w:pPr>
        <w:pStyle w:val="af0"/>
        <w:numPr>
          <w:ilvl w:val="1"/>
          <w:numId w:val="52"/>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质量管理体系适宜性、充分性和</w:t>
      </w:r>
      <w:r>
        <w:rPr>
          <w:rFonts w:asciiTheme="minorHAnsi" w:eastAsiaTheme="minorEastAsia" w:hAnsiTheme="minorHAnsi"/>
          <w:szCs w:val="21"/>
        </w:rPr>
        <w:t>有效性</w:t>
      </w:r>
      <w:r>
        <w:rPr>
          <w:rFonts w:asciiTheme="minorHAnsi" w:eastAsiaTheme="minorEastAsia" w:hAnsiTheme="minorHAnsi" w:hint="eastAsia"/>
          <w:szCs w:val="21"/>
        </w:rPr>
        <w:t>的结论</w:t>
      </w:r>
      <w:r>
        <w:rPr>
          <w:rFonts w:asciiTheme="minorHAnsi" w:eastAsiaTheme="minorEastAsia" w:hAnsiTheme="minorHAnsi"/>
          <w:szCs w:val="21"/>
        </w:rPr>
        <w:t>及其改进</w:t>
      </w:r>
      <w:r>
        <w:rPr>
          <w:rFonts w:asciiTheme="minorHAnsi" w:eastAsiaTheme="minorEastAsia" w:hAnsiTheme="minorHAnsi" w:hint="eastAsia"/>
          <w:szCs w:val="21"/>
        </w:rPr>
        <w:t>的机会</w:t>
      </w:r>
      <w:r>
        <w:rPr>
          <w:rFonts w:asciiTheme="minorHAnsi" w:eastAsiaTheme="minorEastAsia" w:hAnsiTheme="minorHAnsi"/>
          <w:szCs w:val="21"/>
        </w:rPr>
        <w:t>；</w:t>
      </w:r>
    </w:p>
    <w:p w:rsidR="00AA29CD" w:rsidRDefault="00625DAE">
      <w:pPr>
        <w:pStyle w:val="af0"/>
        <w:numPr>
          <w:ilvl w:val="1"/>
          <w:numId w:val="52"/>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质量管理体系所需的变更</w:t>
      </w:r>
      <w:r>
        <w:rPr>
          <w:rFonts w:asciiTheme="minorHAnsi" w:eastAsiaTheme="minorEastAsia" w:hAnsiTheme="minorHAnsi"/>
          <w:szCs w:val="21"/>
        </w:rPr>
        <w:t>；</w:t>
      </w:r>
    </w:p>
    <w:p w:rsidR="00AA29CD" w:rsidRDefault="00625DAE">
      <w:pPr>
        <w:pStyle w:val="af0"/>
        <w:numPr>
          <w:ilvl w:val="1"/>
          <w:numId w:val="52"/>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质量目标未实现时需采取的措施；</w:t>
      </w:r>
    </w:p>
    <w:p w:rsidR="00AA29CD" w:rsidRDefault="00625DAE">
      <w:pPr>
        <w:pStyle w:val="af0"/>
        <w:numPr>
          <w:ilvl w:val="1"/>
          <w:numId w:val="52"/>
        </w:numPr>
        <w:spacing w:line="360" w:lineRule="auto"/>
        <w:ind w:left="851" w:firstLineChars="0"/>
        <w:rPr>
          <w:rFonts w:asciiTheme="minorHAnsi" w:eastAsiaTheme="minorEastAsia" w:hAnsiTheme="minorHAnsi"/>
          <w:szCs w:val="21"/>
        </w:rPr>
      </w:pPr>
      <w:r>
        <w:rPr>
          <w:rFonts w:asciiTheme="minorHAnsi" w:eastAsiaTheme="minorEastAsia" w:hAnsiTheme="minorHAnsi"/>
          <w:szCs w:val="21"/>
        </w:rPr>
        <w:t>资源需求</w:t>
      </w:r>
      <w:r>
        <w:rPr>
          <w:rFonts w:asciiTheme="minorHAnsi" w:eastAsiaTheme="minorEastAsia" w:hAnsiTheme="minorHAnsi" w:hint="eastAsia"/>
          <w:szCs w:val="21"/>
        </w:rPr>
        <w:t>；</w:t>
      </w:r>
    </w:p>
    <w:p w:rsidR="00AA29CD" w:rsidRDefault="00625DAE">
      <w:pPr>
        <w:pStyle w:val="af0"/>
        <w:numPr>
          <w:ilvl w:val="1"/>
          <w:numId w:val="52"/>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任何和组织战略方向相关的结论</w:t>
      </w:r>
      <w:r>
        <w:rPr>
          <w:rFonts w:asciiTheme="minorHAnsi" w:eastAsiaTheme="minorEastAsia" w:hAnsiTheme="minorHAnsi"/>
          <w:szCs w:val="21"/>
        </w:rPr>
        <w:t>。</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szCs w:val="21"/>
        </w:rPr>
        <w:t>9.3.5</w:t>
      </w:r>
      <w:r>
        <w:rPr>
          <w:rFonts w:asciiTheme="minorHAnsi" w:eastAsiaTheme="minorEastAsia" w:hAnsiTheme="minorHAnsi"/>
          <w:szCs w:val="21"/>
        </w:rPr>
        <w:t>管理评审结果</w:t>
      </w:r>
      <w:r>
        <w:rPr>
          <w:rFonts w:asciiTheme="minorHAnsi" w:eastAsiaTheme="minorEastAsia" w:hAnsiTheme="minorHAnsi" w:hint="eastAsia"/>
          <w:szCs w:val="21"/>
        </w:rPr>
        <w:t>应形成记录</w:t>
      </w:r>
      <w:r>
        <w:rPr>
          <w:rFonts w:asciiTheme="minorHAnsi" w:eastAsiaTheme="minorEastAsia" w:hAnsiTheme="minorHAnsi"/>
          <w:szCs w:val="21"/>
        </w:rPr>
        <w:t>并保存。</w:t>
      </w:r>
    </w:p>
    <w:p w:rsidR="00AA29CD" w:rsidRDefault="00625DAE">
      <w:pPr>
        <w:pStyle w:val="1"/>
        <w:spacing w:before="156" w:after="156"/>
        <w:jc w:val="left"/>
        <w:rPr>
          <w:sz w:val="24"/>
        </w:rPr>
      </w:pPr>
      <w:bookmarkStart w:id="20" w:name="_Toc22902907"/>
      <w:r>
        <w:rPr>
          <w:rFonts w:hint="eastAsia"/>
        </w:rPr>
        <w:t>10</w:t>
      </w:r>
      <w:r>
        <w:t xml:space="preserve"> </w:t>
      </w:r>
      <w:r>
        <w:rPr>
          <w:rFonts w:hint="eastAsia"/>
        </w:rPr>
        <w:t>改进</w:t>
      </w:r>
      <w:bookmarkEnd w:id="20"/>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hint="eastAsia"/>
          <w:b/>
          <w:sz w:val="28"/>
          <w:szCs w:val="28"/>
        </w:rPr>
        <w:t>10.1</w:t>
      </w:r>
      <w:r>
        <w:rPr>
          <w:rFonts w:asciiTheme="minorHAnsi" w:eastAsiaTheme="minorEastAsia" w:hAnsiTheme="minorHAnsi" w:hint="eastAsia"/>
          <w:b/>
          <w:sz w:val="28"/>
          <w:szCs w:val="28"/>
        </w:rPr>
        <w:t>总则</w:t>
      </w:r>
    </w:p>
    <w:p w:rsidR="00AA29CD" w:rsidRDefault="00625DAE">
      <w:pPr>
        <w:pStyle w:val="a6"/>
        <w:spacing w:line="360" w:lineRule="auto"/>
        <w:ind w:leftChars="0" w:left="0" w:firstLineChars="200" w:firstLine="420"/>
        <w:rPr>
          <w:rFonts w:cs="Times New Roman"/>
          <w:sz w:val="21"/>
          <w:szCs w:val="21"/>
        </w:rPr>
      </w:pPr>
      <w:r>
        <w:rPr>
          <w:rFonts w:cs="Times New Roman" w:hint="eastAsia"/>
          <w:sz w:val="21"/>
          <w:szCs w:val="21"/>
        </w:rPr>
        <w:lastRenderedPageBreak/>
        <w:t>公司确定并选择改进机会，采取必要的措施，满足顾客的服务质量要求并增强顾客满意，实现预期结果，包括：</w:t>
      </w:r>
    </w:p>
    <w:p w:rsidR="00AA29CD" w:rsidRDefault="00625DAE">
      <w:pPr>
        <w:pStyle w:val="a6"/>
        <w:numPr>
          <w:ilvl w:val="1"/>
          <w:numId w:val="53"/>
        </w:numPr>
        <w:spacing w:line="360" w:lineRule="auto"/>
        <w:ind w:leftChars="0"/>
        <w:rPr>
          <w:rFonts w:cs="Times New Roman"/>
          <w:sz w:val="21"/>
          <w:szCs w:val="21"/>
        </w:rPr>
      </w:pPr>
      <w:r>
        <w:rPr>
          <w:rFonts w:cs="Times New Roman" w:hint="eastAsia"/>
          <w:sz w:val="21"/>
          <w:szCs w:val="21"/>
        </w:rPr>
        <w:t>改进服务以满足要求并关注未来的需求和期望；</w:t>
      </w:r>
    </w:p>
    <w:p w:rsidR="00AA29CD" w:rsidRDefault="00625DAE">
      <w:pPr>
        <w:pStyle w:val="a6"/>
        <w:numPr>
          <w:ilvl w:val="1"/>
          <w:numId w:val="53"/>
        </w:numPr>
        <w:spacing w:line="360" w:lineRule="auto"/>
        <w:ind w:leftChars="0"/>
        <w:rPr>
          <w:rFonts w:cs="Times New Roman"/>
          <w:sz w:val="21"/>
          <w:szCs w:val="21"/>
        </w:rPr>
      </w:pPr>
      <w:r>
        <w:rPr>
          <w:rFonts w:cs="Times New Roman" w:hint="eastAsia"/>
          <w:sz w:val="21"/>
          <w:szCs w:val="21"/>
        </w:rPr>
        <w:t>纠正、预防或减少不利影响；</w:t>
      </w:r>
    </w:p>
    <w:p w:rsidR="00AA29CD" w:rsidRDefault="00625DAE">
      <w:pPr>
        <w:pStyle w:val="a6"/>
        <w:numPr>
          <w:ilvl w:val="1"/>
          <w:numId w:val="53"/>
        </w:numPr>
        <w:spacing w:line="360" w:lineRule="auto"/>
        <w:ind w:leftChars="0"/>
        <w:rPr>
          <w:rFonts w:cs="Times New Roman"/>
          <w:sz w:val="21"/>
          <w:szCs w:val="21"/>
        </w:rPr>
      </w:pPr>
      <w:r>
        <w:rPr>
          <w:rFonts w:cs="Times New Roman" w:hint="eastAsia"/>
          <w:sz w:val="21"/>
          <w:szCs w:val="21"/>
        </w:rPr>
        <w:t>改进管理体系的绩效和有效性。</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改进可包括纠正、纠正措施、持续改进、突变、创新和重组。</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hint="eastAsia"/>
          <w:b/>
          <w:sz w:val="28"/>
          <w:szCs w:val="28"/>
        </w:rPr>
        <w:t xml:space="preserve">10.2 </w:t>
      </w:r>
      <w:r>
        <w:rPr>
          <w:rFonts w:asciiTheme="minorHAnsi" w:eastAsiaTheme="minorEastAsia" w:hAnsiTheme="minorHAnsi" w:hint="eastAsia"/>
          <w:b/>
          <w:sz w:val="28"/>
          <w:szCs w:val="28"/>
        </w:rPr>
        <w:t>不合格和纠正措施</w:t>
      </w:r>
    </w:p>
    <w:p w:rsidR="00AA29CD" w:rsidRDefault="00625DAE">
      <w:pPr>
        <w:pStyle w:val="a6"/>
        <w:spacing w:line="360" w:lineRule="auto"/>
        <w:ind w:leftChars="0" w:left="0" w:firstLineChars="200" w:firstLine="420"/>
        <w:rPr>
          <w:rFonts w:cs="Times New Roman"/>
          <w:sz w:val="21"/>
          <w:szCs w:val="21"/>
        </w:rPr>
      </w:pPr>
      <w:r>
        <w:rPr>
          <w:rFonts w:cs="Times New Roman" w:hint="eastAsia"/>
          <w:sz w:val="21"/>
          <w:szCs w:val="21"/>
        </w:rPr>
        <w:t>公司建立并保持《纠正措施控制程序》以消除不合格的原因，防止再发生。所采取的纠正措施应与不合格的影响程度相适应。</w:t>
      </w:r>
    </w:p>
    <w:p w:rsidR="00AA29CD" w:rsidRDefault="00625DAE">
      <w:pPr>
        <w:pStyle w:val="a6"/>
        <w:spacing w:line="360" w:lineRule="auto"/>
        <w:ind w:leftChars="0" w:left="0"/>
        <w:rPr>
          <w:rFonts w:cs="Times New Roman"/>
          <w:sz w:val="21"/>
          <w:szCs w:val="21"/>
        </w:rPr>
      </w:pPr>
      <w:r>
        <w:rPr>
          <w:rFonts w:cs="Times New Roman" w:hint="eastAsia"/>
          <w:sz w:val="21"/>
          <w:szCs w:val="21"/>
        </w:rPr>
        <w:t>10.2.1</w:t>
      </w:r>
      <w:r>
        <w:rPr>
          <w:rFonts w:cs="Times New Roman" w:hint="eastAsia"/>
          <w:sz w:val="21"/>
          <w:szCs w:val="21"/>
        </w:rPr>
        <w:t>纠正措施的输入包括：不合格报告、顾客投诉和抱怨、管理评审输出、未达成目标、顾客满意度的下降及其它有关质量管理体系的记录。</w:t>
      </w:r>
    </w:p>
    <w:p w:rsidR="00AA29CD" w:rsidRDefault="00625DAE">
      <w:pPr>
        <w:pStyle w:val="a6"/>
        <w:spacing w:line="360" w:lineRule="auto"/>
        <w:ind w:leftChars="0" w:left="0"/>
        <w:rPr>
          <w:rFonts w:cs="Times New Roman"/>
          <w:sz w:val="21"/>
          <w:szCs w:val="21"/>
        </w:rPr>
      </w:pPr>
      <w:r>
        <w:rPr>
          <w:rFonts w:cs="Times New Roman" w:hint="eastAsia"/>
          <w:sz w:val="21"/>
          <w:szCs w:val="21"/>
        </w:rPr>
        <w:t>10.2.2</w:t>
      </w:r>
      <w:r>
        <w:rPr>
          <w:rFonts w:cs="Times New Roman" w:hint="eastAsia"/>
          <w:sz w:val="21"/>
          <w:szCs w:val="21"/>
        </w:rPr>
        <w:t>当出现上述情况时，公司应该：</w:t>
      </w:r>
    </w:p>
    <w:p w:rsidR="00AA29CD" w:rsidRDefault="00625DAE">
      <w:pPr>
        <w:pStyle w:val="af0"/>
        <w:numPr>
          <w:ilvl w:val="1"/>
          <w:numId w:val="54"/>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对不合格做出应对，包括采取措施进行控制和纠正、处置产生的结果；</w:t>
      </w:r>
    </w:p>
    <w:p w:rsidR="00AA29CD" w:rsidRDefault="00625DAE">
      <w:pPr>
        <w:pStyle w:val="af0"/>
        <w:numPr>
          <w:ilvl w:val="1"/>
          <w:numId w:val="54"/>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通过以下活动评价是否需要采取措施，以消除产生不合格的原因，避免其再次发生或者在其他场合发生：</w:t>
      </w:r>
    </w:p>
    <w:p w:rsidR="00AA29CD" w:rsidRDefault="00625DAE">
      <w:pPr>
        <w:pStyle w:val="af0"/>
        <w:numPr>
          <w:ilvl w:val="1"/>
          <w:numId w:val="55"/>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评审和分析不合格；</w:t>
      </w:r>
    </w:p>
    <w:p w:rsidR="00AA29CD" w:rsidRDefault="00625DAE">
      <w:pPr>
        <w:pStyle w:val="af0"/>
        <w:numPr>
          <w:ilvl w:val="1"/>
          <w:numId w:val="55"/>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确定不合格的原因；</w:t>
      </w:r>
    </w:p>
    <w:p w:rsidR="00AA29CD" w:rsidRDefault="00625DAE">
      <w:pPr>
        <w:pStyle w:val="af0"/>
        <w:numPr>
          <w:ilvl w:val="1"/>
          <w:numId w:val="55"/>
        </w:numPr>
        <w:spacing w:line="360" w:lineRule="auto"/>
        <w:ind w:firstLineChars="0"/>
        <w:rPr>
          <w:rFonts w:asciiTheme="minorHAnsi" w:eastAsiaTheme="minorEastAsia" w:hAnsiTheme="minorHAnsi"/>
          <w:szCs w:val="21"/>
        </w:rPr>
      </w:pPr>
      <w:r>
        <w:rPr>
          <w:rFonts w:asciiTheme="minorHAnsi" w:eastAsiaTheme="minorEastAsia" w:hAnsiTheme="minorHAnsi" w:hint="eastAsia"/>
          <w:szCs w:val="21"/>
        </w:rPr>
        <w:t>确定是否存在或可能发生类似的不合格。</w:t>
      </w:r>
    </w:p>
    <w:p w:rsidR="00AA29CD" w:rsidRDefault="00625DAE">
      <w:pPr>
        <w:pStyle w:val="af0"/>
        <w:numPr>
          <w:ilvl w:val="1"/>
          <w:numId w:val="54"/>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实施所需的措施；</w:t>
      </w:r>
    </w:p>
    <w:p w:rsidR="00AA29CD" w:rsidRDefault="00625DAE">
      <w:pPr>
        <w:pStyle w:val="af0"/>
        <w:numPr>
          <w:ilvl w:val="1"/>
          <w:numId w:val="54"/>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评审所采取的纠正措施的有效性；</w:t>
      </w:r>
    </w:p>
    <w:p w:rsidR="00AA29CD" w:rsidRDefault="00625DAE">
      <w:pPr>
        <w:pStyle w:val="af0"/>
        <w:numPr>
          <w:ilvl w:val="1"/>
          <w:numId w:val="54"/>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需要时，更新策划期间确定的风险和机遇；</w:t>
      </w:r>
    </w:p>
    <w:p w:rsidR="00AA29CD" w:rsidRDefault="00625DAE">
      <w:pPr>
        <w:pStyle w:val="af0"/>
        <w:numPr>
          <w:ilvl w:val="1"/>
          <w:numId w:val="54"/>
        </w:numPr>
        <w:spacing w:line="360" w:lineRule="auto"/>
        <w:ind w:left="851" w:firstLineChars="0"/>
        <w:rPr>
          <w:rFonts w:asciiTheme="minorHAnsi" w:eastAsiaTheme="minorEastAsia" w:hAnsiTheme="minorHAnsi"/>
          <w:szCs w:val="21"/>
        </w:rPr>
      </w:pPr>
      <w:r>
        <w:rPr>
          <w:rFonts w:asciiTheme="minorHAnsi" w:eastAsiaTheme="minorEastAsia" w:hAnsiTheme="minorHAnsi" w:hint="eastAsia"/>
          <w:szCs w:val="21"/>
        </w:rPr>
        <w:t>需要时，变更管理体系。</w:t>
      </w:r>
    </w:p>
    <w:p w:rsidR="00AA29CD" w:rsidRDefault="00625DAE">
      <w:pPr>
        <w:spacing w:line="360" w:lineRule="auto"/>
        <w:rPr>
          <w:rFonts w:asciiTheme="minorHAnsi" w:eastAsiaTheme="minorEastAsia" w:hAnsiTheme="minorHAnsi"/>
          <w:szCs w:val="21"/>
        </w:rPr>
      </w:pPr>
      <w:r>
        <w:rPr>
          <w:rFonts w:asciiTheme="minorHAnsi" w:eastAsiaTheme="minorEastAsia" w:hAnsiTheme="minorHAnsi" w:hint="eastAsia"/>
          <w:szCs w:val="21"/>
        </w:rPr>
        <w:t>10.2.3</w:t>
      </w:r>
      <w:r>
        <w:rPr>
          <w:rFonts w:asciiTheme="minorHAnsi" w:eastAsiaTheme="minorEastAsia" w:hAnsiTheme="minorHAnsi" w:hint="eastAsia"/>
          <w:szCs w:val="21"/>
        </w:rPr>
        <w:t>公司将以上措施及结果形成文件的信息，应纳入质量管理体系文件和相关记录中，具体按《文件控制程序》的规定执行。</w:t>
      </w:r>
    </w:p>
    <w:p w:rsidR="00AA29CD" w:rsidRDefault="00625DAE">
      <w:pPr>
        <w:spacing w:line="360" w:lineRule="auto"/>
        <w:rPr>
          <w:rFonts w:asciiTheme="minorHAnsi" w:eastAsiaTheme="minorEastAsia" w:hAnsiTheme="minorHAnsi"/>
          <w:b/>
          <w:sz w:val="28"/>
          <w:szCs w:val="28"/>
        </w:rPr>
      </w:pPr>
      <w:r>
        <w:rPr>
          <w:rFonts w:asciiTheme="minorHAnsi" w:eastAsiaTheme="minorEastAsia" w:hAnsiTheme="minorHAnsi" w:hint="eastAsia"/>
          <w:b/>
          <w:sz w:val="28"/>
          <w:szCs w:val="28"/>
        </w:rPr>
        <w:t>10.3</w:t>
      </w:r>
      <w:r>
        <w:rPr>
          <w:rFonts w:asciiTheme="minorHAnsi" w:eastAsiaTheme="minorEastAsia" w:hAnsiTheme="minorHAnsi" w:hint="eastAsia"/>
          <w:b/>
          <w:sz w:val="28"/>
          <w:szCs w:val="28"/>
        </w:rPr>
        <w:t>持续改进</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公司建立并保持《纠正措施控制程序》，针对服务提供以及对应的管理活动，持续改进质量管理体系的适宜性、充分性和有效性。</w:t>
      </w:r>
    </w:p>
    <w:p w:rsidR="00AA29CD" w:rsidRDefault="00625DAE">
      <w:pPr>
        <w:spacing w:line="360" w:lineRule="auto"/>
        <w:ind w:firstLineChars="200" w:firstLine="420"/>
        <w:rPr>
          <w:rFonts w:asciiTheme="minorHAnsi" w:eastAsiaTheme="minorEastAsia" w:hAnsiTheme="minorHAnsi"/>
          <w:szCs w:val="21"/>
        </w:rPr>
      </w:pPr>
      <w:r>
        <w:rPr>
          <w:rFonts w:asciiTheme="minorHAnsi" w:eastAsiaTheme="minorEastAsia" w:hAnsiTheme="minorHAnsi" w:hint="eastAsia"/>
          <w:szCs w:val="21"/>
        </w:rPr>
        <w:t>利用审核结果、数据分析结果、管理评审的分析和评价结果以及管理评审的输出，确定是否存在持续改进的需求和机会。</w:t>
      </w:r>
    </w:p>
    <w:p w:rsidR="00AA29CD" w:rsidRDefault="00625DAE">
      <w:pPr>
        <w:widowControl/>
        <w:jc w:val="left"/>
        <w:rPr>
          <w:sz w:val="24"/>
        </w:rPr>
      </w:pPr>
      <w:r>
        <w:rPr>
          <w:sz w:val="24"/>
        </w:rPr>
        <w:br w:type="page"/>
      </w:r>
    </w:p>
    <w:p w:rsidR="00AA29CD" w:rsidRDefault="00625DAE">
      <w:pPr>
        <w:pStyle w:val="1"/>
        <w:spacing w:before="156" w:after="156"/>
        <w:jc w:val="left"/>
      </w:pPr>
      <w:bookmarkStart w:id="21" w:name="_Toc22902908"/>
      <w:r>
        <w:rPr>
          <w:rFonts w:hint="eastAsia"/>
        </w:rPr>
        <w:lastRenderedPageBreak/>
        <w:t>附录</w:t>
      </w:r>
      <w:r>
        <w:rPr>
          <w:rFonts w:hint="eastAsia"/>
        </w:rPr>
        <w:t xml:space="preserve">A </w:t>
      </w:r>
      <w:r>
        <w:rPr>
          <w:rFonts w:hint="eastAsia"/>
        </w:rPr>
        <w:t>职能分配</w:t>
      </w:r>
      <w:bookmarkEnd w:id="21"/>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1021"/>
        <w:gridCol w:w="1021"/>
        <w:gridCol w:w="1021"/>
        <w:gridCol w:w="1021"/>
        <w:gridCol w:w="1022"/>
      </w:tblGrid>
      <w:tr w:rsidR="00AA29CD">
        <w:trPr>
          <w:trHeight w:val="290"/>
        </w:trPr>
        <w:tc>
          <w:tcPr>
            <w:tcW w:w="4642" w:type="dxa"/>
            <w:tcBorders>
              <w:left w:val="single" w:sz="4" w:space="0" w:color="auto"/>
              <w:right w:val="single" w:sz="4" w:space="0" w:color="auto"/>
              <w:tl2br w:val="single" w:sz="4" w:space="0" w:color="auto"/>
            </w:tcBorders>
          </w:tcPr>
          <w:p w:rsidR="00AA29CD" w:rsidRDefault="00625DAE">
            <w:pPr>
              <w:spacing w:line="340" w:lineRule="exact"/>
              <w:ind w:firstLineChars="600" w:firstLine="1260"/>
              <w:jc w:val="right"/>
              <w:rPr>
                <w:rFonts w:asciiTheme="minorEastAsia" w:eastAsiaTheme="minorEastAsia" w:hAnsiTheme="minorEastAsia"/>
                <w:szCs w:val="21"/>
              </w:rPr>
            </w:pPr>
            <w:r>
              <w:rPr>
                <w:rFonts w:asciiTheme="minorEastAsia" w:eastAsiaTheme="minorEastAsia" w:hAnsiTheme="minorEastAsia" w:hint="eastAsia"/>
                <w:szCs w:val="21"/>
              </w:rPr>
              <w:t>职能部门</w:t>
            </w:r>
          </w:p>
          <w:p w:rsidR="00AA29CD" w:rsidRDefault="00AA29CD">
            <w:pPr>
              <w:spacing w:line="340" w:lineRule="exact"/>
              <w:ind w:firstLineChars="600" w:firstLine="1260"/>
              <w:rPr>
                <w:rFonts w:asciiTheme="minorEastAsia" w:eastAsiaTheme="minorEastAsia" w:hAnsiTheme="minorEastAsia"/>
                <w:szCs w:val="21"/>
              </w:rPr>
            </w:pPr>
          </w:p>
          <w:p w:rsidR="00AA29CD" w:rsidRDefault="00625DAE">
            <w:pPr>
              <w:spacing w:line="34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职能</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领导层</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人事部</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运营部</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市场部</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财务部</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4 组织环境</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4.1理解组织及其环境</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4.2理解相关方的需求和期望</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4.3确定质量管理体系的范围</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4.4质量管理体系及其过程</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jc w:val="left"/>
              <w:rPr>
                <w:rFonts w:asciiTheme="minorEastAsia" w:eastAsiaTheme="minorEastAsia" w:hAnsiTheme="minorEastAsia"/>
                <w:szCs w:val="21"/>
              </w:rPr>
            </w:pPr>
            <w:r>
              <w:rPr>
                <w:rFonts w:asciiTheme="minorEastAsia" w:eastAsiaTheme="minorEastAsia" w:hAnsiTheme="minorEastAsia" w:hint="eastAsia"/>
                <w:szCs w:val="21"/>
              </w:rPr>
              <w:t>5.1领导作用和承诺</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jc w:val="left"/>
              <w:rPr>
                <w:rFonts w:asciiTheme="minorEastAsia" w:eastAsiaTheme="minorEastAsia" w:hAnsiTheme="minorEastAsia"/>
                <w:spacing w:val="-10"/>
                <w:szCs w:val="21"/>
              </w:rPr>
            </w:pPr>
            <w:r>
              <w:rPr>
                <w:rFonts w:asciiTheme="minorEastAsia" w:eastAsiaTheme="minorEastAsia" w:hAnsiTheme="minorEastAsia" w:hint="eastAsia"/>
                <w:spacing w:val="-10"/>
                <w:szCs w:val="21"/>
              </w:rPr>
              <w:t>5.1.1总则</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jc w:val="left"/>
              <w:rPr>
                <w:rFonts w:asciiTheme="minorEastAsia" w:eastAsiaTheme="minorEastAsia" w:hAnsiTheme="minorEastAsia"/>
                <w:szCs w:val="21"/>
              </w:rPr>
            </w:pPr>
            <w:r>
              <w:rPr>
                <w:rFonts w:asciiTheme="minorEastAsia" w:eastAsiaTheme="minorEastAsia" w:hAnsiTheme="minorEastAsia" w:hint="eastAsia"/>
                <w:szCs w:val="21"/>
              </w:rPr>
              <w:t>5.1.2以顾客关注为焦点</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jc w:val="left"/>
              <w:rPr>
                <w:rFonts w:asciiTheme="minorEastAsia" w:eastAsiaTheme="minorEastAsia" w:hAnsiTheme="minorEastAsia"/>
                <w:szCs w:val="21"/>
              </w:rPr>
            </w:pPr>
            <w:r>
              <w:rPr>
                <w:rFonts w:asciiTheme="minorEastAsia" w:eastAsiaTheme="minorEastAsia" w:hAnsiTheme="minorEastAsia" w:hint="eastAsia"/>
                <w:szCs w:val="21"/>
              </w:rPr>
              <w:t>5.2方针</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5.2.1制定质量方针</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5.2.2沟通质量方针</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5.3组织的岗位、职责和权限</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6.1应对风险和机遇的措施</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6.2质量目标及其实现的策划</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6.3变更的策划</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7.1资源</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7.1.1总则</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7.1.2人员</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7.1.3基础设施</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7.1.4过程运行环境</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7.1.5监视和测量设备的控制</w:t>
            </w:r>
          </w:p>
        </w:tc>
        <w:tc>
          <w:tcPr>
            <w:tcW w:w="1021" w:type="dxa"/>
            <w:tcBorders>
              <w:top w:val="nil"/>
              <w:bottom w:val="nil"/>
            </w:tcBorders>
            <w:shd w:val="clear" w:color="auto" w:fill="auto"/>
            <w:vAlign w:val="center"/>
          </w:tcPr>
          <w:p w:rsidR="00AA29CD" w:rsidRDefault="00625DAE">
            <w:pPr>
              <w:widowControl/>
              <w:jc w:val="center"/>
            </w:pPr>
            <w:r>
              <w:rPr>
                <w:rFonts w:asciiTheme="minorEastAsia" w:eastAsiaTheme="minorEastAsia" w:hAnsiTheme="minorEastAsia" w:hint="eastAsia"/>
                <w:szCs w:val="21"/>
              </w:rPr>
              <w:t>△</w:t>
            </w:r>
          </w:p>
        </w:tc>
        <w:tc>
          <w:tcPr>
            <w:tcW w:w="1021" w:type="dxa"/>
            <w:tcBorders>
              <w:top w:val="nil"/>
              <w:bottom w:val="nil"/>
            </w:tcBorders>
            <w:shd w:val="clear" w:color="auto" w:fill="auto"/>
            <w:vAlign w:val="center"/>
          </w:tcPr>
          <w:p w:rsidR="00AA29CD" w:rsidRDefault="00625DAE">
            <w:pPr>
              <w:widowControl/>
              <w:jc w:val="center"/>
            </w:pPr>
            <w:r>
              <w:rPr>
                <w:rFonts w:asciiTheme="minorEastAsia" w:eastAsiaTheme="minorEastAsia" w:hAnsiTheme="minorEastAsia" w:hint="eastAsia"/>
                <w:szCs w:val="21"/>
              </w:rPr>
              <w:t>△</w:t>
            </w:r>
          </w:p>
        </w:tc>
        <w:tc>
          <w:tcPr>
            <w:tcW w:w="1021" w:type="dxa"/>
            <w:tcBorders>
              <w:top w:val="nil"/>
              <w:bottom w:val="nil"/>
            </w:tcBorders>
            <w:shd w:val="clear" w:color="auto" w:fill="auto"/>
            <w:vAlign w:val="center"/>
          </w:tcPr>
          <w:p w:rsidR="00AA29CD" w:rsidRDefault="00625DAE">
            <w:pPr>
              <w:widowControl/>
              <w:jc w:val="center"/>
            </w:pPr>
            <w:r>
              <w:rPr>
                <w:rFonts w:asciiTheme="minorEastAsia" w:eastAsiaTheme="minorEastAsia" w:hAnsiTheme="minorEastAsia" w:hint="eastAsia"/>
                <w:szCs w:val="21"/>
              </w:rPr>
              <w:t>▲</w:t>
            </w:r>
          </w:p>
        </w:tc>
        <w:tc>
          <w:tcPr>
            <w:tcW w:w="1021" w:type="dxa"/>
            <w:tcBorders>
              <w:top w:val="nil"/>
              <w:bottom w:val="nil"/>
            </w:tcBorders>
            <w:shd w:val="clear" w:color="auto" w:fill="auto"/>
            <w:vAlign w:val="center"/>
          </w:tcPr>
          <w:p w:rsidR="00AA29CD" w:rsidRDefault="00625DAE">
            <w:pPr>
              <w:widowControl/>
              <w:jc w:val="center"/>
            </w:pPr>
            <w:r>
              <w:rPr>
                <w:rFonts w:asciiTheme="minorEastAsia" w:eastAsiaTheme="minorEastAsia" w:hAnsiTheme="minorEastAsia" w:hint="eastAsia"/>
                <w:szCs w:val="21"/>
              </w:rPr>
              <w:t>△</w:t>
            </w:r>
          </w:p>
        </w:tc>
        <w:tc>
          <w:tcPr>
            <w:tcW w:w="1022" w:type="dxa"/>
            <w:tcBorders>
              <w:top w:val="nil"/>
              <w:bottom w:val="nil"/>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7.1.6知识</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7.2能力</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7.3意识</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7.4沟通 </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7.5形成文件的信息</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60" w:lineRule="exact"/>
              <w:rPr>
                <w:rFonts w:asciiTheme="minorEastAsia" w:eastAsiaTheme="minorEastAsia" w:hAnsiTheme="minorEastAsia" w:cs="Calibri"/>
                <w:szCs w:val="21"/>
              </w:rPr>
            </w:pPr>
            <w:r>
              <w:rPr>
                <w:rFonts w:asciiTheme="minorEastAsia" w:eastAsiaTheme="minorEastAsia" w:hAnsiTheme="minorEastAsia" w:hint="eastAsia"/>
                <w:szCs w:val="21"/>
              </w:rPr>
              <w:t>7.5.1总则</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60" w:lineRule="exact"/>
              <w:rPr>
                <w:rFonts w:asciiTheme="minorEastAsia" w:eastAsiaTheme="minorEastAsia" w:hAnsiTheme="minorEastAsia" w:cs="Calibri"/>
                <w:szCs w:val="21"/>
              </w:rPr>
            </w:pPr>
            <w:r>
              <w:rPr>
                <w:rFonts w:asciiTheme="minorEastAsia" w:eastAsiaTheme="minorEastAsia" w:hAnsiTheme="minorEastAsia" w:hint="eastAsia"/>
                <w:szCs w:val="21"/>
              </w:rPr>
              <w:lastRenderedPageBreak/>
              <w:t>7.5.2创建和更新</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60" w:lineRule="exact"/>
              <w:rPr>
                <w:rFonts w:asciiTheme="minorEastAsia" w:eastAsiaTheme="minorEastAsia" w:hAnsiTheme="minorEastAsia" w:cs="Calibri"/>
                <w:szCs w:val="21"/>
              </w:rPr>
            </w:pPr>
            <w:r>
              <w:rPr>
                <w:rFonts w:asciiTheme="minorEastAsia" w:eastAsiaTheme="minorEastAsia" w:hAnsiTheme="minorEastAsia" w:cs="Calibri"/>
                <w:szCs w:val="21"/>
              </w:rPr>
              <w:t>7.5.3 文件控制</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A29CD">
        <w:trPr>
          <w:trHeight w:val="481"/>
        </w:trPr>
        <w:tc>
          <w:tcPr>
            <w:tcW w:w="4642" w:type="dxa"/>
            <w:tcBorders>
              <w:left w:val="single" w:sz="4" w:space="0" w:color="auto"/>
              <w:right w:val="single" w:sz="4" w:space="0" w:color="auto"/>
            </w:tcBorders>
            <w:vAlign w:val="center"/>
          </w:tcPr>
          <w:p w:rsidR="00AA29CD" w:rsidRDefault="00625DAE">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8.1运行策划和控制</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AA29CD" w:rsidRDefault="00625DAE">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8.2产品和服务的要求</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8.2.1顾客沟通</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jc w:val="left"/>
              <w:rPr>
                <w:rFonts w:asciiTheme="minorEastAsia" w:eastAsiaTheme="minorEastAsia" w:hAnsiTheme="minorEastAsia"/>
                <w:szCs w:val="21"/>
              </w:rPr>
            </w:pPr>
            <w:r>
              <w:rPr>
                <w:rFonts w:asciiTheme="minorEastAsia" w:eastAsiaTheme="minorEastAsia" w:hAnsiTheme="minorEastAsia" w:hint="eastAsia"/>
                <w:szCs w:val="21"/>
              </w:rPr>
              <w:t>8.2.2与产品和服务有关的要求的确定</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jc w:val="left"/>
              <w:rPr>
                <w:rFonts w:asciiTheme="minorEastAsia" w:eastAsiaTheme="minorEastAsia" w:hAnsiTheme="minorEastAsia"/>
                <w:szCs w:val="21"/>
              </w:rPr>
            </w:pPr>
            <w:r>
              <w:rPr>
                <w:rFonts w:asciiTheme="minorEastAsia" w:eastAsiaTheme="minorEastAsia" w:hAnsiTheme="minorEastAsia" w:hint="eastAsia"/>
                <w:szCs w:val="21"/>
              </w:rPr>
              <w:t>8.2.3与产品和服务有关的要求的评审</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8.2.4产品和服务要求的更改</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rsidP="00C727D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8.3产品和服务的设计和开发</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4</w:t>
            </w:r>
            <w:r>
              <w:rPr>
                <w:rFonts w:asciiTheme="minorEastAsia" w:eastAsiaTheme="minorEastAsia" w:hAnsiTheme="minorEastAsia" w:hint="eastAsia"/>
                <w:szCs w:val="21"/>
              </w:rPr>
              <w:t>外部提供过程、产品和服务的控制</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8.5生产和服务提供</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8.5.1生产和服务提供的控制</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8.5.2标识和</w:t>
            </w:r>
            <w:proofErr w:type="gramStart"/>
            <w:r>
              <w:rPr>
                <w:rFonts w:asciiTheme="minorEastAsia" w:eastAsiaTheme="minorEastAsia" w:hAnsiTheme="minorEastAsia" w:hint="eastAsia"/>
                <w:szCs w:val="21"/>
              </w:rPr>
              <w:t>可</w:t>
            </w:r>
            <w:proofErr w:type="gramEnd"/>
            <w:r>
              <w:rPr>
                <w:rFonts w:asciiTheme="minorEastAsia" w:eastAsiaTheme="minorEastAsia" w:hAnsiTheme="minorEastAsia" w:hint="eastAsia"/>
                <w:szCs w:val="21"/>
              </w:rPr>
              <w:t>追溯性</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8.5.3顾客或外部供方的财产</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8.5.4产品的防护</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8.5.5交付后的活动</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8.5.6更改控制</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8.6产品和服务的放行</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8.7不合格输出的控制</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9.1监视、测量、分析和评价</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9.1.1总则</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9.1.2顾客满意</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9.1.3分析与评价</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9.2内部审核</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9.3管理评审</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10.1总则</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10.2不合格和纠正措施</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BF4D4A">
        <w:trPr>
          <w:trHeight w:val="481"/>
        </w:trPr>
        <w:tc>
          <w:tcPr>
            <w:tcW w:w="4642" w:type="dxa"/>
            <w:tcBorders>
              <w:left w:val="single" w:sz="4" w:space="0" w:color="auto"/>
              <w:right w:val="single" w:sz="4" w:space="0" w:color="auto"/>
            </w:tcBorders>
            <w:vAlign w:val="center"/>
          </w:tcPr>
          <w:p w:rsidR="00BF4D4A" w:rsidRDefault="00BF4D4A">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10.3持续改进</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1"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022" w:type="dxa"/>
            <w:tcBorders>
              <w:left w:val="single" w:sz="4" w:space="0" w:color="auto"/>
              <w:right w:val="single" w:sz="4" w:space="0" w:color="auto"/>
            </w:tcBorders>
            <w:shd w:val="clear" w:color="auto" w:fill="CEEACA" w:themeFill="background1"/>
            <w:vAlign w:val="center"/>
          </w:tcPr>
          <w:p w:rsidR="00BF4D4A" w:rsidRDefault="00BF4D4A">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bl>
    <w:p w:rsidR="00AA29CD" w:rsidRDefault="00625DAE">
      <w:pPr>
        <w:spacing w:line="360" w:lineRule="exact"/>
        <w:rPr>
          <w:szCs w:val="21"/>
        </w:rPr>
      </w:pPr>
      <w:r>
        <w:rPr>
          <w:rFonts w:ascii="宋体" w:hint="eastAsia"/>
          <w:szCs w:val="21"/>
        </w:rPr>
        <w:t>▲</w:t>
      </w:r>
      <w:r>
        <w:rPr>
          <w:rFonts w:hint="eastAsia"/>
          <w:szCs w:val="21"/>
        </w:rPr>
        <w:t>为主管部门；</w:t>
      </w:r>
      <w:r>
        <w:rPr>
          <w:rFonts w:ascii="宋体" w:hint="eastAsia"/>
          <w:szCs w:val="21"/>
        </w:rPr>
        <w:t>△</w:t>
      </w:r>
      <w:r>
        <w:rPr>
          <w:rFonts w:hint="eastAsia"/>
          <w:szCs w:val="21"/>
        </w:rPr>
        <w:t>为配合部门。</w:t>
      </w:r>
    </w:p>
    <w:p w:rsidR="00AA29CD" w:rsidRDefault="00625DAE">
      <w:pPr>
        <w:widowControl/>
        <w:jc w:val="left"/>
        <w:rPr>
          <w:szCs w:val="21"/>
        </w:rPr>
      </w:pPr>
      <w:r>
        <w:rPr>
          <w:szCs w:val="21"/>
        </w:rPr>
        <w:br w:type="page"/>
      </w:r>
    </w:p>
    <w:p w:rsidR="00AA29CD" w:rsidRDefault="00625DAE">
      <w:pPr>
        <w:pStyle w:val="1"/>
        <w:spacing w:before="156" w:after="156"/>
      </w:pPr>
      <w:bookmarkStart w:id="22" w:name="_Toc499812967"/>
      <w:bookmarkStart w:id="23" w:name="_Toc519197217"/>
      <w:bookmarkStart w:id="24" w:name="_Toc22902909"/>
      <w:r>
        <w:rPr>
          <w:rFonts w:hint="eastAsia"/>
        </w:rPr>
        <w:lastRenderedPageBreak/>
        <w:t>附录</w:t>
      </w:r>
      <w:r>
        <w:t xml:space="preserve">B </w:t>
      </w:r>
      <w:r>
        <w:rPr>
          <w:rFonts w:hint="eastAsia"/>
        </w:rPr>
        <w:t>管理者代表任命书</w:t>
      </w:r>
      <w:bookmarkEnd w:id="22"/>
      <w:bookmarkEnd w:id="23"/>
      <w:bookmarkEnd w:id="24"/>
    </w:p>
    <w:p w:rsidR="00AA29CD" w:rsidRDefault="00625DAE">
      <w:pPr>
        <w:spacing w:line="276" w:lineRule="auto"/>
        <w:ind w:firstLine="560"/>
        <w:jc w:val="center"/>
        <w:rPr>
          <w:rFonts w:ascii="宋体" w:hAnsi="宋体"/>
          <w:b/>
          <w:sz w:val="36"/>
          <w:szCs w:val="36"/>
        </w:rPr>
      </w:pPr>
      <w:r>
        <w:rPr>
          <w:rFonts w:ascii="宋体" w:hAnsi="宋体" w:hint="eastAsia"/>
          <w:b/>
          <w:sz w:val="36"/>
          <w:szCs w:val="36"/>
        </w:rPr>
        <w:t>管理者代表任命书</w:t>
      </w:r>
    </w:p>
    <w:p w:rsidR="00AA29CD" w:rsidRDefault="00AA29CD">
      <w:pPr>
        <w:spacing w:line="276" w:lineRule="auto"/>
        <w:ind w:firstLine="560"/>
        <w:jc w:val="center"/>
        <w:rPr>
          <w:rFonts w:ascii="宋体" w:hAnsi="宋体"/>
          <w:b/>
          <w:sz w:val="36"/>
          <w:szCs w:val="36"/>
        </w:rPr>
      </w:pPr>
    </w:p>
    <w:p w:rsidR="00AA29CD" w:rsidRDefault="00625DAE">
      <w:pPr>
        <w:spacing w:line="480" w:lineRule="auto"/>
        <w:ind w:firstLineChars="202" w:firstLine="566"/>
        <w:rPr>
          <w:rFonts w:asciiTheme="minorHAnsi" w:eastAsiaTheme="minorEastAsia" w:hAnsiTheme="minorHAnsi"/>
          <w:sz w:val="28"/>
          <w:szCs w:val="28"/>
        </w:rPr>
      </w:pPr>
      <w:r>
        <w:rPr>
          <w:rFonts w:asciiTheme="minorHAnsi" w:eastAsiaTheme="minorEastAsia" w:hAnsiTheme="minorHAnsi"/>
          <w:sz w:val="28"/>
          <w:szCs w:val="28"/>
        </w:rPr>
        <w:t>为确保公司质量管理体系的建立、运行、保持和持续改进，经公司研究决定，任命</w:t>
      </w:r>
      <w:r>
        <w:rPr>
          <w:rFonts w:asciiTheme="minorHAnsi" w:eastAsiaTheme="minorEastAsia" w:hAnsiTheme="minorHAnsi" w:hint="eastAsia"/>
          <w:b/>
          <w:bCs/>
          <w:sz w:val="28"/>
          <w:szCs w:val="28"/>
          <w:u w:val="single"/>
        </w:rPr>
        <w:t xml:space="preserve"> </w:t>
      </w:r>
      <w:r>
        <w:rPr>
          <w:rFonts w:asciiTheme="minorHAnsi" w:eastAsiaTheme="minorEastAsia" w:hAnsiTheme="minorHAnsi" w:hint="eastAsia"/>
          <w:b/>
          <w:bCs/>
          <w:sz w:val="32"/>
          <w:szCs w:val="32"/>
          <w:u w:val="single"/>
        </w:rPr>
        <w:t xml:space="preserve"> </w:t>
      </w:r>
      <w:r>
        <w:rPr>
          <w:rFonts w:asciiTheme="minorHAnsi" w:eastAsiaTheme="minorEastAsia" w:hAnsiTheme="minorHAnsi"/>
          <w:b/>
          <w:bCs/>
          <w:sz w:val="32"/>
          <w:szCs w:val="32"/>
          <w:u w:val="single"/>
        </w:rPr>
        <w:t xml:space="preserve">   </w:t>
      </w:r>
      <w:r>
        <w:rPr>
          <w:rFonts w:asciiTheme="minorHAnsi" w:eastAsiaTheme="minorEastAsia" w:hAnsiTheme="minorHAnsi"/>
          <w:b/>
          <w:bCs/>
          <w:sz w:val="28"/>
          <w:szCs w:val="28"/>
          <w:u w:val="single"/>
        </w:rPr>
        <w:t xml:space="preserve"> </w:t>
      </w:r>
      <w:r>
        <w:rPr>
          <w:rFonts w:asciiTheme="minorHAnsi" w:eastAsiaTheme="minorEastAsia" w:hAnsiTheme="minorHAnsi" w:hint="eastAsia"/>
          <w:sz w:val="28"/>
          <w:szCs w:val="28"/>
        </w:rPr>
        <w:t>同志</w:t>
      </w:r>
      <w:r>
        <w:rPr>
          <w:rFonts w:asciiTheme="minorHAnsi" w:eastAsiaTheme="minorEastAsia" w:hAnsiTheme="minorHAnsi"/>
          <w:sz w:val="28"/>
          <w:szCs w:val="28"/>
        </w:rPr>
        <w:t>为本公司质量管理体系管理者代表，并履行好下列职责：</w:t>
      </w:r>
    </w:p>
    <w:p w:rsidR="00AA29CD" w:rsidRDefault="00625DAE">
      <w:pPr>
        <w:pStyle w:val="af0"/>
        <w:numPr>
          <w:ilvl w:val="0"/>
          <w:numId w:val="56"/>
        </w:numPr>
        <w:tabs>
          <w:tab w:val="left" w:pos="1134"/>
        </w:tabs>
        <w:spacing w:line="480" w:lineRule="auto"/>
        <w:ind w:left="0" w:firstLineChars="0" w:firstLine="709"/>
        <w:rPr>
          <w:rFonts w:asciiTheme="minorHAnsi" w:eastAsiaTheme="minorEastAsia" w:hAnsiTheme="minorHAnsi"/>
          <w:sz w:val="28"/>
          <w:szCs w:val="28"/>
        </w:rPr>
      </w:pPr>
      <w:r>
        <w:rPr>
          <w:rFonts w:asciiTheme="minorHAnsi" w:eastAsiaTheme="minorEastAsia" w:hAnsiTheme="minorHAnsi"/>
          <w:sz w:val="28"/>
          <w:szCs w:val="28"/>
        </w:rPr>
        <w:t>负责质量管理体系的建立、实施、保持和持续改进，以确保本公司的质量管理体系均符合</w:t>
      </w:r>
      <w:r>
        <w:rPr>
          <w:rFonts w:asciiTheme="minorHAnsi" w:eastAsiaTheme="minorEastAsia" w:hAnsiTheme="minorHAnsi"/>
          <w:sz w:val="28"/>
          <w:szCs w:val="28"/>
        </w:rPr>
        <w:t>GB/T19001-2016</w:t>
      </w:r>
      <w:r>
        <w:rPr>
          <w:rFonts w:asciiTheme="minorHAnsi" w:eastAsiaTheme="minorEastAsia" w:hAnsiTheme="minorHAnsi"/>
          <w:sz w:val="28"/>
          <w:szCs w:val="28"/>
        </w:rPr>
        <w:t>标准的要求；</w:t>
      </w:r>
    </w:p>
    <w:p w:rsidR="00AA29CD" w:rsidRDefault="00625DAE">
      <w:pPr>
        <w:pStyle w:val="af0"/>
        <w:numPr>
          <w:ilvl w:val="0"/>
          <w:numId w:val="56"/>
        </w:numPr>
        <w:tabs>
          <w:tab w:val="left" w:pos="1134"/>
        </w:tabs>
        <w:spacing w:line="480" w:lineRule="auto"/>
        <w:ind w:left="0" w:firstLineChars="0" w:firstLine="709"/>
        <w:rPr>
          <w:rFonts w:asciiTheme="minorHAnsi" w:eastAsiaTheme="minorEastAsia" w:hAnsiTheme="minorHAnsi"/>
          <w:sz w:val="28"/>
          <w:szCs w:val="28"/>
        </w:rPr>
      </w:pPr>
      <w:r>
        <w:rPr>
          <w:rFonts w:asciiTheme="minorHAnsi" w:eastAsiaTheme="minorEastAsia" w:hAnsiTheme="minorHAnsi"/>
          <w:sz w:val="28"/>
          <w:szCs w:val="28"/>
        </w:rPr>
        <w:t>定期向总经理报告质量管理体系的运行情况，包括改进的需要；</w:t>
      </w:r>
    </w:p>
    <w:p w:rsidR="00AA29CD" w:rsidRDefault="00625DAE">
      <w:pPr>
        <w:pStyle w:val="af0"/>
        <w:numPr>
          <w:ilvl w:val="0"/>
          <w:numId w:val="56"/>
        </w:numPr>
        <w:tabs>
          <w:tab w:val="left" w:pos="1134"/>
        </w:tabs>
        <w:spacing w:line="480" w:lineRule="auto"/>
        <w:ind w:left="0" w:firstLineChars="0" w:firstLine="709"/>
        <w:rPr>
          <w:rFonts w:asciiTheme="minorHAnsi" w:eastAsiaTheme="minorEastAsia" w:hAnsiTheme="minorHAnsi"/>
          <w:sz w:val="28"/>
          <w:szCs w:val="28"/>
        </w:rPr>
      </w:pPr>
      <w:r>
        <w:rPr>
          <w:rFonts w:asciiTheme="minorHAnsi" w:eastAsiaTheme="minorEastAsia" w:hAnsiTheme="minorHAnsi"/>
          <w:sz w:val="28"/>
          <w:szCs w:val="28"/>
        </w:rPr>
        <w:t>负责</w:t>
      </w:r>
      <w:r>
        <w:rPr>
          <w:rFonts w:asciiTheme="minorHAnsi" w:eastAsiaTheme="minorEastAsia" w:hAnsiTheme="minorHAnsi" w:hint="eastAsia"/>
          <w:sz w:val="28"/>
          <w:szCs w:val="28"/>
        </w:rPr>
        <w:t>质量</w:t>
      </w:r>
      <w:r>
        <w:rPr>
          <w:rFonts w:asciiTheme="minorHAnsi" w:eastAsiaTheme="minorEastAsia" w:hAnsiTheme="minorHAnsi"/>
          <w:sz w:val="28"/>
          <w:szCs w:val="28"/>
        </w:rPr>
        <w:t>手册和程序文件的审核；</w:t>
      </w:r>
    </w:p>
    <w:p w:rsidR="00AA29CD" w:rsidRDefault="00625DAE">
      <w:pPr>
        <w:pStyle w:val="af0"/>
        <w:numPr>
          <w:ilvl w:val="0"/>
          <w:numId w:val="56"/>
        </w:numPr>
        <w:tabs>
          <w:tab w:val="left" w:pos="1134"/>
        </w:tabs>
        <w:spacing w:line="480" w:lineRule="auto"/>
        <w:ind w:left="0" w:firstLineChars="0" w:firstLine="709"/>
        <w:rPr>
          <w:rFonts w:asciiTheme="minorHAnsi" w:eastAsiaTheme="minorEastAsia" w:hAnsiTheme="minorHAnsi"/>
          <w:sz w:val="28"/>
          <w:szCs w:val="28"/>
        </w:rPr>
      </w:pPr>
      <w:r>
        <w:rPr>
          <w:rFonts w:asciiTheme="minorHAnsi" w:eastAsiaTheme="minorEastAsia" w:hAnsiTheme="minorHAnsi" w:cs="宋体"/>
          <w:sz w:val="28"/>
          <w:szCs w:val="28"/>
        </w:rPr>
        <w:t>确保提高公司全体员工</w:t>
      </w:r>
      <w:r>
        <w:rPr>
          <w:rFonts w:asciiTheme="minorHAnsi" w:eastAsiaTheme="minorEastAsia" w:hAnsiTheme="minorHAnsi"/>
          <w:sz w:val="28"/>
          <w:szCs w:val="28"/>
        </w:rPr>
        <w:t>满足顾客要求的意识和</w:t>
      </w:r>
      <w:r>
        <w:rPr>
          <w:rFonts w:asciiTheme="minorHAnsi" w:eastAsiaTheme="minorEastAsia" w:hAnsiTheme="minorHAnsi" w:hint="eastAsia"/>
          <w:sz w:val="28"/>
          <w:szCs w:val="28"/>
        </w:rPr>
        <w:t>服务</w:t>
      </w:r>
      <w:r>
        <w:rPr>
          <w:rFonts w:asciiTheme="minorHAnsi" w:eastAsiaTheme="minorEastAsia" w:hAnsiTheme="minorHAnsi"/>
          <w:sz w:val="28"/>
          <w:szCs w:val="28"/>
        </w:rPr>
        <w:t>质量意识；</w:t>
      </w:r>
    </w:p>
    <w:p w:rsidR="00AA29CD" w:rsidRDefault="00625DAE">
      <w:pPr>
        <w:pStyle w:val="af0"/>
        <w:numPr>
          <w:ilvl w:val="0"/>
          <w:numId w:val="56"/>
        </w:numPr>
        <w:tabs>
          <w:tab w:val="left" w:pos="1134"/>
        </w:tabs>
        <w:spacing w:line="480" w:lineRule="auto"/>
        <w:ind w:left="0" w:firstLineChars="0" w:firstLine="709"/>
        <w:rPr>
          <w:rFonts w:asciiTheme="minorHAnsi" w:eastAsiaTheme="minorEastAsia" w:hAnsiTheme="minorHAnsi"/>
          <w:sz w:val="28"/>
          <w:szCs w:val="28"/>
        </w:rPr>
      </w:pPr>
      <w:r>
        <w:rPr>
          <w:rFonts w:asciiTheme="minorHAnsi" w:eastAsiaTheme="minorEastAsia" w:hAnsiTheme="minorHAnsi"/>
          <w:sz w:val="28"/>
          <w:szCs w:val="28"/>
        </w:rPr>
        <w:t>确保管理体系各过程获得其预期输出；</w:t>
      </w:r>
    </w:p>
    <w:p w:rsidR="00AA29CD" w:rsidRDefault="00625DAE">
      <w:pPr>
        <w:pStyle w:val="af0"/>
        <w:numPr>
          <w:ilvl w:val="0"/>
          <w:numId w:val="56"/>
        </w:numPr>
        <w:tabs>
          <w:tab w:val="left" w:pos="1134"/>
        </w:tabs>
        <w:spacing w:line="480" w:lineRule="auto"/>
        <w:ind w:left="0" w:firstLineChars="0" w:firstLine="709"/>
        <w:rPr>
          <w:rFonts w:asciiTheme="minorHAnsi" w:eastAsiaTheme="minorEastAsia" w:hAnsiTheme="minorHAnsi"/>
          <w:sz w:val="28"/>
          <w:szCs w:val="28"/>
        </w:rPr>
      </w:pPr>
      <w:r>
        <w:rPr>
          <w:rFonts w:asciiTheme="minorHAnsi" w:eastAsiaTheme="minorEastAsia" w:hAnsiTheme="minorHAnsi"/>
          <w:sz w:val="28"/>
          <w:szCs w:val="28"/>
        </w:rPr>
        <w:t>确保在策划和实施管理体系变更时保持其完整性；</w:t>
      </w:r>
    </w:p>
    <w:p w:rsidR="00AA29CD" w:rsidRDefault="00625DAE">
      <w:pPr>
        <w:pStyle w:val="af0"/>
        <w:numPr>
          <w:ilvl w:val="0"/>
          <w:numId w:val="56"/>
        </w:numPr>
        <w:tabs>
          <w:tab w:val="left" w:pos="1134"/>
        </w:tabs>
        <w:spacing w:line="480" w:lineRule="auto"/>
        <w:ind w:left="0" w:firstLineChars="0" w:firstLine="709"/>
        <w:rPr>
          <w:rFonts w:asciiTheme="minorHAnsi" w:eastAsiaTheme="minorEastAsia" w:hAnsiTheme="minorHAnsi"/>
          <w:sz w:val="28"/>
          <w:szCs w:val="28"/>
        </w:rPr>
      </w:pPr>
      <w:r>
        <w:rPr>
          <w:rFonts w:asciiTheme="minorHAnsi" w:eastAsiaTheme="minorEastAsia" w:hAnsiTheme="minorHAnsi"/>
          <w:sz w:val="28"/>
          <w:szCs w:val="28"/>
        </w:rPr>
        <w:t>负责质量管理体系有关事宜的外部联络和交流；</w:t>
      </w:r>
    </w:p>
    <w:p w:rsidR="00AA29CD" w:rsidRDefault="00AA29CD">
      <w:pPr>
        <w:spacing w:line="360" w:lineRule="auto"/>
        <w:rPr>
          <w:rFonts w:ascii="宋体" w:hAnsi="宋体"/>
          <w:sz w:val="28"/>
        </w:rPr>
      </w:pPr>
    </w:p>
    <w:p w:rsidR="00AA29CD" w:rsidRDefault="00AA29CD">
      <w:pPr>
        <w:spacing w:line="360" w:lineRule="auto"/>
        <w:rPr>
          <w:rFonts w:ascii="宋体" w:hAnsi="宋体"/>
          <w:sz w:val="28"/>
        </w:rPr>
      </w:pPr>
    </w:p>
    <w:p w:rsidR="00AA29CD" w:rsidRDefault="00AA29CD">
      <w:pPr>
        <w:spacing w:line="360" w:lineRule="auto"/>
        <w:rPr>
          <w:rFonts w:ascii="宋体" w:hAnsi="宋体"/>
          <w:sz w:val="28"/>
        </w:rPr>
      </w:pPr>
    </w:p>
    <w:p w:rsidR="00AA29CD" w:rsidRDefault="00AA29CD">
      <w:pPr>
        <w:spacing w:line="360" w:lineRule="auto"/>
        <w:rPr>
          <w:rFonts w:ascii="宋体" w:hAnsi="宋体"/>
          <w:sz w:val="28"/>
        </w:rPr>
      </w:pPr>
    </w:p>
    <w:p w:rsidR="00AA29CD" w:rsidRDefault="00625DAE">
      <w:pPr>
        <w:wordWrap w:val="0"/>
        <w:spacing w:line="360" w:lineRule="auto"/>
        <w:jc w:val="right"/>
        <w:rPr>
          <w:rFonts w:ascii="宋体" w:hAnsi="宋体"/>
          <w:sz w:val="24"/>
          <w:szCs w:val="24"/>
        </w:rPr>
      </w:pPr>
      <w:r>
        <w:rPr>
          <w:rFonts w:ascii="宋体" w:hAnsi="宋体" w:hint="eastAsia"/>
          <w:sz w:val="24"/>
          <w:szCs w:val="24"/>
        </w:rPr>
        <w:t>总经理：</w:t>
      </w:r>
      <w:r>
        <w:rPr>
          <w:rFonts w:ascii="华文行楷" w:eastAsia="华文行楷" w:hint="eastAsia"/>
          <w:sz w:val="52"/>
          <w:szCs w:val="52"/>
        </w:rPr>
        <w:t>翟峰</w:t>
      </w:r>
    </w:p>
    <w:p w:rsidR="00AA29CD" w:rsidRDefault="00625DAE">
      <w:pPr>
        <w:spacing w:line="360" w:lineRule="auto"/>
        <w:ind w:firstLineChars="2953" w:firstLine="7087"/>
        <w:jc w:val="right"/>
        <w:rPr>
          <w:rFonts w:ascii="宋体" w:hAnsi="宋体"/>
          <w:sz w:val="24"/>
          <w:szCs w:val="24"/>
        </w:rPr>
      </w:pPr>
      <w:r>
        <w:rPr>
          <w:rFonts w:ascii="宋体" w:hAnsi="宋体" w:hint="eastAsia"/>
          <w:sz w:val="24"/>
          <w:szCs w:val="24"/>
        </w:rPr>
        <w:t>201</w:t>
      </w:r>
      <w:r>
        <w:rPr>
          <w:rFonts w:ascii="宋体" w:hAnsi="宋体"/>
          <w:sz w:val="24"/>
          <w:szCs w:val="24"/>
        </w:rPr>
        <w:t>9</w:t>
      </w:r>
      <w:r>
        <w:rPr>
          <w:rFonts w:ascii="宋体" w:hAnsi="宋体" w:hint="eastAsia"/>
          <w:sz w:val="24"/>
          <w:szCs w:val="24"/>
        </w:rPr>
        <w:t>年</w:t>
      </w:r>
      <w:r>
        <w:rPr>
          <w:rFonts w:ascii="宋体" w:hAnsi="宋体"/>
          <w:sz w:val="24"/>
          <w:szCs w:val="24"/>
        </w:rPr>
        <w:t>3</w:t>
      </w:r>
      <w:r>
        <w:rPr>
          <w:rFonts w:ascii="宋体" w:hAnsi="宋体" w:hint="eastAsia"/>
          <w:sz w:val="24"/>
          <w:szCs w:val="24"/>
        </w:rPr>
        <w:t>月</w:t>
      </w:r>
      <w:r>
        <w:rPr>
          <w:rFonts w:ascii="宋体" w:hAnsi="宋体"/>
          <w:sz w:val="24"/>
          <w:szCs w:val="24"/>
        </w:rPr>
        <w:t>1</w:t>
      </w:r>
      <w:r>
        <w:rPr>
          <w:rFonts w:ascii="宋体" w:hAnsi="宋体" w:hint="eastAsia"/>
          <w:sz w:val="24"/>
          <w:szCs w:val="24"/>
        </w:rPr>
        <w:t>日</w:t>
      </w:r>
    </w:p>
    <w:p w:rsidR="00AA29CD" w:rsidRDefault="00625DAE">
      <w:pPr>
        <w:widowControl/>
        <w:jc w:val="left"/>
        <w:rPr>
          <w:szCs w:val="21"/>
        </w:rPr>
      </w:pPr>
      <w:r>
        <w:rPr>
          <w:szCs w:val="21"/>
        </w:rPr>
        <w:br w:type="page"/>
      </w:r>
    </w:p>
    <w:p w:rsidR="00AA29CD" w:rsidRDefault="00625DAE">
      <w:pPr>
        <w:pStyle w:val="1"/>
        <w:spacing w:before="156" w:after="156"/>
      </w:pPr>
      <w:bookmarkStart w:id="25" w:name="_Toc22902910"/>
      <w:r>
        <w:rPr>
          <w:rFonts w:hint="eastAsia"/>
        </w:rPr>
        <w:lastRenderedPageBreak/>
        <w:t>附录</w:t>
      </w:r>
      <w:r>
        <w:rPr>
          <w:rFonts w:hint="eastAsia"/>
        </w:rPr>
        <w:t>C</w:t>
      </w:r>
      <w:r>
        <w:t xml:space="preserve"> </w:t>
      </w:r>
      <w:r>
        <w:rPr>
          <w:rFonts w:hint="eastAsia"/>
        </w:rPr>
        <w:t>服务流程</w:t>
      </w:r>
      <w:bookmarkEnd w:id="25"/>
    </w:p>
    <w:p w:rsidR="00AA29CD" w:rsidRPr="00956E5F" w:rsidRDefault="00E15845" w:rsidP="00E15845">
      <w:pPr>
        <w:spacing w:line="360" w:lineRule="exact"/>
        <w:rPr>
          <w:sz w:val="32"/>
          <w:szCs w:val="32"/>
        </w:rPr>
      </w:pPr>
      <w:r w:rsidRPr="00E15845">
        <w:rPr>
          <w:rFonts w:hint="eastAsia"/>
          <w:sz w:val="32"/>
          <w:szCs w:val="32"/>
        </w:rPr>
        <w:t>换鞋区—前台签到</w:t>
      </w:r>
      <w:r w:rsidRPr="00E15845">
        <w:rPr>
          <w:rFonts w:hint="eastAsia"/>
          <w:sz w:val="32"/>
          <w:szCs w:val="32"/>
        </w:rPr>
        <w:t xml:space="preserve">-- </w:t>
      </w:r>
      <w:proofErr w:type="gramStart"/>
      <w:r w:rsidRPr="00E15845">
        <w:rPr>
          <w:rFonts w:hint="eastAsia"/>
          <w:sz w:val="32"/>
          <w:szCs w:val="32"/>
        </w:rPr>
        <w:t>领柜钥匙</w:t>
      </w:r>
      <w:proofErr w:type="gramEnd"/>
      <w:r w:rsidRPr="00E15845">
        <w:rPr>
          <w:rFonts w:hint="eastAsia"/>
          <w:sz w:val="32"/>
          <w:szCs w:val="32"/>
        </w:rPr>
        <w:t>--</w:t>
      </w:r>
      <w:proofErr w:type="gramStart"/>
      <w:r w:rsidRPr="00E15845">
        <w:rPr>
          <w:rFonts w:hint="eastAsia"/>
          <w:sz w:val="32"/>
          <w:szCs w:val="32"/>
        </w:rPr>
        <w:t>洗漱区</w:t>
      </w:r>
      <w:proofErr w:type="gramEnd"/>
      <w:r w:rsidRPr="00E15845">
        <w:rPr>
          <w:rFonts w:hint="eastAsia"/>
          <w:sz w:val="32"/>
          <w:szCs w:val="32"/>
        </w:rPr>
        <w:t>清洁—按课程安排进行教学（开场热身</w:t>
      </w:r>
      <w:r w:rsidRPr="00E15845">
        <w:rPr>
          <w:rFonts w:hint="eastAsia"/>
          <w:sz w:val="32"/>
          <w:szCs w:val="32"/>
        </w:rPr>
        <w:t>/</w:t>
      </w:r>
      <w:proofErr w:type="gramStart"/>
      <w:r w:rsidRPr="00E15845">
        <w:rPr>
          <w:rFonts w:hint="eastAsia"/>
          <w:sz w:val="32"/>
          <w:szCs w:val="32"/>
        </w:rPr>
        <w:t>适水与</w:t>
      </w:r>
      <w:proofErr w:type="gramEnd"/>
      <w:r w:rsidRPr="00E15845">
        <w:rPr>
          <w:rFonts w:hint="eastAsia"/>
          <w:sz w:val="32"/>
          <w:szCs w:val="32"/>
        </w:rPr>
        <w:t>潜水</w:t>
      </w:r>
      <w:r w:rsidRPr="00E15845">
        <w:rPr>
          <w:rFonts w:hint="eastAsia"/>
          <w:sz w:val="32"/>
          <w:szCs w:val="32"/>
        </w:rPr>
        <w:t>/</w:t>
      </w:r>
      <w:r w:rsidRPr="00E15845">
        <w:rPr>
          <w:rFonts w:hint="eastAsia"/>
          <w:sz w:val="32"/>
          <w:szCs w:val="32"/>
        </w:rPr>
        <w:t>仰泳</w:t>
      </w:r>
      <w:r w:rsidRPr="00E15845">
        <w:rPr>
          <w:rFonts w:hint="eastAsia"/>
          <w:sz w:val="32"/>
          <w:szCs w:val="32"/>
        </w:rPr>
        <w:t>/</w:t>
      </w:r>
      <w:r w:rsidRPr="00E15845">
        <w:rPr>
          <w:rFonts w:hint="eastAsia"/>
          <w:sz w:val="32"/>
          <w:szCs w:val="32"/>
        </w:rPr>
        <w:t>抓握训练</w:t>
      </w:r>
      <w:r w:rsidRPr="00E15845">
        <w:rPr>
          <w:rFonts w:hint="eastAsia"/>
          <w:sz w:val="32"/>
          <w:szCs w:val="32"/>
        </w:rPr>
        <w:t>/</w:t>
      </w:r>
      <w:r w:rsidRPr="00E15845">
        <w:rPr>
          <w:rFonts w:hint="eastAsia"/>
          <w:sz w:val="32"/>
          <w:szCs w:val="32"/>
        </w:rPr>
        <w:t>触觉球</w:t>
      </w:r>
      <w:r w:rsidRPr="00E15845">
        <w:rPr>
          <w:rFonts w:hint="eastAsia"/>
          <w:sz w:val="32"/>
          <w:szCs w:val="32"/>
        </w:rPr>
        <w:t>/</w:t>
      </w:r>
      <w:r w:rsidRPr="00E15845">
        <w:rPr>
          <w:rFonts w:hint="eastAsia"/>
          <w:sz w:val="32"/>
          <w:szCs w:val="32"/>
        </w:rPr>
        <w:t>坐立跳水等）</w:t>
      </w:r>
      <w:proofErr w:type="gramStart"/>
      <w:r w:rsidRPr="00E15845">
        <w:rPr>
          <w:rFonts w:hint="eastAsia"/>
          <w:sz w:val="32"/>
          <w:szCs w:val="32"/>
        </w:rPr>
        <w:t>—服务</w:t>
      </w:r>
      <w:proofErr w:type="gramEnd"/>
      <w:r w:rsidRPr="00E15845">
        <w:rPr>
          <w:rFonts w:hint="eastAsia"/>
          <w:sz w:val="32"/>
          <w:szCs w:val="32"/>
        </w:rPr>
        <w:t>质量反馈</w:t>
      </w:r>
      <w:bookmarkStart w:id="26" w:name="_GoBack"/>
      <w:bookmarkEnd w:id="26"/>
    </w:p>
    <w:sectPr w:rsidR="00AA29CD" w:rsidRPr="00956E5F">
      <w:headerReference w:type="default" r:id="rId14"/>
      <w:footerReference w:type="default" r:id="rId15"/>
      <w:pgSz w:w="11906" w:h="16838"/>
      <w:pgMar w:top="851" w:right="1134" w:bottom="851" w:left="1134" w:header="567" w:footer="567"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80" w:rsidRDefault="00BF3380">
      <w:r>
        <w:separator/>
      </w:r>
    </w:p>
  </w:endnote>
  <w:endnote w:type="continuationSeparator" w:id="0">
    <w:p w:rsidR="00BF3380" w:rsidRDefault="00BF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002376"/>
      <w:docPartObj>
        <w:docPartGallery w:val="AutoText"/>
      </w:docPartObj>
    </w:sdtPr>
    <w:sdtEndPr/>
    <w:sdtContent>
      <w:sdt>
        <w:sdtPr>
          <w:id w:val="-1705238520"/>
          <w:docPartObj>
            <w:docPartGallery w:val="AutoText"/>
          </w:docPartObj>
        </w:sdtPr>
        <w:sdtEndPr/>
        <w:sdtContent>
          <w:p w:rsidR="00C727D0" w:rsidRDefault="00C727D0">
            <w:pPr>
              <w:pStyle w:val="a8"/>
              <w:jc w:val="center"/>
            </w:pPr>
            <w:r>
              <w:rPr>
                <w:lang w:val="zh-CN"/>
              </w:rPr>
              <w:t xml:space="preserve"> </w:t>
            </w:r>
            <w:r>
              <w:rPr>
                <w:b/>
                <w:bCs/>
              </w:rPr>
              <w:fldChar w:fldCharType="begin"/>
            </w:r>
            <w:r>
              <w:rPr>
                <w:b/>
                <w:bCs/>
              </w:rPr>
              <w:instrText>PAGE  \* Arabic  \* MERGEFORMAT</w:instrText>
            </w:r>
            <w:r>
              <w:rPr>
                <w:b/>
                <w:bCs/>
              </w:rPr>
              <w:fldChar w:fldCharType="separate"/>
            </w:r>
            <w:r w:rsidR="00E15845" w:rsidRPr="00E15845">
              <w:rPr>
                <w:b/>
                <w:bCs/>
                <w:noProof/>
                <w:lang w:val="zh-CN"/>
              </w:rPr>
              <w:t>30</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E15845" w:rsidRPr="00E15845">
              <w:rPr>
                <w:b/>
                <w:bCs/>
                <w:noProof/>
                <w:lang w:val="zh-CN"/>
              </w:rPr>
              <w:t>31</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80" w:rsidRDefault="00BF3380">
      <w:r>
        <w:separator/>
      </w:r>
    </w:p>
  </w:footnote>
  <w:footnote w:type="continuationSeparator" w:id="0">
    <w:p w:rsidR="00BF3380" w:rsidRDefault="00BF3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D0" w:rsidRDefault="00C727D0">
    <w:pPr>
      <w:pStyle w:val="a9"/>
      <w:pBdr>
        <w:bottom w:val="single" w:sz="6" w:space="0" w:color="auto"/>
      </w:pBdr>
      <w:ind w:firstLineChars="200" w:firstLine="640"/>
      <w:jc w:val="both"/>
      <w:rPr>
        <w:rFonts w:asciiTheme="minorEastAsia" w:eastAsiaTheme="minorEastAsia" w:hAnsiTheme="minorEastAsia"/>
        <w:sz w:val="21"/>
        <w:szCs w:val="21"/>
      </w:rPr>
    </w:pPr>
    <w:r>
      <w:rPr>
        <w:rFonts w:hint="eastAsia"/>
        <w:noProof/>
        <w:sz w:val="32"/>
      </w:rPr>
      <w:drawing>
        <wp:anchor distT="0" distB="0" distL="114300" distR="114300" simplePos="0" relativeHeight="251668480" behindDoc="1" locked="0" layoutInCell="1" allowOverlap="1">
          <wp:simplePos x="0" y="0"/>
          <wp:positionH relativeFrom="margin">
            <wp:posOffset>0</wp:posOffset>
          </wp:positionH>
          <wp:positionV relativeFrom="paragraph">
            <wp:posOffset>-135890</wp:posOffset>
          </wp:positionV>
          <wp:extent cx="418465" cy="313690"/>
          <wp:effectExtent l="0" t="0" r="127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289" cy="313778"/>
                  </a:xfrm>
                  <a:prstGeom prst="rect">
                    <a:avLst/>
                  </a:prstGeom>
                </pic:spPr>
              </pic:pic>
            </a:graphicData>
          </a:graphic>
        </wp:anchor>
      </w:drawing>
    </w:r>
    <w:r>
      <w:rPr>
        <w:rFonts w:asciiTheme="minorEastAsia" w:eastAsiaTheme="minorEastAsia" w:hAnsiTheme="minorEastAsia" w:hint="eastAsia"/>
        <w:b/>
      </w:rPr>
      <w:t>尼莫宝贝（北京）国际管理咨询有限公司</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b/>
      </w:rPr>
      <w:t>A/0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9D5"/>
    <w:multiLevelType w:val="multilevel"/>
    <w:tmpl w:val="020819D5"/>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7A2EFD"/>
    <w:multiLevelType w:val="multilevel"/>
    <w:tmpl w:val="027A2EF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51493D"/>
    <w:multiLevelType w:val="multilevel"/>
    <w:tmpl w:val="0851493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EE45DF"/>
    <w:multiLevelType w:val="multilevel"/>
    <w:tmpl w:val="08EE45DF"/>
    <w:lvl w:ilvl="0">
      <w:start w:val="1"/>
      <w:numFmt w:val="decimal"/>
      <w:lvlText w:val="%1)"/>
      <w:lvlJc w:val="left"/>
      <w:pPr>
        <w:ind w:left="735" w:hanging="420"/>
      </w:pPr>
    </w:lvl>
    <w:lvl w:ilvl="1">
      <w:start w:val="1"/>
      <w:numFmt w:val="decimal"/>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
    <w:nsid w:val="0B12563B"/>
    <w:multiLevelType w:val="multilevel"/>
    <w:tmpl w:val="0B12563B"/>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5B44BE"/>
    <w:multiLevelType w:val="multilevel"/>
    <w:tmpl w:val="0B5B44B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BC5EB1"/>
    <w:multiLevelType w:val="multilevel"/>
    <w:tmpl w:val="0FBC5EB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99530D"/>
    <w:multiLevelType w:val="multilevel"/>
    <w:tmpl w:val="1199530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0F608C"/>
    <w:multiLevelType w:val="multilevel"/>
    <w:tmpl w:val="130F608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E972C2"/>
    <w:multiLevelType w:val="multilevel"/>
    <w:tmpl w:val="17E972C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8F94812"/>
    <w:multiLevelType w:val="multilevel"/>
    <w:tmpl w:val="18F9481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8E42F1"/>
    <w:multiLevelType w:val="multilevel"/>
    <w:tmpl w:val="1F8E42F1"/>
    <w:lvl w:ilvl="0">
      <w:start w:val="1"/>
      <w:numFmt w:val="decimal"/>
      <w:lvlText w:val="%1)"/>
      <w:lvlJc w:val="left"/>
      <w:pPr>
        <w:ind w:left="2100" w:hanging="420"/>
      </w:pPr>
    </w:lvl>
    <w:lvl w:ilvl="1">
      <w:start w:val="1"/>
      <w:numFmt w:val="decimal"/>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12">
    <w:nsid w:val="20004BF0"/>
    <w:multiLevelType w:val="multilevel"/>
    <w:tmpl w:val="20004BF0"/>
    <w:lvl w:ilvl="0">
      <w:start w:val="1"/>
      <w:numFmt w:val="decimal"/>
      <w:lvlText w:val="%1)"/>
      <w:lvlJc w:val="left"/>
      <w:pPr>
        <w:ind w:left="620" w:hanging="420"/>
      </w:pPr>
    </w:lvl>
    <w:lvl w:ilvl="1">
      <w:start w:val="1"/>
      <w:numFmt w:val="decimal"/>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209E014E"/>
    <w:multiLevelType w:val="multilevel"/>
    <w:tmpl w:val="209E014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22584E24"/>
    <w:multiLevelType w:val="multilevel"/>
    <w:tmpl w:val="22584E2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4BE3BB1"/>
    <w:multiLevelType w:val="multilevel"/>
    <w:tmpl w:val="24BE3BB1"/>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6">
    <w:nsid w:val="28CF402B"/>
    <w:multiLevelType w:val="multilevel"/>
    <w:tmpl w:val="28CF402B"/>
    <w:lvl w:ilvl="0">
      <w:start w:val="1"/>
      <w:numFmt w:val="decimal"/>
      <w:lvlText w:val="%1)"/>
      <w:lvlJc w:val="left"/>
      <w:pPr>
        <w:ind w:left="420" w:hanging="420"/>
      </w:pPr>
    </w:lvl>
    <w:lvl w:ilvl="1">
      <w:start w:val="1"/>
      <w:numFmt w:val="lowerLetter"/>
      <w:lvlText w:val="%2."/>
      <w:lvlJc w:val="left"/>
      <w:pPr>
        <w:ind w:left="780" w:hanging="360"/>
      </w:pPr>
      <w:rPr>
        <w:rFonts w:hint="default"/>
      </w:rPr>
    </w:lvl>
    <w:lvl w:ilvl="2">
      <w:start w:val="1"/>
      <w:numFmt w:val="lowerRoman"/>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7244E6"/>
    <w:multiLevelType w:val="multilevel"/>
    <w:tmpl w:val="297244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2B0D5813"/>
    <w:multiLevelType w:val="multilevel"/>
    <w:tmpl w:val="2B0D581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E176A18"/>
    <w:multiLevelType w:val="multilevel"/>
    <w:tmpl w:val="2E176A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40449D"/>
    <w:multiLevelType w:val="singleLevel"/>
    <w:tmpl w:val="3040449D"/>
    <w:lvl w:ilvl="0">
      <w:start w:val="1"/>
      <w:numFmt w:val="decimal"/>
      <w:lvlText w:val="%1)"/>
      <w:lvlJc w:val="left"/>
      <w:pPr>
        <w:tabs>
          <w:tab w:val="left" w:pos="425"/>
        </w:tabs>
        <w:ind w:left="425" w:hanging="425"/>
      </w:pPr>
      <w:rPr>
        <w:rFonts w:hint="default"/>
      </w:rPr>
    </w:lvl>
  </w:abstractNum>
  <w:abstractNum w:abstractNumId="21">
    <w:nsid w:val="33174058"/>
    <w:multiLevelType w:val="multilevel"/>
    <w:tmpl w:val="331740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3772CE2"/>
    <w:multiLevelType w:val="multilevel"/>
    <w:tmpl w:val="33772CE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64541EB"/>
    <w:multiLevelType w:val="multilevel"/>
    <w:tmpl w:val="364541EB"/>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4">
    <w:nsid w:val="3E3D70E4"/>
    <w:multiLevelType w:val="multilevel"/>
    <w:tmpl w:val="3E3D70E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F3633AB"/>
    <w:multiLevelType w:val="multilevel"/>
    <w:tmpl w:val="3F36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AC6B3B"/>
    <w:multiLevelType w:val="multilevel"/>
    <w:tmpl w:val="3FAC6B3B"/>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decimal"/>
      <w:lvlText w:val="%3．"/>
      <w:lvlJc w:val="left"/>
      <w:pPr>
        <w:ind w:left="1980" w:hanging="7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FF54945"/>
    <w:multiLevelType w:val="multilevel"/>
    <w:tmpl w:val="3FF54945"/>
    <w:lvl w:ilvl="0">
      <w:start w:val="1"/>
      <w:numFmt w:val="decimal"/>
      <w:lvlText w:val="%1)"/>
      <w:lvlJc w:val="left"/>
      <w:pPr>
        <w:ind w:left="735" w:hanging="420"/>
      </w:pPr>
    </w:lvl>
    <w:lvl w:ilvl="1">
      <w:start w:val="1"/>
      <w:numFmt w:val="decimal"/>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8">
    <w:nsid w:val="41396C60"/>
    <w:multiLevelType w:val="multilevel"/>
    <w:tmpl w:val="41396C60"/>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31A070C"/>
    <w:multiLevelType w:val="multilevel"/>
    <w:tmpl w:val="431A070C"/>
    <w:lvl w:ilvl="0">
      <w:start w:val="1"/>
      <w:numFmt w:val="decimal"/>
      <w:lvlText w:val="%1)"/>
      <w:lvlJc w:val="left"/>
      <w:pPr>
        <w:ind w:left="620" w:hanging="420"/>
      </w:pPr>
    </w:lvl>
    <w:lvl w:ilvl="1">
      <w:start w:val="1"/>
      <w:numFmt w:val="decimal"/>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0">
    <w:nsid w:val="4706728A"/>
    <w:multiLevelType w:val="multilevel"/>
    <w:tmpl w:val="4706728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D9463AD"/>
    <w:multiLevelType w:val="multilevel"/>
    <w:tmpl w:val="4D9463AD"/>
    <w:lvl w:ilvl="0">
      <w:start w:val="1"/>
      <w:numFmt w:val="decimal"/>
      <w:lvlText w:val="%1)"/>
      <w:lvlJc w:val="left"/>
      <w:pPr>
        <w:ind w:left="520" w:hanging="420"/>
      </w:pPr>
    </w:lvl>
    <w:lvl w:ilvl="1">
      <w:start w:val="1"/>
      <w:numFmt w:val="decimal"/>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2">
    <w:nsid w:val="4E751750"/>
    <w:multiLevelType w:val="multilevel"/>
    <w:tmpl w:val="4E751750"/>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EDA4173"/>
    <w:multiLevelType w:val="multilevel"/>
    <w:tmpl w:val="4EDA417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0593F74"/>
    <w:multiLevelType w:val="multilevel"/>
    <w:tmpl w:val="50593F7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50744122"/>
    <w:multiLevelType w:val="multilevel"/>
    <w:tmpl w:val="50744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5E54EBF"/>
    <w:multiLevelType w:val="singleLevel"/>
    <w:tmpl w:val="55E54EBF"/>
    <w:lvl w:ilvl="0">
      <w:start w:val="1"/>
      <w:numFmt w:val="decimal"/>
      <w:lvlText w:val="%1)"/>
      <w:lvlJc w:val="left"/>
      <w:pPr>
        <w:tabs>
          <w:tab w:val="left" w:pos="425"/>
        </w:tabs>
        <w:ind w:left="425" w:hanging="425"/>
      </w:pPr>
      <w:rPr>
        <w:rFonts w:hint="default"/>
      </w:rPr>
    </w:lvl>
  </w:abstractNum>
  <w:abstractNum w:abstractNumId="37">
    <w:nsid w:val="58D5389F"/>
    <w:multiLevelType w:val="multilevel"/>
    <w:tmpl w:val="58D5389F"/>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96D631F"/>
    <w:multiLevelType w:val="multilevel"/>
    <w:tmpl w:val="596D63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AA41F4A"/>
    <w:multiLevelType w:val="multilevel"/>
    <w:tmpl w:val="5AA41F4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BBB6E4C"/>
    <w:multiLevelType w:val="multilevel"/>
    <w:tmpl w:val="5BBB6E4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nsid w:val="5E245EB8"/>
    <w:multiLevelType w:val="singleLevel"/>
    <w:tmpl w:val="5E245EB8"/>
    <w:lvl w:ilvl="0">
      <w:start w:val="1"/>
      <w:numFmt w:val="decimal"/>
      <w:lvlText w:val="%1)"/>
      <w:lvlJc w:val="left"/>
      <w:pPr>
        <w:tabs>
          <w:tab w:val="left" w:pos="425"/>
        </w:tabs>
        <w:ind w:left="425" w:hanging="425"/>
      </w:pPr>
      <w:rPr>
        <w:rFonts w:hint="default"/>
      </w:rPr>
    </w:lvl>
  </w:abstractNum>
  <w:abstractNum w:abstractNumId="42">
    <w:nsid w:val="5EFB1E93"/>
    <w:multiLevelType w:val="multilevel"/>
    <w:tmpl w:val="5EFB1E93"/>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0100FE3"/>
    <w:multiLevelType w:val="multilevel"/>
    <w:tmpl w:val="60100FE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2E82775"/>
    <w:multiLevelType w:val="multilevel"/>
    <w:tmpl w:val="62E82775"/>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55F3BE1"/>
    <w:multiLevelType w:val="multilevel"/>
    <w:tmpl w:val="655F3BE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B90464D"/>
    <w:multiLevelType w:val="multilevel"/>
    <w:tmpl w:val="6B90464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D9D7281"/>
    <w:multiLevelType w:val="multilevel"/>
    <w:tmpl w:val="6D9D7281"/>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709C5B29"/>
    <w:multiLevelType w:val="multilevel"/>
    <w:tmpl w:val="709C5B29"/>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4232B9C"/>
    <w:multiLevelType w:val="multilevel"/>
    <w:tmpl w:val="74232B9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71F208D"/>
    <w:multiLevelType w:val="multilevel"/>
    <w:tmpl w:val="771F208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77E736F"/>
    <w:multiLevelType w:val="multilevel"/>
    <w:tmpl w:val="777E736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77D3341F"/>
    <w:multiLevelType w:val="multilevel"/>
    <w:tmpl w:val="77D3341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3">
    <w:nsid w:val="7D881F73"/>
    <w:multiLevelType w:val="multilevel"/>
    <w:tmpl w:val="7D881F7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ED0555A"/>
    <w:multiLevelType w:val="multilevel"/>
    <w:tmpl w:val="7ED0555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FA95E0D"/>
    <w:multiLevelType w:val="multilevel"/>
    <w:tmpl w:val="7FA95E0D"/>
    <w:lvl w:ilvl="0">
      <w:start w:val="1"/>
      <w:numFmt w:val="decimal"/>
      <w:lvlText w:val="%1)"/>
      <w:lvlJc w:val="left"/>
      <w:pPr>
        <w:ind w:left="1680" w:hanging="420"/>
      </w:pPr>
    </w:lvl>
    <w:lvl w:ilvl="1">
      <w:start w:val="1"/>
      <w:numFmt w:val="decimal"/>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21"/>
  </w:num>
  <w:num w:numId="2">
    <w:abstractNumId w:val="19"/>
  </w:num>
  <w:num w:numId="3">
    <w:abstractNumId w:val="16"/>
  </w:num>
  <w:num w:numId="4">
    <w:abstractNumId w:val="36"/>
  </w:num>
  <w:num w:numId="5">
    <w:abstractNumId w:val="41"/>
  </w:num>
  <w:num w:numId="6">
    <w:abstractNumId w:val="20"/>
  </w:num>
  <w:num w:numId="7">
    <w:abstractNumId w:val="38"/>
  </w:num>
  <w:num w:numId="8">
    <w:abstractNumId w:val="35"/>
  </w:num>
  <w:num w:numId="9">
    <w:abstractNumId w:val="29"/>
  </w:num>
  <w:num w:numId="10">
    <w:abstractNumId w:val="12"/>
  </w:num>
  <w:num w:numId="11">
    <w:abstractNumId w:val="4"/>
  </w:num>
  <w:num w:numId="12">
    <w:abstractNumId w:val="49"/>
  </w:num>
  <w:num w:numId="13">
    <w:abstractNumId w:val="5"/>
  </w:num>
  <w:num w:numId="14">
    <w:abstractNumId w:val="28"/>
  </w:num>
  <w:num w:numId="15">
    <w:abstractNumId w:val="7"/>
  </w:num>
  <w:num w:numId="16">
    <w:abstractNumId w:val="47"/>
  </w:num>
  <w:num w:numId="17">
    <w:abstractNumId w:val="33"/>
  </w:num>
  <w:num w:numId="18">
    <w:abstractNumId w:val="46"/>
  </w:num>
  <w:num w:numId="19">
    <w:abstractNumId w:val="32"/>
  </w:num>
  <w:num w:numId="20">
    <w:abstractNumId w:val="44"/>
  </w:num>
  <w:num w:numId="21">
    <w:abstractNumId w:val="25"/>
  </w:num>
  <w:num w:numId="22">
    <w:abstractNumId w:val="45"/>
  </w:num>
  <w:num w:numId="23">
    <w:abstractNumId w:val="54"/>
  </w:num>
  <w:num w:numId="24">
    <w:abstractNumId w:val="1"/>
  </w:num>
  <w:num w:numId="25">
    <w:abstractNumId w:val="43"/>
  </w:num>
  <w:num w:numId="26">
    <w:abstractNumId w:val="48"/>
  </w:num>
  <w:num w:numId="27">
    <w:abstractNumId w:val="6"/>
  </w:num>
  <w:num w:numId="28">
    <w:abstractNumId w:val="53"/>
  </w:num>
  <w:num w:numId="29">
    <w:abstractNumId w:val="0"/>
  </w:num>
  <w:num w:numId="30">
    <w:abstractNumId w:val="2"/>
  </w:num>
  <w:num w:numId="31">
    <w:abstractNumId w:val="30"/>
  </w:num>
  <w:num w:numId="32">
    <w:abstractNumId w:val="10"/>
  </w:num>
  <w:num w:numId="33">
    <w:abstractNumId w:val="14"/>
  </w:num>
  <w:num w:numId="34">
    <w:abstractNumId w:val="22"/>
  </w:num>
  <w:num w:numId="35">
    <w:abstractNumId w:val="8"/>
  </w:num>
  <w:num w:numId="36">
    <w:abstractNumId w:val="18"/>
  </w:num>
  <w:num w:numId="37">
    <w:abstractNumId w:val="17"/>
  </w:num>
  <w:num w:numId="38">
    <w:abstractNumId w:val="9"/>
  </w:num>
  <w:num w:numId="39">
    <w:abstractNumId w:val="13"/>
  </w:num>
  <w:num w:numId="40">
    <w:abstractNumId w:val="34"/>
  </w:num>
  <w:num w:numId="41">
    <w:abstractNumId w:val="24"/>
  </w:num>
  <w:num w:numId="42">
    <w:abstractNumId w:val="50"/>
  </w:num>
  <w:num w:numId="43">
    <w:abstractNumId w:val="39"/>
  </w:num>
  <w:num w:numId="44">
    <w:abstractNumId w:val="3"/>
  </w:num>
  <w:num w:numId="45">
    <w:abstractNumId w:val="51"/>
  </w:num>
  <w:num w:numId="46">
    <w:abstractNumId w:val="27"/>
  </w:num>
  <w:num w:numId="47">
    <w:abstractNumId w:val="23"/>
  </w:num>
  <w:num w:numId="48">
    <w:abstractNumId w:val="40"/>
  </w:num>
  <w:num w:numId="49">
    <w:abstractNumId w:val="15"/>
  </w:num>
  <w:num w:numId="50">
    <w:abstractNumId w:val="37"/>
  </w:num>
  <w:num w:numId="51">
    <w:abstractNumId w:val="55"/>
  </w:num>
  <w:num w:numId="52">
    <w:abstractNumId w:val="11"/>
  </w:num>
  <w:num w:numId="53">
    <w:abstractNumId w:val="31"/>
  </w:num>
  <w:num w:numId="54">
    <w:abstractNumId w:val="42"/>
  </w:num>
  <w:num w:numId="55">
    <w:abstractNumId w:val="26"/>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88D"/>
    <w:rsid w:val="00000423"/>
    <w:rsid w:val="000005E0"/>
    <w:rsid w:val="00000E70"/>
    <w:rsid w:val="00001275"/>
    <w:rsid w:val="00001EFB"/>
    <w:rsid w:val="000037D6"/>
    <w:rsid w:val="00003B07"/>
    <w:rsid w:val="00006884"/>
    <w:rsid w:val="00010DEC"/>
    <w:rsid w:val="00013446"/>
    <w:rsid w:val="00020B55"/>
    <w:rsid w:val="000327E5"/>
    <w:rsid w:val="000332E8"/>
    <w:rsid w:val="00036B64"/>
    <w:rsid w:val="00036CD1"/>
    <w:rsid w:val="00041399"/>
    <w:rsid w:val="00042179"/>
    <w:rsid w:val="000448F9"/>
    <w:rsid w:val="00046985"/>
    <w:rsid w:val="00054F4A"/>
    <w:rsid w:val="00060A99"/>
    <w:rsid w:val="00061851"/>
    <w:rsid w:val="00063BCE"/>
    <w:rsid w:val="00064938"/>
    <w:rsid w:val="0007644F"/>
    <w:rsid w:val="00086BC5"/>
    <w:rsid w:val="00090BE2"/>
    <w:rsid w:val="0009132B"/>
    <w:rsid w:val="000923BC"/>
    <w:rsid w:val="000A0074"/>
    <w:rsid w:val="000A2BCE"/>
    <w:rsid w:val="000A56AE"/>
    <w:rsid w:val="000C01DF"/>
    <w:rsid w:val="000C06A3"/>
    <w:rsid w:val="000C0E41"/>
    <w:rsid w:val="000C19A0"/>
    <w:rsid w:val="000C5D71"/>
    <w:rsid w:val="000C63A1"/>
    <w:rsid w:val="000C737C"/>
    <w:rsid w:val="000D18F6"/>
    <w:rsid w:val="000E2E1E"/>
    <w:rsid w:val="000E70E4"/>
    <w:rsid w:val="000F5150"/>
    <w:rsid w:val="000F797B"/>
    <w:rsid w:val="00100423"/>
    <w:rsid w:val="00103E78"/>
    <w:rsid w:val="001051A5"/>
    <w:rsid w:val="0010536A"/>
    <w:rsid w:val="001113E9"/>
    <w:rsid w:val="00112BA3"/>
    <w:rsid w:val="00112DAD"/>
    <w:rsid w:val="001134F2"/>
    <w:rsid w:val="00115415"/>
    <w:rsid w:val="00115E4E"/>
    <w:rsid w:val="0012050A"/>
    <w:rsid w:val="00123E89"/>
    <w:rsid w:val="00124A9C"/>
    <w:rsid w:val="00131424"/>
    <w:rsid w:val="001316C5"/>
    <w:rsid w:val="00131705"/>
    <w:rsid w:val="00133992"/>
    <w:rsid w:val="00134725"/>
    <w:rsid w:val="00143B4D"/>
    <w:rsid w:val="00150286"/>
    <w:rsid w:val="001534AA"/>
    <w:rsid w:val="00154E8C"/>
    <w:rsid w:val="00166943"/>
    <w:rsid w:val="00167598"/>
    <w:rsid w:val="001720B4"/>
    <w:rsid w:val="0017230E"/>
    <w:rsid w:val="00172F1F"/>
    <w:rsid w:val="00174196"/>
    <w:rsid w:val="001768E6"/>
    <w:rsid w:val="00176A55"/>
    <w:rsid w:val="00177BDF"/>
    <w:rsid w:val="00183E55"/>
    <w:rsid w:val="00185D1D"/>
    <w:rsid w:val="00190434"/>
    <w:rsid w:val="00190D07"/>
    <w:rsid w:val="0019395B"/>
    <w:rsid w:val="001948EE"/>
    <w:rsid w:val="00195C1C"/>
    <w:rsid w:val="001973F1"/>
    <w:rsid w:val="001A2D83"/>
    <w:rsid w:val="001A4923"/>
    <w:rsid w:val="001B204A"/>
    <w:rsid w:val="001B4EB5"/>
    <w:rsid w:val="001C04A2"/>
    <w:rsid w:val="001C6685"/>
    <w:rsid w:val="001D244F"/>
    <w:rsid w:val="001D53A8"/>
    <w:rsid w:val="001D636A"/>
    <w:rsid w:val="001D73C9"/>
    <w:rsid w:val="001E1DCB"/>
    <w:rsid w:val="001E46A5"/>
    <w:rsid w:val="001E7439"/>
    <w:rsid w:val="001F1316"/>
    <w:rsid w:val="001F4EB5"/>
    <w:rsid w:val="00200FF5"/>
    <w:rsid w:val="00201AD9"/>
    <w:rsid w:val="00210F62"/>
    <w:rsid w:val="00220BE5"/>
    <w:rsid w:val="002244CE"/>
    <w:rsid w:val="00226A95"/>
    <w:rsid w:val="00227799"/>
    <w:rsid w:val="0023237E"/>
    <w:rsid w:val="0023285B"/>
    <w:rsid w:val="002378C4"/>
    <w:rsid w:val="00241999"/>
    <w:rsid w:val="00242133"/>
    <w:rsid w:val="00242470"/>
    <w:rsid w:val="00250F11"/>
    <w:rsid w:val="00253ACE"/>
    <w:rsid w:val="00256F08"/>
    <w:rsid w:val="0025715A"/>
    <w:rsid w:val="002617A2"/>
    <w:rsid w:val="00261A07"/>
    <w:rsid w:val="002621B8"/>
    <w:rsid w:val="00262FF2"/>
    <w:rsid w:val="002761AB"/>
    <w:rsid w:val="00276E42"/>
    <w:rsid w:val="00277F87"/>
    <w:rsid w:val="00280986"/>
    <w:rsid w:val="00281964"/>
    <w:rsid w:val="00284094"/>
    <w:rsid w:val="00286297"/>
    <w:rsid w:val="00292FB4"/>
    <w:rsid w:val="0029472F"/>
    <w:rsid w:val="002A2A06"/>
    <w:rsid w:val="002A39D2"/>
    <w:rsid w:val="002B0A75"/>
    <w:rsid w:val="002B4BF1"/>
    <w:rsid w:val="002C0272"/>
    <w:rsid w:val="002C2B83"/>
    <w:rsid w:val="002C621F"/>
    <w:rsid w:val="002D0C3A"/>
    <w:rsid w:val="002D0D8C"/>
    <w:rsid w:val="002D0DAC"/>
    <w:rsid w:val="002D3A11"/>
    <w:rsid w:val="002D51AA"/>
    <w:rsid w:val="002D6969"/>
    <w:rsid w:val="002E0DB1"/>
    <w:rsid w:val="002E2BDF"/>
    <w:rsid w:val="002F1C57"/>
    <w:rsid w:val="002F4F52"/>
    <w:rsid w:val="002F6A72"/>
    <w:rsid w:val="003134C7"/>
    <w:rsid w:val="00315916"/>
    <w:rsid w:val="0032551A"/>
    <w:rsid w:val="00326953"/>
    <w:rsid w:val="00336FC2"/>
    <w:rsid w:val="00340E96"/>
    <w:rsid w:val="0034294D"/>
    <w:rsid w:val="00343162"/>
    <w:rsid w:val="00346043"/>
    <w:rsid w:val="00350FEE"/>
    <w:rsid w:val="00351EA2"/>
    <w:rsid w:val="00351EB7"/>
    <w:rsid w:val="00353ED8"/>
    <w:rsid w:val="00360A84"/>
    <w:rsid w:val="003644AA"/>
    <w:rsid w:val="003649C5"/>
    <w:rsid w:val="003677AE"/>
    <w:rsid w:val="0037021B"/>
    <w:rsid w:val="00375DE7"/>
    <w:rsid w:val="00377B1C"/>
    <w:rsid w:val="00377EF9"/>
    <w:rsid w:val="00381AE5"/>
    <w:rsid w:val="003828A6"/>
    <w:rsid w:val="00383BDB"/>
    <w:rsid w:val="00386C6C"/>
    <w:rsid w:val="00397662"/>
    <w:rsid w:val="003A1CC6"/>
    <w:rsid w:val="003B4C43"/>
    <w:rsid w:val="003B4FCE"/>
    <w:rsid w:val="003B6467"/>
    <w:rsid w:val="003B70C6"/>
    <w:rsid w:val="003C5F31"/>
    <w:rsid w:val="003C7FC3"/>
    <w:rsid w:val="003D1614"/>
    <w:rsid w:val="003D1A7B"/>
    <w:rsid w:val="003D217A"/>
    <w:rsid w:val="003D62CC"/>
    <w:rsid w:val="003E63F8"/>
    <w:rsid w:val="003E75FD"/>
    <w:rsid w:val="003F011E"/>
    <w:rsid w:val="004001B0"/>
    <w:rsid w:val="0040269A"/>
    <w:rsid w:val="004058C7"/>
    <w:rsid w:val="004060DE"/>
    <w:rsid w:val="004101F9"/>
    <w:rsid w:val="0041169F"/>
    <w:rsid w:val="00412286"/>
    <w:rsid w:val="004135B0"/>
    <w:rsid w:val="004225E6"/>
    <w:rsid w:val="004262EB"/>
    <w:rsid w:val="00426AFC"/>
    <w:rsid w:val="00431DD5"/>
    <w:rsid w:val="0044679F"/>
    <w:rsid w:val="00447DF1"/>
    <w:rsid w:val="004506E5"/>
    <w:rsid w:val="00462289"/>
    <w:rsid w:val="0046515E"/>
    <w:rsid w:val="0046583A"/>
    <w:rsid w:val="00466325"/>
    <w:rsid w:val="0046766F"/>
    <w:rsid w:val="0046786B"/>
    <w:rsid w:val="00470849"/>
    <w:rsid w:val="00473391"/>
    <w:rsid w:val="0048027F"/>
    <w:rsid w:val="00486DC6"/>
    <w:rsid w:val="0048739B"/>
    <w:rsid w:val="00491742"/>
    <w:rsid w:val="00491FCD"/>
    <w:rsid w:val="004A2573"/>
    <w:rsid w:val="004A721B"/>
    <w:rsid w:val="004B0170"/>
    <w:rsid w:val="004B1F42"/>
    <w:rsid w:val="004B2DA1"/>
    <w:rsid w:val="004B4022"/>
    <w:rsid w:val="004B4F15"/>
    <w:rsid w:val="004C082D"/>
    <w:rsid w:val="004C0BD2"/>
    <w:rsid w:val="004C568A"/>
    <w:rsid w:val="004C5C44"/>
    <w:rsid w:val="004D44E1"/>
    <w:rsid w:val="004D52B4"/>
    <w:rsid w:val="004D7E92"/>
    <w:rsid w:val="004E1208"/>
    <w:rsid w:val="004E6B56"/>
    <w:rsid w:val="004E7533"/>
    <w:rsid w:val="004F38D2"/>
    <w:rsid w:val="004F56CA"/>
    <w:rsid w:val="004F72BA"/>
    <w:rsid w:val="005054A9"/>
    <w:rsid w:val="005100EF"/>
    <w:rsid w:val="0051204A"/>
    <w:rsid w:val="00514111"/>
    <w:rsid w:val="00523497"/>
    <w:rsid w:val="005358C3"/>
    <w:rsid w:val="0054161A"/>
    <w:rsid w:val="0055011F"/>
    <w:rsid w:val="005510F1"/>
    <w:rsid w:val="00554974"/>
    <w:rsid w:val="00555F2B"/>
    <w:rsid w:val="0055765A"/>
    <w:rsid w:val="00561A91"/>
    <w:rsid w:val="00561C30"/>
    <w:rsid w:val="00564E9A"/>
    <w:rsid w:val="00571C72"/>
    <w:rsid w:val="0058469C"/>
    <w:rsid w:val="00586AC4"/>
    <w:rsid w:val="00590530"/>
    <w:rsid w:val="005947E7"/>
    <w:rsid w:val="005948B6"/>
    <w:rsid w:val="005A00AA"/>
    <w:rsid w:val="005A2E3B"/>
    <w:rsid w:val="005A3DD9"/>
    <w:rsid w:val="005B0DC8"/>
    <w:rsid w:val="005B1F13"/>
    <w:rsid w:val="005B7B9A"/>
    <w:rsid w:val="005C1B20"/>
    <w:rsid w:val="005C5452"/>
    <w:rsid w:val="005C5911"/>
    <w:rsid w:val="005D0E66"/>
    <w:rsid w:val="005E06CE"/>
    <w:rsid w:val="005E63BC"/>
    <w:rsid w:val="005F54A8"/>
    <w:rsid w:val="005F788D"/>
    <w:rsid w:val="00600759"/>
    <w:rsid w:val="006055B1"/>
    <w:rsid w:val="00605DC0"/>
    <w:rsid w:val="006065CF"/>
    <w:rsid w:val="00611A0C"/>
    <w:rsid w:val="00615B1F"/>
    <w:rsid w:val="00616E9A"/>
    <w:rsid w:val="00617868"/>
    <w:rsid w:val="00623C48"/>
    <w:rsid w:val="00625DAE"/>
    <w:rsid w:val="00626364"/>
    <w:rsid w:val="00630AF8"/>
    <w:rsid w:val="00632AB7"/>
    <w:rsid w:val="00636D16"/>
    <w:rsid w:val="0065354E"/>
    <w:rsid w:val="00655A83"/>
    <w:rsid w:val="0066663F"/>
    <w:rsid w:val="00670917"/>
    <w:rsid w:val="00672ACB"/>
    <w:rsid w:val="006741B1"/>
    <w:rsid w:val="00677239"/>
    <w:rsid w:val="00677717"/>
    <w:rsid w:val="00684EBE"/>
    <w:rsid w:val="00686DA3"/>
    <w:rsid w:val="006A2114"/>
    <w:rsid w:val="006A3ACA"/>
    <w:rsid w:val="006B3034"/>
    <w:rsid w:val="006C0080"/>
    <w:rsid w:val="006C476A"/>
    <w:rsid w:val="006C659F"/>
    <w:rsid w:val="006D6E60"/>
    <w:rsid w:val="006D7C20"/>
    <w:rsid w:val="006E129E"/>
    <w:rsid w:val="006E14D7"/>
    <w:rsid w:val="006E15C8"/>
    <w:rsid w:val="006E18E7"/>
    <w:rsid w:val="006E1D5F"/>
    <w:rsid w:val="006E306D"/>
    <w:rsid w:val="006E4B22"/>
    <w:rsid w:val="006E5B7C"/>
    <w:rsid w:val="006F0024"/>
    <w:rsid w:val="006F3030"/>
    <w:rsid w:val="00701E68"/>
    <w:rsid w:val="00705F98"/>
    <w:rsid w:val="007070BF"/>
    <w:rsid w:val="00712359"/>
    <w:rsid w:val="00712EC6"/>
    <w:rsid w:val="00713A56"/>
    <w:rsid w:val="007140A1"/>
    <w:rsid w:val="00717EAB"/>
    <w:rsid w:val="00725252"/>
    <w:rsid w:val="007254B7"/>
    <w:rsid w:val="00725EBE"/>
    <w:rsid w:val="00725F21"/>
    <w:rsid w:val="007328BC"/>
    <w:rsid w:val="007343C3"/>
    <w:rsid w:val="0073442F"/>
    <w:rsid w:val="007369C4"/>
    <w:rsid w:val="00736EFB"/>
    <w:rsid w:val="00736F95"/>
    <w:rsid w:val="00740F56"/>
    <w:rsid w:val="007414E3"/>
    <w:rsid w:val="007448BA"/>
    <w:rsid w:val="00745869"/>
    <w:rsid w:val="0075404E"/>
    <w:rsid w:val="00756628"/>
    <w:rsid w:val="0076034E"/>
    <w:rsid w:val="007604E0"/>
    <w:rsid w:val="00762910"/>
    <w:rsid w:val="00762B20"/>
    <w:rsid w:val="00765205"/>
    <w:rsid w:val="00766FF9"/>
    <w:rsid w:val="0076758A"/>
    <w:rsid w:val="0077248E"/>
    <w:rsid w:val="00772974"/>
    <w:rsid w:val="00775BE7"/>
    <w:rsid w:val="00785492"/>
    <w:rsid w:val="00792C3D"/>
    <w:rsid w:val="007938C8"/>
    <w:rsid w:val="007952B4"/>
    <w:rsid w:val="007A04DC"/>
    <w:rsid w:val="007A1009"/>
    <w:rsid w:val="007A1CA7"/>
    <w:rsid w:val="007A2ED2"/>
    <w:rsid w:val="007A52F0"/>
    <w:rsid w:val="007A6D50"/>
    <w:rsid w:val="007A7DBD"/>
    <w:rsid w:val="007B1A7C"/>
    <w:rsid w:val="007B4917"/>
    <w:rsid w:val="007B63D8"/>
    <w:rsid w:val="007B6E4B"/>
    <w:rsid w:val="007B799E"/>
    <w:rsid w:val="007C2504"/>
    <w:rsid w:val="007C3D42"/>
    <w:rsid w:val="007C4BC0"/>
    <w:rsid w:val="007C5990"/>
    <w:rsid w:val="007C7EEF"/>
    <w:rsid w:val="007D10B9"/>
    <w:rsid w:val="007D1FA7"/>
    <w:rsid w:val="007D2963"/>
    <w:rsid w:val="007E006D"/>
    <w:rsid w:val="007E043A"/>
    <w:rsid w:val="007E46D7"/>
    <w:rsid w:val="007E5894"/>
    <w:rsid w:val="007F2BE7"/>
    <w:rsid w:val="007F2E27"/>
    <w:rsid w:val="007F427C"/>
    <w:rsid w:val="007F4A2D"/>
    <w:rsid w:val="007F5569"/>
    <w:rsid w:val="008020A5"/>
    <w:rsid w:val="00802CB2"/>
    <w:rsid w:val="00807AF5"/>
    <w:rsid w:val="008202EE"/>
    <w:rsid w:val="008257EF"/>
    <w:rsid w:val="00827663"/>
    <w:rsid w:val="00832A23"/>
    <w:rsid w:val="00835F79"/>
    <w:rsid w:val="008465B5"/>
    <w:rsid w:val="00846830"/>
    <w:rsid w:val="00847F8E"/>
    <w:rsid w:val="0085204C"/>
    <w:rsid w:val="00853689"/>
    <w:rsid w:val="0085669E"/>
    <w:rsid w:val="0086186D"/>
    <w:rsid w:val="00862CE3"/>
    <w:rsid w:val="00862E9C"/>
    <w:rsid w:val="008642C3"/>
    <w:rsid w:val="00864E26"/>
    <w:rsid w:val="0086577F"/>
    <w:rsid w:val="00870E21"/>
    <w:rsid w:val="00882ACB"/>
    <w:rsid w:val="0088620B"/>
    <w:rsid w:val="00886966"/>
    <w:rsid w:val="00890C78"/>
    <w:rsid w:val="00891B88"/>
    <w:rsid w:val="0089337E"/>
    <w:rsid w:val="008979D0"/>
    <w:rsid w:val="008A7661"/>
    <w:rsid w:val="008B075F"/>
    <w:rsid w:val="008B7478"/>
    <w:rsid w:val="008C0887"/>
    <w:rsid w:val="008C2259"/>
    <w:rsid w:val="008C495D"/>
    <w:rsid w:val="008C5AA3"/>
    <w:rsid w:val="008E0FAA"/>
    <w:rsid w:val="008E2ADC"/>
    <w:rsid w:val="008E3AA1"/>
    <w:rsid w:val="008E4658"/>
    <w:rsid w:val="008E5F0A"/>
    <w:rsid w:val="008E674E"/>
    <w:rsid w:val="008E7195"/>
    <w:rsid w:val="008F5E3A"/>
    <w:rsid w:val="00900521"/>
    <w:rsid w:val="00907C29"/>
    <w:rsid w:val="00911DEB"/>
    <w:rsid w:val="009133D0"/>
    <w:rsid w:val="0091582D"/>
    <w:rsid w:val="00916EEE"/>
    <w:rsid w:val="00916F1C"/>
    <w:rsid w:val="00917F16"/>
    <w:rsid w:val="009209E6"/>
    <w:rsid w:val="00923878"/>
    <w:rsid w:val="00925CE6"/>
    <w:rsid w:val="00925D69"/>
    <w:rsid w:val="009317E8"/>
    <w:rsid w:val="00932383"/>
    <w:rsid w:val="00932A12"/>
    <w:rsid w:val="009336FC"/>
    <w:rsid w:val="009506B5"/>
    <w:rsid w:val="00953489"/>
    <w:rsid w:val="00953708"/>
    <w:rsid w:val="0095531B"/>
    <w:rsid w:val="0095540D"/>
    <w:rsid w:val="00955438"/>
    <w:rsid w:val="00956845"/>
    <w:rsid w:val="00956E5F"/>
    <w:rsid w:val="009619DD"/>
    <w:rsid w:val="00962DFE"/>
    <w:rsid w:val="00965D63"/>
    <w:rsid w:val="009752B3"/>
    <w:rsid w:val="009770F3"/>
    <w:rsid w:val="00980DDD"/>
    <w:rsid w:val="0098295F"/>
    <w:rsid w:val="0099062B"/>
    <w:rsid w:val="009930D6"/>
    <w:rsid w:val="00996397"/>
    <w:rsid w:val="0099705C"/>
    <w:rsid w:val="009A0A22"/>
    <w:rsid w:val="009A22E3"/>
    <w:rsid w:val="009A3D38"/>
    <w:rsid w:val="009A4844"/>
    <w:rsid w:val="009A670A"/>
    <w:rsid w:val="009C3A39"/>
    <w:rsid w:val="009C406D"/>
    <w:rsid w:val="009C4505"/>
    <w:rsid w:val="009C49C2"/>
    <w:rsid w:val="009C62BA"/>
    <w:rsid w:val="009D0C72"/>
    <w:rsid w:val="009D11B0"/>
    <w:rsid w:val="009D41E4"/>
    <w:rsid w:val="009F0193"/>
    <w:rsid w:val="009F1985"/>
    <w:rsid w:val="009F20E4"/>
    <w:rsid w:val="009F561A"/>
    <w:rsid w:val="00A02F25"/>
    <w:rsid w:val="00A11AE8"/>
    <w:rsid w:val="00A129DE"/>
    <w:rsid w:val="00A15DF6"/>
    <w:rsid w:val="00A22305"/>
    <w:rsid w:val="00A23784"/>
    <w:rsid w:val="00A26F42"/>
    <w:rsid w:val="00A311BF"/>
    <w:rsid w:val="00A37161"/>
    <w:rsid w:val="00A37357"/>
    <w:rsid w:val="00A40F6D"/>
    <w:rsid w:val="00A4289B"/>
    <w:rsid w:val="00A444FE"/>
    <w:rsid w:val="00A4603E"/>
    <w:rsid w:val="00A50428"/>
    <w:rsid w:val="00A51C5A"/>
    <w:rsid w:val="00A530C4"/>
    <w:rsid w:val="00A54199"/>
    <w:rsid w:val="00A55CCC"/>
    <w:rsid w:val="00A56D9C"/>
    <w:rsid w:val="00A615FC"/>
    <w:rsid w:val="00A64528"/>
    <w:rsid w:val="00A65E54"/>
    <w:rsid w:val="00A710E5"/>
    <w:rsid w:val="00A71E7C"/>
    <w:rsid w:val="00A7393A"/>
    <w:rsid w:val="00A82BDE"/>
    <w:rsid w:val="00A92BCE"/>
    <w:rsid w:val="00A93E96"/>
    <w:rsid w:val="00AA1007"/>
    <w:rsid w:val="00AA29CD"/>
    <w:rsid w:val="00AA3282"/>
    <w:rsid w:val="00AA622D"/>
    <w:rsid w:val="00AA65C0"/>
    <w:rsid w:val="00AB0C79"/>
    <w:rsid w:val="00AC0930"/>
    <w:rsid w:val="00AC0E04"/>
    <w:rsid w:val="00AC7CD0"/>
    <w:rsid w:val="00AD0436"/>
    <w:rsid w:val="00AD0BEA"/>
    <w:rsid w:val="00AD3A83"/>
    <w:rsid w:val="00AD550C"/>
    <w:rsid w:val="00AE020F"/>
    <w:rsid w:val="00AE086A"/>
    <w:rsid w:val="00AE0E7E"/>
    <w:rsid w:val="00AE6AFB"/>
    <w:rsid w:val="00AF000D"/>
    <w:rsid w:val="00AF1A8C"/>
    <w:rsid w:val="00AF2B67"/>
    <w:rsid w:val="00AF6A2D"/>
    <w:rsid w:val="00AF7BF6"/>
    <w:rsid w:val="00B049A0"/>
    <w:rsid w:val="00B061BA"/>
    <w:rsid w:val="00B11669"/>
    <w:rsid w:val="00B117B0"/>
    <w:rsid w:val="00B14FDB"/>
    <w:rsid w:val="00B166C8"/>
    <w:rsid w:val="00B22BD5"/>
    <w:rsid w:val="00B24524"/>
    <w:rsid w:val="00B2465B"/>
    <w:rsid w:val="00B35098"/>
    <w:rsid w:val="00B506B7"/>
    <w:rsid w:val="00B57D58"/>
    <w:rsid w:val="00B57DB0"/>
    <w:rsid w:val="00B705E8"/>
    <w:rsid w:val="00B71812"/>
    <w:rsid w:val="00B723EF"/>
    <w:rsid w:val="00B743B7"/>
    <w:rsid w:val="00B75C99"/>
    <w:rsid w:val="00B93301"/>
    <w:rsid w:val="00BA1664"/>
    <w:rsid w:val="00BA271B"/>
    <w:rsid w:val="00BB4862"/>
    <w:rsid w:val="00BB488F"/>
    <w:rsid w:val="00BB771E"/>
    <w:rsid w:val="00BC351D"/>
    <w:rsid w:val="00BC4476"/>
    <w:rsid w:val="00BC71AE"/>
    <w:rsid w:val="00BC747F"/>
    <w:rsid w:val="00BD32BE"/>
    <w:rsid w:val="00BE071C"/>
    <w:rsid w:val="00BE49CA"/>
    <w:rsid w:val="00BE61B9"/>
    <w:rsid w:val="00BF0F3E"/>
    <w:rsid w:val="00BF2FEC"/>
    <w:rsid w:val="00BF3380"/>
    <w:rsid w:val="00BF3DFA"/>
    <w:rsid w:val="00BF4D4A"/>
    <w:rsid w:val="00BF6329"/>
    <w:rsid w:val="00C007EF"/>
    <w:rsid w:val="00C03300"/>
    <w:rsid w:val="00C03B19"/>
    <w:rsid w:val="00C041BA"/>
    <w:rsid w:val="00C0657E"/>
    <w:rsid w:val="00C065EB"/>
    <w:rsid w:val="00C12DA7"/>
    <w:rsid w:val="00C130D7"/>
    <w:rsid w:val="00C24B3D"/>
    <w:rsid w:val="00C3028B"/>
    <w:rsid w:val="00C32474"/>
    <w:rsid w:val="00C341B4"/>
    <w:rsid w:val="00C41EC5"/>
    <w:rsid w:val="00C43C5A"/>
    <w:rsid w:val="00C44878"/>
    <w:rsid w:val="00C456AB"/>
    <w:rsid w:val="00C5075B"/>
    <w:rsid w:val="00C5287D"/>
    <w:rsid w:val="00C55568"/>
    <w:rsid w:val="00C56A08"/>
    <w:rsid w:val="00C672D4"/>
    <w:rsid w:val="00C727D0"/>
    <w:rsid w:val="00C74E0F"/>
    <w:rsid w:val="00C7570B"/>
    <w:rsid w:val="00C75A9E"/>
    <w:rsid w:val="00C76843"/>
    <w:rsid w:val="00C83629"/>
    <w:rsid w:val="00C869DC"/>
    <w:rsid w:val="00C908E9"/>
    <w:rsid w:val="00C90AFB"/>
    <w:rsid w:val="00C92402"/>
    <w:rsid w:val="00C92920"/>
    <w:rsid w:val="00C96254"/>
    <w:rsid w:val="00C96C05"/>
    <w:rsid w:val="00CA2D08"/>
    <w:rsid w:val="00CB04B3"/>
    <w:rsid w:val="00CC1507"/>
    <w:rsid w:val="00CC6FFB"/>
    <w:rsid w:val="00CD53C9"/>
    <w:rsid w:val="00CD702A"/>
    <w:rsid w:val="00CE705B"/>
    <w:rsid w:val="00CF1C06"/>
    <w:rsid w:val="00CF249D"/>
    <w:rsid w:val="00CF473C"/>
    <w:rsid w:val="00D01EA8"/>
    <w:rsid w:val="00D05744"/>
    <w:rsid w:val="00D11321"/>
    <w:rsid w:val="00D11853"/>
    <w:rsid w:val="00D1333B"/>
    <w:rsid w:val="00D15B54"/>
    <w:rsid w:val="00D17CAE"/>
    <w:rsid w:val="00D17CE7"/>
    <w:rsid w:val="00D20619"/>
    <w:rsid w:val="00D26219"/>
    <w:rsid w:val="00D2680B"/>
    <w:rsid w:val="00D27B51"/>
    <w:rsid w:val="00D33C5C"/>
    <w:rsid w:val="00D450A1"/>
    <w:rsid w:val="00D45768"/>
    <w:rsid w:val="00D45EE8"/>
    <w:rsid w:val="00D4642E"/>
    <w:rsid w:val="00D466BD"/>
    <w:rsid w:val="00D509A6"/>
    <w:rsid w:val="00D5254C"/>
    <w:rsid w:val="00D5289A"/>
    <w:rsid w:val="00D53AE0"/>
    <w:rsid w:val="00D54E48"/>
    <w:rsid w:val="00D57AD3"/>
    <w:rsid w:val="00D61592"/>
    <w:rsid w:val="00D64012"/>
    <w:rsid w:val="00D655D9"/>
    <w:rsid w:val="00D74D46"/>
    <w:rsid w:val="00D7550F"/>
    <w:rsid w:val="00D80EC3"/>
    <w:rsid w:val="00D856AA"/>
    <w:rsid w:val="00D86164"/>
    <w:rsid w:val="00D87AC6"/>
    <w:rsid w:val="00DA3B30"/>
    <w:rsid w:val="00DA55C7"/>
    <w:rsid w:val="00DB0A8D"/>
    <w:rsid w:val="00DB0B0D"/>
    <w:rsid w:val="00DB1450"/>
    <w:rsid w:val="00DB4035"/>
    <w:rsid w:val="00DB505E"/>
    <w:rsid w:val="00DC1219"/>
    <w:rsid w:val="00DC426E"/>
    <w:rsid w:val="00DD1C49"/>
    <w:rsid w:val="00DD5088"/>
    <w:rsid w:val="00DD69F3"/>
    <w:rsid w:val="00DE0737"/>
    <w:rsid w:val="00DE70B3"/>
    <w:rsid w:val="00DF062F"/>
    <w:rsid w:val="00DF3C07"/>
    <w:rsid w:val="00E01173"/>
    <w:rsid w:val="00E015C1"/>
    <w:rsid w:val="00E02EBF"/>
    <w:rsid w:val="00E10716"/>
    <w:rsid w:val="00E11F80"/>
    <w:rsid w:val="00E1486A"/>
    <w:rsid w:val="00E157F8"/>
    <w:rsid w:val="00E15845"/>
    <w:rsid w:val="00E22198"/>
    <w:rsid w:val="00E23879"/>
    <w:rsid w:val="00E26F82"/>
    <w:rsid w:val="00E278BD"/>
    <w:rsid w:val="00E27A40"/>
    <w:rsid w:val="00E35F77"/>
    <w:rsid w:val="00E445D6"/>
    <w:rsid w:val="00E46B9C"/>
    <w:rsid w:val="00E527EA"/>
    <w:rsid w:val="00E52EDB"/>
    <w:rsid w:val="00E63F21"/>
    <w:rsid w:val="00E66DB4"/>
    <w:rsid w:val="00E67B2E"/>
    <w:rsid w:val="00E772F1"/>
    <w:rsid w:val="00E776BE"/>
    <w:rsid w:val="00E80BEE"/>
    <w:rsid w:val="00E814A6"/>
    <w:rsid w:val="00E81B5B"/>
    <w:rsid w:val="00E846CA"/>
    <w:rsid w:val="00E84AC0"/>
    <w:rsid w:val="00E86EB8"/>
    <w:rsid w:val="00E87BC5"/>
    <w:rsid w:val="00E93C02"/>
    <w:rsid w:val="00E944E4"/>
    <w:rsid w:val="00E97370"/>
    <w:rsid w:val="00EB2F5F"/>
    <w:rsid w:val="00EB31A6"/>
    <w:rsid w:val="00EB4AD0"/>
    <w:rsid w:val="00EC2390"/>
    <w:rsid w:val="00EC29E0"/>
    <w:rsid w:val="00EC5906"/>
    <w:rsid w:val="00EC7E93"/>
    <w:rsid w:val="00EC7EC0"/>
    <w:rsid w:val="00ED1881"/>
    <w:rsid w:val="00ED328C"/>
    <w:rsid w:val="00ED487A"/>
    <w:rsid w:val="00EE17C3"/>
    <w:rsid w:val="00EE274A"/>
    <w:rsid w:val="00EE4CC1"/>
    <w:rsid w:val="00EE5478"/>
    <w:rsid w:val="00EE775E"/>
    <w:rsid w:val="00EE78DB"/>
    <w:rsid w:val="00EF3C1E"/>
    <w:rsid w:val="00EF6BA3"/>
    <w:rsid w:val="00F02C1E"/>
    <w:rsid w:val="00F03AF6"/>
    <w:rsid w:val="00F040A2"/>
    <w:rsid w:val="00F04FC5"/>
    <w:rsid w:val="00F065F4"/>
    <w:rsid w:val="00F14ADD"/>
    <w:rsid w:val="00F16F00"/>
    <w:rsid w:val="00F21104"/>
    <w:rsid w:val="00F22341"/>
    <w:rsid w:val="00F226BD"/>
    <w:rsid w:val="00F22736"/>
    <w:rsid w:val="00F2527D"/>
    <w:rsid w:val="00F269C1"/>
    <w:rsid w:val="00F31510"/>
    <w:rsid w:val="00F331A0"/>
    <w:rsid w:val="00F35E41"/>
    <w:rsid w:val="00F4043F"/>
    <w:rsid w:val="00F41F30"/>
    <w:rsid w:val="00F54DA9"/>
    <w:rsid w:val="00F55D32"/>
    <w:rsid w:val="00F570C7"/>
    <w:rsid w:val="00F65AA1"/>
    <w:rsid w:val="00F65FBB"/>
    <w:rsid w:val="00F671B6"/>
    <w:rsid w:val="00F67759"/>
    <w:rsid w:val="00F70BD6"/>
    <w:rsid w:val="00F722FF"/>
    <w:rsid w:val="00F729B3"/>
    <w:rsid w:val="00F75A24"/>
    <w:rsid w:val="00F75B7B"/>
    <w:rsid w:val="00F81250"/>
    <w:rsid w:val="00F827B3"/>
    <w:rsid w:val="00F83D8E"/>
    <w:rsid w:val="00F86050"/>
    <w:rsid w:val="00F86423"/>
    <w:rsid w:val="00F91483"/>
    <w:rsid w:val="00FA387C"/>
    <w:rsid w:val="00FA670F"/>
    <w:rsid w:val="00FA7578"/>
    <w:rsid w:val="00FB1EB2"/>
    <w:rsid w:val="00FB1FF5"/>
    <w:rsid w:val="00FB7A46"/>
    <w:rsid w:val="00FC1ABF"/>
    <w:rsid w:val="00FC1D5E"/>
    <w:rsid w:val="00FC369E"/>
    <w:rsid w:val="00FC4E86"/>
    <w:rsid w:val="00FC50B4"/>
    <w:rsid w:val="00FD005C"/>
    <w:rsid w:val="00FD0956"/>
    <w:rsid w:val="00FD2A66"/>
    <w:rsid w:val="00FD4C36"/>
    <w:rsid w:val="00FD5D28"/>
    <w:rsid w:val="00FE19ED"/>
    <w:rsid w:val="00FE4187"/>
    <w:rsid w:val="00FE7416"/>
    <w:rsid w:val="00FE7AA9"/>
    <w:rsid w:val="00FF00E1"/>
    <w:rsid w:val="75FA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Body Text 3" w:semiHidden="0" w:uiPriority="0" w:unhideWhenUsed="0"/>
    <w:lsdException w:name="Body Text Indent 3" w:semiHidden="0" w:uiPriority="0" w:unhideWhenUsed="0"/>
    <w:lsdException w:name="Hyperlink" w:semiHidden="0" w:unhideWhenUsed="0"/>
    <w:lsdException w:name="Strong" w:semiHidden="0" w:uiPriority="0" w:unhideWhenUsed="0" w:qFormat="1"/>
    <w:lsdException w:name="Emphasis" w:semiHidden="0" w:uiPriority="20" w:unhideWhenUsed="0" w:qFormat="1"/>
    <w:lsdException w:name="Plain Text" w:semiHidden="0" w:uiPriority="0" w:unhideWhenUsed="0"/>
    <w:lsdException w:name="annotation subject" w:semiHidden="0" w:uiPriority="0" w:unhideWhenUsed="0"/>
    <w:lsdException w:name="Balloon Text" w:semiHidden="0" w:uiPriority="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Lines="50" w:before="50" w:afterLines="50" w:after="50" w:line="360" w:lineRule="auto"/>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pPr>
      <w:jc w:val="left"/>
    </w:pPr>
  </w:style>
  <w:style w:type="paragraph" w:styleId="30">
    <w:name w:val="Body Text 3"/>
    <w:basedOn w:val="a"/>
    <w:link w:val="3Char0"/>
    <w:pPr>
      <w:spacing w:line="240" w:lineRule="exact"/>
    </w:pPr>
    <w:rPr>
      <w:kern w:val="0"/>
      <w:sz w:val="24"/>
      <w:szCs w:val="24"/>
    </w:rPr>
  </w:style>
  <w:style w:type="paragraph" w:styleId="a4">
    <w:name w:val="Body Text"/>
    <w:basedOn w:val="a"/>
    <w:link w:val="Char"/>
    <w:pPr>
      <w:spacing w:line="240" w:lineRule="exact"/>
      <w:jc w:val="center"/>
    </w:pPr>
    <w:rPr>
      <w:kern w:val="0"/>
      <w:sz w:val="24"/>
      <w:szCs w:val="24"/>
    </w:rPr>
  </w:style>
  <w:style w:type="paragraph" w:styleId="a5">
    <w:name w:val="Plain Text"/>
    <w:basedOn w:val="a"/>
    <w:link w:val="Char0"/>
    <w:rPr>
      <w:rFonts w:ascii="宋体" w:eastAsiaTheme="minorEastAsia" w:hAnsi="Courier New" w:cstheme="minorBidi"/>
      <w:szCs w:val="22"/>
    </w:rPr>
  </w:style>
  <w:style w:type="paragraph" w:styleId="a6">
    <w:name w:val="Date"/>
    <w:basedOn w:val="a"/>
    <w:next w:val="a"/>
    <w:link w:val="Char2"/>
    <w:pPr>
      <w:ind w:leftChars="2500" w:left="100"/>
    </w:pPr>
    <w:rPr>
      <w:rFonts w:asciiTheme="minorHAnsi" w:eastAsiaTheme="minorEastAsia" w:hAnsiTheme="minorHAnsi" w:cstheme="minorBidi"/>
      <w:sz w:val="24"/>
      <w:szCs w:val="24"/>
    </w:rPr>
  </w:style>
  <w:style w:type="paragraph" w:styleId="a7">
    <w:name w:val="Balloon Text"/>
    <w:basedOn w:val="a"/>
    <w:link w:val="Char3"/>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31">
    <w:name w:val="Body Text Indent 3"/>
    <w:basedOn w:val="a"/>
    <w:link w:val="3Char1"/>
    <w:pPr>
      <w:spacing w:after="120"/>
      <w:ind w:leftChars="200" w:left="420"/>
    </w:pPr>
    <w:rPr>
      <w:rFonts w:asciiTheme="minorHAnsi" w:eastAsiaTheme="minorEastAsia" w:hAnsiTheme="minorHAnsi" w:cstheme="minorBidi"/>
      <w:sz w:val="16"/>
      <w:szCs w:val="16"/>
    </w:rPr>
  </w:style>
  <w:style w:type="paragraph" w:styleId="20">
    <w:name w:val="Body Text 2"/>
    <w:basedOn w:val="a"/>
    <w:link w:val="2Char0"/>
    <w:pPr>
      <w:spacing w:line="240" w:lineRule="exact"/>
      <w:jc w:val="right"/>
    </w:pPr>
    <w:rPr>
      <w:kern w:val="0"/>
      <w:sz w:val="24"/>
      <w:szCs w:val="24"/>
    </w:rPr>
  </w:style>
  <w:style w:type="paragraph" w:styleId="aa">
    <w:name w:val="annotation subject"/>
    <w:basedOn w:val="a3"/>
    <w:next w:val="a3"/>
    <w:link w:val="Char6"/>
    <w:rPr>
      <w:rFonts w:asciiTheme="minorHAnsi" w:eastAsiaTheme="minorEastAsia" w:hAnsiTheme="minorHAnsi" w:cstheme="minorBidi"/>
      <w:b/>
      <w:bCs/>
      <w:szCs w:val="22"/>
    </w:rPr>
  </w:style>
  <w:style w:type="table" w:styleId="ab">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page number"/>
    <w:basedOn w:val="a0"/>
  </w:style>
  <w:style w:type="character" w:styleId="ae">
    <w:name w:val="Hyperlink"/>
    <w:uiPriority w:val="99"/>
    <w:rPr>
      <w:color w:val="0000FF"/>
      <w:u w:val="single"/>
    </w:rPr>
  </w:style>
  <w:style w:type="character" w:styleId="af">
    <w:name w:val="annotation reference"/>
    <w:rPr>
      <w:sz w:val="21"/>
      <w:szCs w:val="21"/>
    </w:rPr>
  </w:style>
  <w:style w:type="character" w:customStyle="1" w:styleId="Char3">
    <w:name w:val="批注框文本 Char"/>
    <w:basedOn w:val="a0"/>
    <w:link w:val="a7"/>
    <w:rPr>
      <w:rFonts w:ascii="Times New Roman" w:eastAsia="宋体" w:hAnsi="Times New Roman" w:cs="Times New Roman"/>
      <w:sz w:val="18"/>
      <w:szCs w:val="18"/>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Char2">
    <w:name w:val="日期 Char"/>
    <w:link w:val="a6"/>
    <w:rPr>
      <w:sz w:val="24"/>
      <w:szCs w:val="24"/>
    </w:rPr>
  </w:style>
  <w:style w:type="character" w:customStyle="1" w:styleId="Char10">
    <w:name w:val="日期 Char1"/>
    <w:basedOn w:val="a0"/>
    <w:uiPriority w:val="99"/>
    <w:semiHidden/>
    <w:rPr>
      <w:rFonts w:ascii="Times New Roman" w:eastAsia="宋体" w:hAnsi="Times New Roman" w:cs="Times New Roman"/>
      <w:szCs w:val="20"/>
    </w:rPr>
  </w:style>
  <w:style w:type="character" w:customStyle="1" w:styleId="Char6">
    <w:name w:val="批注主题 Char"/>
    <w:link w:val="aa"/>
    <w:rPr>
      <w:b/>
      <w:bCs/>
    </w:rPr>
  </w:style>
  <w:style w:type="character" w:customStyle="1" w:styleId="Char7">
    <w:name w:val="批注文字 Char"/>
    <w:rPr>
      <w:kern w:val="2"/>
      <w:sz w:val="21"/>
    </w:rPr>
  </w:style>
  <w:style w:type="character" w:customStyle="1" w:styleId="3Char1">
    <w:name w:val="正文文本缩进 3 Char"/>
    <w:link w:val="31"/>
    <w:rPr>
      <w:sz w:val="16"/>
      <w:szCs w:val="16"/>
    </w:rPr>
  </w:style>
  <w:style w:type="character" w:customStyle="1" w:styleId="2Char0">
    <w:name w:val="正文文本 2 Char"/>
    <w:basedOn w:val="a0"/>
    <w:link w:val="20"/>
    <w:rPr>
      <w:rFonts w:ascii="Times New Roman" w:eastAsia="宋体" w:hAnsi="Times New Roman" w:cs="Times New Roman"/>
      <w:kern w:val="0"/>
      <w:sz w:val="24"/>
      <w:szCs w:val="24"/>
    </w:rPr>
  </w:style>
  <w:style w:type="character" w:customStyle="1" w:styleId="Char1">
    <w:name w:val="批注文字 Char1"/>
    <w:basedOn w:val="a0"/>
    <w:link w:val="a3"/>
    <w:uiPriority w:val="99"/>
    <w:semiHidden/>
    <w:rPr>
      <w:rFonts w:ascii="Times New Roman" w:eastAsia="宋体" w:hAnsi="Times New Roman" w:cs="Times New Roman"/>
      <w:szCs w:val="20"/>
    </w:rPr>
  </w:style>
  <w:style w:type="character" w:customStyle="1" w:styleId="Char11">
    <w:name w:val="批注主题 Char1"/>
    <w:basedOn w:val="Char1"/>
    <w:uiPriority w:val="99"/>
    <w:semiHidden/>
    <w:rPr>
      <w:rFonts w:ascii="Times New Roman" w:eastAsia="宋体" w:hAnsi="Times New Roman" w:cs="Times New Roman"/>
      <w:b/>
      <w:bCs/>
      <w:szCs w:val="20"/>
    </w:rPr>
  </w:style>
  <w:style w:type="character" w:customStyle="1" w:styleId="Char">
    <w:name w:val="正文文本 Char"/>
    <w:basedOn w:val="a0"/>
    <w:link w:val="a4"/>
    <w:rPr>
      <w:rFonts w:ascii="Times New Roman" w:eastAsia="宋体" w:hAnsi="Times New Roman" w:cs="Times New Roman"/>
      <w:kern w:val="0"/>
      <w:sz w:val="24"/>
      <w:szCs w:val="24"/>
    </w:rPr>
  </w:style>
  <w:style w:type="character" w:customStyle="1" w:styleId="3Char0">
    <w:name w:val="正文文本 3 Char"/>
    <w:basedOn w:val="a0"/>
    <w:link w:val="30"/>
    <w:rPr>
      <w:rFonts w:ascii="Times New Roman" w:eastAsia="宋体" w:hAnsi="Times New Roman" w:cs="Times New Roman"/>
      <w:kern w:val="0"/>
      <w:sz w:val="24"/>
      <w:szCs w:val="24"/>
    </w:rPr>
  </w:style>
  <w:style w:type="character" w:customStyle="1" w:styleId="3Char10">
    <w:name w:val="正文文本缩进 3 Char1"/>
    <w:basedOn w:val="a0"/>
    <w:uiPriority w:val="99"/>
    <w:semiHidden/>
    <w:rPr>
      <w:rFonts w:ascii="Times New Roman" w:eastAsia="宋体" w:hAnsi="Times New Roman" w:cs="Times New Roman"/>
      <w:sz w:val="16"/>
      <w:szCs w:val="16"/>
    </w:rPr>
  </w:style>
  <w:style w:type="character" w:customStyle="1" w:styleId="Char0">
    <w:name w:val="纯文本 Char"/>
    <w:link w:val="a5"/>
    <w:rPr>
      <w:rFonts w:ascii="宋体" w:hAnsi="Courier New"/>
    </w:rPr>
  </w:style>
  <w:style w:type="character" w:customStyle="1" w:styleId="Char12">
    <w:name w:val="纯文本 Char1"/>
    <w:basedOn w:val="a0"/>
    <w:rPr>
      <w:rFonts w:ascii="宋体" w:eastAsia="宋体" w:hAnsi="Courier New" w:cs="Courier New"/>
      <w:szCs w:val="21"/>
    </w:rPr>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1Char">
    <w:name w:val="标题 1 Char"/>
    <w:basedOn w:val="a0"/>
    <w:link w:val="1"/>
    <w:uiPriority w:val="9"/>
    <w:rPr>
      <w:rFonts w:ascii="Times New Roman" w:eastAsia="黑体" w:hAnsi="Times New Roman" w:cs="Times New Roman"/>
      <w:b/>
      <w:bCs/>
      <w:kern w:val="44"/>
      <w:sz w:val="32"/>
      <w:szCs w:val="44"/>
    </w:r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Body Text 3" w:semiHidden="0" w:uiPriority="0" w:unhideWhenUsed="0"/>
    <w:lsdException w:name="Body Text Indent 3" w:semiHidden="0" w:uiPriority="0" w:unhideWhenUsed="0"/>
    <w:lsdException w:name="Hyperlink" w:semiHidden="0" w:unhideWhenUsed="0"/>
    <w:lsdException w:name="Strong" w:semiHidden="0" w:uiPriority="0" w:unhideWhenUsed="0" w:qFormat="1"/>
    <w:lsdException w:name="Emphasis" w:semiHidden="0" w:uiPriority="20" w:unhideWhenUsed="0" w:qFormat="1"/>
    <w:lsdException w:name="Plain Text" w:semiHidden="0" w:uiPriority="0" w:unhideWhenUsed="0"/>
    <w:lsdException w:name="annotation subject" w:semiHidden="0" w:uiPriority="0" w:unhideWhenUsed="0"/>
    <w:lsdException w:name="Balloon Text" w:semiHidden="0" w:uiPriority="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Lines="50" w:before="50" w:afterLines="50" w:after="50" w:line="360" w:lineRule="auto"/>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pPr>
      <w:jc w:val="left"/>
    </w:pPr>
  </w:style>
  <w:style w:type="paragraph" w:styleId="30">
    <w:name w:val="Body Text 3"/>
    <w:basedOn w:val="a"/>
    <w:link w:val="3Char0"/>
    <w:pPr>
      <w:spacing w:line="240" w:lineRule="exact"/>
    </w:pPr>
    <w:rPr>
      <w:kern w:val="0"/>
      <w:sz w:val="24"/>
      <w:szCs w:val="24"/>
    </w:rPr>
  </w:style>
  <w:style w:type="paragraph" w:styleId="a4">
    <w:name w:val="Body Text"/>
    <w:basedOn w:val="a"/>
    <w:link w:val="Char"/>
    <w:pPr>
      <w:spacing w:line="240" w:lineRule="exact"/>
      <w:jc w:val="center"/>
    </w:pPr>
    <w:rPr>
      <w:kern w:val="0"/>
      <w:sz w:val="24"/>
      <w:szCs w:val="24"/>
    </w:rPr>
  </w:style>
  <w:style w:type="paragraph" w:styleId="a5">
    <w:name w:val="Plain Text"/>
    <w:basedOn w:val="a"/>
    <w:link w:val="Char0"/>
    <w:rPr>
      <w:rFonts w:ascii="宋体" w:eastAsiaTheme="minorEastAsia" w:hAnsi="Courier New" w:cstheme="minorBidi"/>
      <w:szCs w:val="22"/>
    </w:rPr>
  </w:style>
  <w:style w:type="paragraph" w:styleId="a6">
    <w:name w:val="Date"/>
    <w:basedOn w:val="a"/>
    <w:next w:val="a"/>
    <w:link w:val="Char2"/>
    <w:pPr>
      <w:ind w:leftChars="2500" w:left="100"/>
    </w:pPr>
    <w:rPr>
      <w:rFonts w:asciiTheme="minorHAnsi" w:eastAsiaTheme="minorEastAsia" w:hAnsiTheme="minorHAnsi" w:cstheme="minorBidi"/>
      <w:sz w:val="24"/>
      <w:szCs w:val="24"/>
    </w:rPr>
  </w:style>
  <w:style w:type="paragraph" w:styleId="a7">
    <w:name w:val="Balloon Text"/>
    <w:basedOn w:val="a"/>
    <w:link w:val="Char3"/>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31">
    <w:name w:val="Body Text Indent 3"/>
    <w:basedOn w:val="a"/>
    <w:link w:val="3Char1"/>
    <w:pPr>
      <w:spacing w:after="120"/>
      <w:ind w:leftChars="200" w:left="420"/>
    </w:pPr>
    <w:rPr>
      <w:rFonts w:asciiTheme="minorHAnsi" w:eastAsiaTheme="minorEastAsia" w:hAnsiTheme="minorHAnsi" w:cstheme="minorBidi"/>
      <w:sz w:val="16"/>
      <w:szCs w:val="16"/>
    </w:rPr>
  </w:style>
  <w:style w:type="paragraph" w:styleId="20">
    <w:name w:val="Body Text 2"/>
    <w:basedOn w:val="a"/>
    <w:link w:val="2Char0"/>
    <w:pPr>
      <w:spacing w:line="240" w:lineRule="exact"/>
      <w:jc w:val="right"/>
    </w:pPr>
    <w:rPr>
      <w:kern w:val="0"/>
      <w:sz w:val="24"/>
      <w:szCs w:val="24"/>
    </w:rPr>
  </w:style>
  <w:style w:type="paragraph" w:styleId="aa">
    <w:name w:val="annotation subject"/>
    <w:basedOn w:val="a3"/>
    <w:next w:val="a3"/>
    <w:link w:val="Char6"/>
    <w:rPr>
      <w:rFonts w:asciiTheme="minorHAnsi" w:eastAsiaTheme="minorEastAsia" w:hAnsiTheme="minorHAnsi" w:cstheme="minorBidi"/>
      <w:b/>
      <w:bCs/>
      <w:szCs w:val="22"/>
    </w:rPr>
  </w:style>
  <w:style w:type="table" w:styleId="ab">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page number"/>
    <w:basedOn w:val="a0"/>
  </w:style>
  <w:style w:type="character" w:styleId="ae">
    <w:name w:val="Hyperlink"/>
    <w:uiPriority w:val="99"/>
    <w:rPr>
      <w:color w:val="0000FF"/>
      <w:u w:val="single"/>
    </w:rPr>
  </w:style>
  <w:style w:type="character" w:styleId="af">
    <w:name w:val="annotation reference"/>
    <w:rPr>
      <w:sz w:val="21"/>
      <w:szCs w:val="21"/>
    </w:rPr>
  </w:style>
  <w:style w:type="character" w:customStyle="1" w:styleId="Char3">
    <w:name w:val="批注框文本 Char"/>
    <w:basedOn w:val="a0"/>
    <w:link w:val="a7"/>
    <w:rPr>
      <w:rFonts w:ascii="Times New Roman" w:eastAsia="宋体" w:hAnsi="Times New Roman" w:cs="Times New Roman"/>
      <w:sz w:val="18"/>
      <w:szCs w:val="18"/>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Char2">
    <w:name w:val="日期 Char"/>
    <w:link w:val="a6"/>
    <w:rPr>
      <w:sz w:val="24"/>
      <w:szCs w:val="24"/>
    </w:rPr>
  </w:style>
  <w:style w:type="character" w:customStyle="1" w:styleId="Char10">
    <w:name w:val="日期 Char1"/>
    <w:basedOn w:val="a0"/>
    <w:uiPriority w:val="99"/>
    <w:semiHidden/>
    <w:rPr>
      <w:rFonts w:ascii="Times New Roman" w:eastAsia="宋体" w:hAnsi="Times New Roman" w:cs="Times New Roman"/>
      <w:szCs w:val="20"/>
    </w:rPr>
  </w:style>
  <w:style w:type="character" w:customStyle="1" w:styleId="Char6">
    <w:name w:val="批注主题 Char"/>
    <w:link w:val="aa"/>
    <w:rPr>
      <w:b/>
      <w:bCs/>
    </w:rPr>
  </w:style>
  <w:style w:type="character" w:customStyle="1" w:styleId="Char7">
    <w:name w:val="批注文字 Char"/>
    <w:rPr>
      <w:kern w:val="2"/>
      <w:sz w:val="21"/>
    </w:rPr>
  </w:style>
  <w:style w:type="character" w:customStyle="1" w:styleId="3Char1">
    <w:name w:val="正文文本缩进 3 Char"/>
    <w:link w:val="31"/>
    <w:rPr>
      <w:sz w:val="16"/>
      <w:szCs w:val="16"/>
    </w:rPr>
  </w:style>
  <w:style w:type="character" w:customStyle="1" w:styleId="2Char0">
    <w:name w:val="正文文本 2 Char"/>
    <w:basedOn w:val="a0"/>
    <w:link w:val="20"/>
    <w:rPr>
      <w:rFonts w:ascii="Times New Roman" w:eastAsia="宋体" w:hAnsi="Times New Roman" w:cs="Times New Roman"/>
      <w:kern w:val="0"/>
      <w:sz w:val="24"/>
      <w:szCs w:val="24"/>
    </w:rPr>
  </w:style>
  <w:style w:type="character" w:customStyle="1" w:styleId="Char1">
    <w:name w:val="批注文字 Char1"/>
    <w:basedOn w:val="a0"/>
    <w:link w:val="a3"/>
    <w:uiPriority w:val="99"/>
    <w:semiHidden/>
    <w:rPr>
      <w:rFonts w:ascii="Times New Roman" w:eastAsia="宋体" w:hAnsi="Times New Roman" w:cs="Times New Roman"/>
      <w:szCs w:val="20"/>
    </w:rPr>
  </w:style>
  <w:style w:type="character" w:customStyle="1" w:styleId="Char11">
    <w:name w:val="批注主题 Char1"/>
    <w:basedOn w:val="Char1"/>
    <w:uiPriority w:val="99"/>
    <w:semiHidden/>
    <w:rPr>
      <w:rFonts w:ascii="Times New Roman" w:eastAsia="宋体" w:hAnsi="Times New Roman" w:cs="Times New Roman"/>
      <w:b/>
      <w:bCs/>
      <w:szCs w:val="20"/>
    </w:rPr>
  </w:style>
  <w:style w:type="character" w:customStyle="1" w:styleId="Char">
    <w:name w:val="正文文本 Char"/>
    <w:basedOn w:val="a0"/>
    <w:link w:val="a4"/>
    <w:rPr>
      <w:rFonts w:ascii="Times New Roman" w:eastAsia="宋体" w:hAnsi="Times New Roman" w:cs="Times New Roman"/>
      <w:kern w:val="0"/>
      <w:sz w:val="24"/>
      <w:szCs w:val="24"/>
    </w:rPr>
  </w:style>
  <w:style w:type="character" w:customStyle="1" w:styleId="3Char0">
    <w:name w:val="正文文本 3 Char"/>
    <w:basedOn w:val="a0"/>
    <w:link w:val="30"/>
    <w:rPr>
      <w:rFonts w:ascii="Times New Roman" w:eastAsia="宋体" w:hAnsi="Times New Roman" w:cs="Times New Roman"/>
      <w:kern w:val="0"/>
      <w:sz w:val="24"/>
      <w:szCs w:val="24"/>
    </w:rPr>
  </w:style>
  <w:style w:type="character" w:customStyle="1" w:styleId="3Char10">
    <w:name w:val="正文文本缩进 3 Char1"/>
    <w:basedOn w:val="a0"/>
    <w:uiPriority w:val="99"/>
    <w:semiHidden/>
    <w:rPr>
      <w:rFonts w:ascii="Times New Roman" w:eastAsia="宋体" w:hAnsi="Times New Roman" w:cs="Times New Roman"/>
      <w:sz w:val="16"/>
      <w:szCs w:val="16"/>
    </w:rPr>
  </w:style>
  <w:style w:type="character" w:customStyle="1" w:styleId="Char0">
    <w:name w:val="纯文本 Char"/>
    <w:link w:val="a5"/>
    <w:rPr>
      <w:rFonts w:ascii="宋体" w:hAnsi="Courier New"/>
    </w:rPr>
  </w:style>
  <w:style w:type="character" w:customStyle="1" w:styleId="Char12">
    <w:name w:val="纯文本 Char1"/>
    <w:basedOn w:val="a0"/>
    <w:rPr>
      <w:rFonts w:ascii="宋体" w:eastAsia="宋体" w:hAnsi="Courier New" w:cs="Courier New"/>
      <w:szCs w:val="21"/>
    </w:rPr>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1Char">
    <w:name w:val="标题 1 Char"/>
    <w:basedOn w:val="a0"/>
    <w:link w:val="1"/>
    <w:uiPriority w:val="9"/>
    <w:rPr>
      <w:rFonts w:ascii="Times New Roman" w:eastAsia="黑体" w:hAnsi="Times New Roman" w:cs="Times New Roman"/>
      <w:b/>
      <w:bCs/>
      <w:kern w:val="44"/>
      <w:sz w:val="32"/>
      <w:szCs w:val="44"/>
    </w:r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09EC5-1EC7-469C-A019-007F2328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31</Pages>
  <Words>2926</Words>
  <Characters>16683</Characters>
  <Application>Microsoft Office Word</Application>
  <DocSecurity>0</DocSecurity>
  <Lines>139</Lines>
  <Paragraphs>39</Paragraphs>
  <ScaleCrop>false</ScaleCrop>
  <Company>微软中国</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lvyufang</dc:creator>
  <cp:lastModifiedBy>acer</cp:lastModifiedBy>
  <cp:revision>107</cp:revision>
  <cp:lastPrinted>2016-11-23T04:37:00Z</cp:lastPrinted>
  <dcterms:created xsi:type="dcterms:W3CDTF">2016-07-04T11:27:00Z</dcterms:created>
  <dcterms:modified xsi:type="dcterms:W3CDTF">2019-12-21T07:02:00Z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