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江西恒金智能科技有限公司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0287-2020-QEO-2022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江西省宜春市樟树市盐城大道与共和东路交叉路口南侧（锦绣江南）19-10号店面(自主承诺）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方亮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江西省樟树市盐城大道与共和东路交叉路口南侧(锦绣江南)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黄雪春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0795-7838886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19195085769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智能书架、钢制书架、货架、智能密集架、智能枪弹柜、物证柜、银行专用业务库、靶场设备（战术靶、精度靶）、安防设备(无人机、无人机干扰拦截仪、排爆干扰仪、X射线安全检查设备、液体探测仪)、实验设备(实验室台(桌)、警用装备(防弹服、防刺服、防弹头盔、防爆盾牌、警棍、强光手电、执法记录仪、伸缩抓捕器、阻车路障器)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智能书架、钢制书架、货架、智能密集架、智能枪弹柜、物证柜、银行专用业务库、靶场设备（战术靶、精度靶）、安防设备(无人机、无人机干扰拦截仪、排爆干扰仪、X射线安全检查设备、液体探测仪)、实验设备(实验室台(桌)、警用装备(防弹服、防刺服、防弹头盔、防爆盾牌、警棍、强光手电、执法记录仪、伸缩抓捕器、阻车路障器)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智能书架、钢制书架、货架、智能密集架、智能枪弹柜、物证柜、银行专用业务库、靶场设备（战术靶、精度靶）、安防设备(无人机、无人机干扰拦截仪、排爆干扰仪、X射线安全检查设备、液体探测仪)、实验设备(实验室台(桌)、警用装备(防弹服、防刺服、防弹头盔、防爆盾牌、警棍、强光手电、执法记录仪、伸缩抓捕器、阻车路障器)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W w:w="103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775"/>
              <w:gridCol w:w="1163"/>
              <w:gridCol w:w="2602"/>
              <w:gridCol w:w="2795"/>
              <w:gridCol w:w="11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1" w:hRule="atLeast"/>
                <w:jc w:val="center"/>
              </w:trPr>
              <w:tc>
                <w:tcPr>
                  <w:tcW w:w="10377" w:type="dxa"/>
                  <w:gridSpan w:val="6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审核日程安排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6" w:hRule="atLeast"/>
                <w:jc w:val="center"/>
              </w:trPr>
              <w:tc>
                <w:tcPr>
                  <w:tcW w:w="846" w:type="dxa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日期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1163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过程</w:t>
                  </w:r>
                </w:p>
              </w:tc>
              <w:tc>
                <w:tcPr>
                  <w:tcW w:w="2795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涉及条款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审核人员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8" w:hRule="atLeast"/>
                <w:jc w:val="center"/>
              </w:trPr>
              <w:tc>
                <w:tcPr>
                  <w:tcW w:w="846" w:type="dxa"/>
                  <w:vMerge w:val="restart"/>
                  <w:tcBorders>
                    <w:lef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default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5.23</w:t>
                  </w:r>
                </w:p>
              </w:tc>
              <w:tc>
                <w:tcPr>
                  <w:tcW w:w="1775" w:type="dxa"/>
                </w:tcPr>
                <w:p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09:00-09:30</w:t>
                  </w:r>
                </w:p>
              </w:tc>
              <w:tc>
                <w:tcPr>
                  <w:tcW w:w="6560" w:type="dxa"/>
                  <w:gridSpan w:val="3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首次会议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6" w:hRule="atLeast"/>
                <w:jc w:val="center"/>
              </w:trPr>
              <w:tc>
                <w:tcPr>
                  <w:tcW w:w="846" w:type="dxa"/>
                  <w:vMerge w:val="continue"/>
                  <w:tcBorders>
                    <w:lef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09:30-10:30</w:t>
                  </w:r>
                </w:p>
              </w:tc>
              <w:tc>
                <w:tcPr>
                  <w:tcW w:w="1163" w:type="dxa"/>
                </w:tcPr>
                <w:p>
                  <w:pPr>
                    <w:spacing w:line="300" w:lineRule="exact"/>
                    <w:rPr>
                      <w:rFonts w:hint="default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管理层</w:t>
                  </w:r>
                </w:p>
              </w:tc>
              <w:tc>
                <w:tcPr>
                  <w:tcW w:w="5397" w:type="dxa"/>
                  <w:gridSpan w:val="2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QEO：4.1理解组织及其环境、4.2理解相关方的需求和期望、4.3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Q：6.3变更的策划、8.3删减确认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O：5.4协商与参与</w:t>
                  </w:r>
                </w:p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标准/规范/法规的执行情况、上次审核不符合项的验证、认证证书、标志的使用情况、投诉或事故、监督抽查情况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6" w:hRule="atLeast"/>
                <w:jc w:val="center"/>
              </w:trPr>
              <w:tc>
                <w:tcPr>
                  <w:tcW w:w="846" w:type="dxa"/>
                  <w:vMerge w:val="continue"/>
                  <w:tcBorders>
                    <w:lef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snapToGrid w:val="0"/>
                    <w:spacing w:line="320" w:lineRule="exact"/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10：30-17：30</w:t>
                  </w:r>
                </w:p>
                <w:p>
                  <w:pPr>
                    <w:snapToGrid w:val="0"/>
                    <w:spacing w:line="320" w:lineRule="exact"/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12：00-12：30</w:t>
                  </w:r>
                </w:p>
                <w:p>
                  <w:pPr>
                    <w:snapToGrid w:val="0"/>
                    <w:spacing w:line="320" w:lineRule="exact"/>
                    <w:jc w:val="center"/>
                    <w:rPr>
                      <w:rFonts w:hint="default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午餐</w:t>
                  </w:r>
                </w:p>
              </w:tc>
              <w:tc>
                <w:tcPr>
                  <w:tcW w:w="1163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行政部</w:t>
                  </w:r>
                </w:p>
              </w:tc>
              <w:tc>
                <w:tcPr>
                  <w:tcW w:w="5397" w:type="dxa"/>
                  <w:gridSpan w:val="2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QMS：5.3组织的岗位、职责和权限、6.2质量目标、7.1.2人员、7.1.3基础设施、7.1.4过程运行环境、7.1.5监视和测量资源、7.1.6组织知识、7.2能力、7.3意识、7.5形成文件的信息、9.1.1监视、测量、分析和评价总则、9.1.3分析与评价、9.2内部审核、10.2不合格和纠正措施；</w:t>
                  </w:r>
                </w:p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EMS/OHSMS：5.3组织的岗位、职责和权限、6.1.2环境因素/危险源辨识与评价识别与评价、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6.2环境/职业健康安全目标及实现目标措施的策划、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7.2能力、7.3意识、7.5形成文件的信息、9.1.1监视、测量、分析和评价总则、9.2内部审核、10.2不符合/事件和纠正措施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6" w:hRule="atLeast"/>
                <w:jc w:val="center"/>
              </w:trPr>
              <w:tc>
                <w:tcPr>
                  <w:tcW w:w="846" w:type="dxa"/>
                  <w:tcBorders>
                    <w:lef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default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5.24</w:t>
                  </w:r>
                </w:p>
              </w:tc>
              <w:tc>
                <w:tcPr>
                  <w:tcW w:w="1775" w:type="dxa"/>
                </w:tcPr>
                <w:p>
                  <w:pPr>
                    <w:snapToGrid w:val="0"/>
                    <w:spacing w:line="320" w:lineRule="exact"/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09：00-17：30</w:t>
                  </w:r>
                </w:p>
                <w:p>
                  <w:pPr>
                    <w:snapToGrid w:val="0"/>
                    <w:spacing w:line="320" w:lineRule="exact"/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12：00-12：30</w:t>
                  </w:r>
                </w:p>
                <w:p>
                  <w:pPr>
                    <w:snapToGrid w:val="0"/>
                    <w:spacing w:line="320" w:lineRule="exact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午餐</w:t>
                  </w:r>
                </w:p>
              </w:tc>
              <w:tc>
                <w:tcPr>
                  <w:tcW w:w="1163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供销部</w:t>
                  </w:r>
                </w:p>
              </w:tc>
              <w:tc>
                <w:tcPr>
                  <w:tcW w:w="5397" w:type="dxa"/>
                  <w:gridSpan w:val="2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QMS：5.3组织的岗位、职责和权限、6.2质量目标、8.1运行策划和控制、8.2产品和服务的要求、8.4外部提供过程、产品和服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务的控制、8.5销售服务过程控制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、8.6放行、8.7不合格品控制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9.1.1监测分析和评价、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9.1.2顾客满意</w:t>
                  </w:r>
                </w:p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EMS/OHSMS：5.3组织的岗位、职责和权限、6.2环境/职业健康安全目标及措施策划、6.1.2环境因素/危险源辨识与评价识别与评价、6.1.3合规义务、9.1.2合规性评价、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8.1运行策划和控制、8.2应急准备和响应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6" w:hRule="atLeast"/>
                <w:jc w:val="center"/>
              </w:trPr>
              <w:tc>
                <w:tcPr>
                  <w:tcW w:w="846" w:type="dxa"/>
                  <w:vMerge w:val="restart"/>
                  <w:tcBorders>
                    <w:lef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default" w:ascii="宋体" w:hAnsi="宋体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5.25</w:t>
                  </w:r>
                </w:p>
              </w:tc>
              <w:tc>
                <w:tcPr>
                  <w:tcW w:w="1775" w:type="dxa"/>
                </w:tcPr>
                <w:p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09:00-16:30</w:t>
                  </w:r>
                </w:p>
                <w:p>
                  <w:pPr>
                    <w:snapToGrid w:val="0"/>
                    <w:spacing w:line="320" w:lineRule="exact"/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12：00-12：30</w:t>
                  </w:r>
                </w:p>
                <w:p>
                  <w:pPr>
                    <w:snapToGrid w:val="0"/>
                    <w:spacing w:line="320" w:lineRule="exact"/>
                    <w:jc w:val="center"/>
                    <w:rPr>
                      <w:rFonts w:hint="default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午餐</w:t>
                  </w:r>
                </w:p>
              </w:tc>
              <w:tc>
                <w:tcPr>
                  <w:tcW w:w="1163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供销部</w:t>
                  </w:r>
                </w:p>
              </w:tc>
              <w:tc>
                <w:tcPr>
                  <w:tcW w:w="5397" w:type="dxa"/>
                  <w:gridSpan w:val="2"/>
                </w:tcPr>
                <w:p>
                  <w:pPr>
                    <w:spacing w:line="300" w:lineRule="exact"/>
                    <w:rPr>
                      <w:rFonts w:hint="default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继续审核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3" w:hRule="atLeast"/>
                <w:jc w:val="center"/>
              </w:trPr>
              <w:tc>
                <w:tcPr>
                  <w:tcW w:w="846" w:type="dxa"/>
                  <w:vMerge w:val="continue"/>
                  <w:tcBorders>
                    <w:lef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default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snapToGrid w:val="0"/>
                    <w:spacing w:line="320" w:lineRule="exact"/>
                    <w:rPr>
                      <w:rFonts w:hint="default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16：30-17：30</w:t>
                  </w:r>
                </w:p>
              </w:tc>
              <w:tc>
                <w:tcPr>
                  <w:tcW w:w="1163" w:type="dxa"/>
                </w:tcPr>
                <w:p>
                  <w:pPr>
                    <w:spacing w:line="300" w:lineRule="exact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末次会议</w:t>
                  </w:r>
                </w:p>
              </w:tc>
              <w:tc>
                <w:tcPr>
                  <w:tcW w:w="5397" w:type="dxa"/>
                  <w:gridSpan w:val="2"/>
                </w:tcPr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eastAsia="zh-CN"/>
              </w:rPr>
              <w:t>关注文件和记录的管理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pict>
                <v:shape id="_x0000_s1026" o:spid="_x0000_s1026" o:spt="75" alt="签名-褚敏杰" type="#_x0000_t75" style="position:absolute;left:0pt;margin-left:89.65pt;margin-top:8.7pt;height:39.6pt;width:65.7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hromakey="#FFFFFF" o:title="签名-褚敏杰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3D0D6124"/>
    <w:rsid w:val="63FC1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2952</Words>
  <Characters>3399</Characters>
  <Lines>16</Lines>
  <Paragraphs>4</Paragraphs>
  <TotalTime>5</TotalTime>
  <ScaleCrop>false</ScaleCrop>
  <LinksUpToDate>false</LinksUpToDate>
  <CharactersWithSpaces>3923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2022-05-25T09:01:11Z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