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0478-2022-Q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济南通祥机电设备有限公司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2022年05月23日 上午至2022年05月23日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山东省济南市长清区平安街道晨辉路17-2号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hint="eastAsia" w:ascii="宋体" w:eastAsia="宋体"/>
                <w:b/>
                <w:color w:val="0000FF"/>
                <w:szCs w:val="21"/>
                <w:lang w:eastAsia="zh-CN"/>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r>
              <w:rPr>
                <w:rFonts w:hint="eastAsia" w:ascii="宋体"/>
                <w:b/>
                <w:color w:val="0000FF"/>
                <w:szCs w:val="21"/>
                <w:lang w:eastAsia="zh-CN"/>
              </w:rPr>
              <w:t>（</w:t>
            </w:r>
            <w:r>
              <w:rPr>
                <w:rFonts w:hint="eastAsia" w:ascii="宋体"/>
                <w:b/>
                <w:color w:val="0000FF"/>
                <w:szCs w:val="21"/>
                <w:lang w:val="en-US" w:eastAsia="zh-CN"/>
              </w:rPr>
              <w:t>微信、电话</w:t>
            </w:r>
            <w:r>
              <w:rPr>
                <w:rFonts w:hint="eastAsia" w:ascii="宋体"/>
                <w:b/>
                <w:color w:val="0000FF"/>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强兴</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2020-N1QMS-1263375</w:t>
            </w:r>
          </w:p>
        </w:tc>
        <w:tc>
          <w:tcPr>
            <w:tcW w:w="1140" w:type="dxa"/>
            <w:vAlign w:val="center"/>
          </w:tcPr>
          <w:p>
            <w:pPr>
              <w:spacing w:line="240" w:lineRule="exact"/>
              <w:jc w:val="center"/>
              <w:rPr>
                <w:b/>
                <w:color w:val="000000"/>
                <w:szCs w:val="21"/>
              </w:rPr>
            </w:pPr>
            <w:r>
              <w:rPr>
                <w:b/>
                <w:color w:val="000000"/>
                <w:szCs w:val="21"/>
              </w:rPr>
              <w:t>18.01.02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济南通祥机电设备有限公司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山东省济南市长清区平安街道晨辉路17-2号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250300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山东省济南市长清区平安街道晨辉路17-2号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250300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张兆刚</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18668953655</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赵岭超</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张兆刚</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35" w:name="审核范围"/>
            <w:r>
              <w:t>液压机电设备及配件的生产</w:t>
            </w:r>
            <w:bookmarkEnd w:id="35"/>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spacing w:line="440" w:lineRule="exact"/>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机加工---焊接---组装----成品</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液压机电设备及配件的生产</w:t>
            </w:r>
          </w:p>
        </w:tc>
        <w:tc>
          <w:tcPr>
            <w:tcW w:w="2006" w:type="dxa"/>
            <w:gridSpan w:val="3"/>
            <w:vAlign w:val="center"/>
          </w:tcPr>
          <w:p>
            <w:pPr>
              <w:spacing w:line="400" w:lineRule="exact"/>
              <w:rPr>
                <w:rFonts w:ascii="宋体" w:hAnsi="宋体"/>
                <w:b/>
                <w:color w:val="000000"/>
                <w:szCs w:val="21"/>
              </w:rPr>
            </w:pPr>
            <w:bookmarkStart w:id="36" w:name="专业代码"/>
            <w:r>
              <w:t>18.01.02</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sz w:val="21"/>
                <w:szCs w:val="21"/>
              </w:rPr>
              <w:t>济南通祥机电设备有限公司</w:t>
            </w:r>
            <w:r>
              <w:rPr>
                <w:rFonts w:hint="eastAsia"/>
                <w:sz w:val="21"/>
                <w:szCs w:val="21"/>
                <w:lang w:val="en-US" w:eastAsia="zh-CN"/>
              </w:rPr>
              <w:t>/</w:t>
            </w:r>
            <w:r>
              <w:rPr>
                <w:sz w:val="21"/>
                <w:szCs w:val="21"/>
              </w:rPr>
              <w:t>山东省济南市长清区平安街道晨辉路17-2号</w:t>
            </w:r>
          </w:p>
        </w:tc>
        <w:tc>
          <w:tcPr>
            <w:tcW w:w="2267" w:type="dxa"/>
          </w:tcPr>
          <w:p>
            <w:pPr>
              <w:spacing w:before="40" w:after="40"/>
              <w:rPr>
                <w:rFonts w:eastAsia="黑体"/>
                <w:szCs w:val="21"/>
                <w:lang w:val="de-DE" w:eastAsia="ja-JP"/>
              </w:rPr>
            </w:pPr>
            <w:r>
              <w:rPr>
                <w:sz w:val="21"/>
                <w:szCs w:val="21"/>
              </w:rPr>
              <w:t>山东省济南市长清区平安街道晨辉路17-2号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11</w:t>
            </w:r>
          </w:p>
        </w:tc>
        <w:tc>
          <w:tcPr>
            <w:tcW w:w="2803" w:type="dxa"/>
            <w:vAlign w:val="center"/>
          </w:tcPr>
          <w:p>
            <w:pPr>
              <w:pStyle w:val="19"/>
              <w:rPr>
                <w:rFonts w:eastAsia="黑体" w:cs="Arial"/>
                <w:sz w:val="21"/>
                <w:szCs w:val="21"/>
                <w:lang w:val="en-US" w:eastAsia="ja-JP"/>
              </w:rPr>
            </w:pPr>
            <w:r>
              <w:t>液压机电设备及配件的生产</w:t>
            </w:r>
          </w:p>
        </w:tc>
        <w:tc>
          <w:tcPr>
            <w:tcW w:w="669" w:type="dxa"/>
            <w:vAlign w:val="center"/>
          </w:tcPr>
          <w:p>
            <w:pPr>
              <w:spacing w:before="40" w:after="40"/>
              <w:rPr>
                <w:rFonts w:eastAsia="黑体"/>
                <w:szCs w:val="21"/>
                <w:lang w:eastAsia="ja-JP"/>
              </w:rPr>
            </w:pPr>
            <w:r>
              <w:rPr>
                <w:rFonts w:hint="eastAsia" w:ascii="宋体" w:hAnsi="宋体"/>
                <w:b/>
                <w:sz w:val="21"/>
                <w:szCs w:val="21"/>
              </w:rPr>
              <w:t xml:space="preserve">■GB/T19001-2016/ISO 9001:2015 </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eastAsia="黑体"/>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rPr>
              <w:sym w:font="Wingdings 2" w:char="0052"/>
            </w:r>
            <w:r>
              <w:rPr>
                <w:rFonts w:hint="eastAsia" w:ascii="宋体" w:hAnsi="宋体"/>
                <w:color w:val="000000"/>
                <w:spacing w:val="-10"/>
                <w:szCs w:val="21"/>
              </w:rPr>
              <w:t>不适用</w:t>
            </w:r>
          </w:p>
        </w:tc>
      </w:tr>
    </w:tbl>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4</w:t>
            </w:r>
            <w:r>
              <w:rPr>
                <w:rFonts w:hint="eastAsia" w:ascii="宋体" w:hAnsi="宋体"/>
                <w:b/>
                <w:color w:val="000000"/>
                <w:szCs w:val="21"/>
                <w:u w:val="single"/>
              </w:rPr>
              <w:t>月</w:t>
            </w:r>
            <w:r>
              <w:rPr>
                <w:rFonts w:hint="eastAsia" w:ascii="宋体" w:hAnsi="宋体"/>
                <w:b/>
                <w:color w:val="000000"/>
                <w:szCs w:val="21"/>
                <w:u w:val="single"/>
                <w:lang w:val="en-US" w:eastAsia="zh-CN"/>
              </w:rPr>
              <w:t>15</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年4月25日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焊接过程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宋体"/>
                <w:color w:val="000000"/>
                <w:spacing w:val="-10"/>
                <w:szCs w:val="21"/>
                <w:lang w:val="en-US" w:eastAsia="zh-CN"/>
              </w:rPr>
              <w:t>表面处理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A3"/>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7" w:name="二阶段审核日期"/>
            <w:r>
              <w:rPr>
                <w:rFonts w:hint="eastAsia" w:ascii="宋体"/>
                <w:b/>
                <w:color w:val="000000"/>
                <w:szCs w:val="21"/>
              </w:rPr>
              <w:t>2022-05-2</w:t>
            </w:r>
            <w:bookmarkEnd w:id="37"/>
            <w:r>
              <w:rPr>
                <w:rFonts w:hint="eastAsia" w:ascii="宋体"/>
                <w:b/>
                <w:color w:val="000000"/>
                <w:szCs w:val="21"/>
                <w:lang w:val="en-US" w:eastAsia="zh-CN"/>
              </w:rPr>
              <w:t>4至2022-5-25上午</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240" w:lineRule="auto"/>
        <w:ind w:firstLine="211" w:firstLineChars="100"/>
        <w:rPr>
          <w:rFonts w:hint="eastAsia" w:ascii="宋体" w:hAnsi="宋体" w:eastAsia="宋体"/>
          <w:b/>
          <w:color w:val="000000"/>
          <w:szCs w:val="21"/>
          <w:lang w:eastAsia="zh-CN"/>
        </w:rPr>
      </w:pPr>
      <w:r>
        <w:rPr>
          <w:rFonts w:hint="eastAsia" w:ascii="宋体" w:hAnsi="宋体" w:eastAsia="宋体"/>
          <w:b/>
          <w:color w:val="000000"/>
          <w:szCs w:val="21"/>
          <w:lang w:eastAsia="zh-CN"/>
        </w:rPr>
        <w:drawing>
          <wp:anchor distT="0" distB="0" distL="114300" distR="114300" simplePos="0" relativeHeight="251661312" behindDoc="0" locked="0" layoutInCell="1" allowOverlap="1">
            <wp:simplePos x="0" y="0"/>
            <wp:positionH relativeFrom="column">
              <wp:posOffset>-533400</wp:posOffset>
            </wp:positionH>
            <wp:positionV relativeFrom="paragraph">
              <wp:posOffset>50165</wp:posOffset>
            </wp:positionV>
            <wp:extent cx="6830060" cy="5370830"/>
            <wp:effectExtent l="0" t="0" r="2540" b="1270"/>
            <wp:wrapNone/>
            <wp:docPr id="2" name="图片 2" descr="微信图片_20220606140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606140747"/>
                    <pic:cNvPicPr>
                      <a:picLocks noChangeAspect="1"/>
                    </pic:cNvPicPr>
                  </pic:nvPicPr>
                  <pic:blipFill>
                    <a:blip r:embed="rId6"/>
                    <a:stretch>
                      <a:fillRect/>
                    </a:stretch>
                  </pic:blipFill>
                  <pic:spPr>
                    <a:xfrm>
                      <a:off x="0" y="0"/>
                      <a:ext cx="6830060" cy="5370830"/>
                    </a:xfrm>
                    <a:prstGeom prst="rect">
                      <a:avLst/>
                    </a:prstGeom>
                  </pic:spPr>
                </pic:pic>
              </a:graphicData>
            </a:graphic>
          </wp:anchor>
        </w:drawing>
      </w: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240" w:lineRule="auto"/>
        <w:rPr>
          <w:rFonts w:hint="eastAsia" w:eastAsia="隶书"/>
          <w:color w:val="000000"/>
          <w:szCs w:val="21"/>
          <w:lang w:eastAsia="zh-CN"/>
        </w:rPr>
      </w:pPr>
      <w:bookmarkStart w:id="38" w:name="_GoBack"/>
      <w:r>
        <w:rPr>
          <w:rFonts w:hint="eastAsia" w:eastAsia="隶书"/>
          <w:color w:val="000000"/>
          <w:szCs w:val="21"/>
          <w:lang w:eastAsia="zh-CN"/>
        </w:rPr>
        <w:drawing>
          <wp:anchor distT="0" distB="0" distL="114300" distR="114300" simplePos="0" relativeHeight="251662336" behindDoc="0" locked="0" layoutInCell="1" allowOverlap="1">
            <wp:simplePos x="0" y="0"/>
            <wp:positionH relativeFrom="column">
              <wp:posOffset>-120015</wp:posOffset>
            </wp:positionH>
            <wp:positionV relativeFrom="paragraph">
              <wp:posOffset>-299720</wp:posOffset>
            </wp:positionV>
            <wp:extent cx="6496050" cy="8216900"/>
            <wp:effectExtent l="0" t="0" r="6350" b="0"/>
            <wp:wrapNone/>
            <wp:docPr id="3" name="图片 3" descr="微信图片_20220606140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606140831"/>
                    <pic:cNvPicPr>
                      <a:picLocks noChangeAspect="1"/>
                    </pic:cNvPicPr>
                  </pic:nvPicPr>
                  <pic:blipFill>
                    <a:blip r:embed="rId7"/>
                    <a:stretch>
                      <a:fillRect/>
                    </a:stretch>
                  </pic:blipFill>
                  <pic:spPr>
                    <a:xfrm>
                      <a:off x="0" y="0"/>
                      <a:ext cx="6496050" cy="8216900"/>
                    </a:xfrm>
                    <a:prstGeom prst="rect">
                      <a:avLst/>
                    </a:prstGeom>
                  </pic:spPr>
                </pic:pic>
              </a:graphicData>
            </a:graphic>
          </wp:anchor>
        </w:drawing>
      </w:r>
      <w:bookmarkEnd w:id="38"/>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NDlkMDNiN2QzZTk4YTE3NjNiM2I5OTI4Y2YxNGYyZmIifQ=="/>
  </w:docVars>
  <w:rsids>
    <w:rsidRoot w:val="00000000"/>
    <w:rsid w:val="19350BB7"/>
    <w:rsid w:val="3D814EF6"/>
    <w:rsid w:val="470F34E5"/>
    <w:rsid w:val="487E373E"/>
    <w:rsid w:val="48965A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3745</Words>
  <Characters>4224</Characters>
  <Lines>67</Lines>
  <Paragraphs>18</Paragraphs>
  <TotalTime>4</TotalTime>
  <ScaleCrop>false</ScaleCrop>
  <LinksUpToDate>false</LinksUpToDate>
  <CharactersWithSpaces>4278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强子</cp:lastModifiedBy>
  <dcterms:modified xsi:type="dcterms:W3CDTF">2022-06-06T06:10:47Z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2052-11.1.0.11744</vt:lpwstr>
  </property>
</Properties>
</file>