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w:t>
      </w:r>
      <w:r>
        <w:rPr>
          <w:rFonts w:hint="eastAsia" w:ascii="楷体" w:hAnsi="楷体" w:eastAsia="楷体"/>
          <w:bCs/>
          <w:sz w:val="36"/>
          <w:szCs w:val="36"/>
          <w:lang w:val="en-US" w:eastAsia="zh-CN"/>
        </w:rPr>
        <w:t>远程</w:t>
      </w:r>
      <w:r>
        <w:rPr>
          <w:rFonts w:hint="eastAsia" w:ascii="楷体" w:hAnsi="楷体" w:eastAsia="楷体"/>
          <w:bCs/>
          <w:sz w:val="36"/>
          <w:szCs w:val="36"/>
        </w:rPr>
        <w:t>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046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384"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276"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464" w:type="dxa"/>
            <w:vAlign w:val="center"/>
          </w:tcPr>
          <w:p>
            <w:pPr>
              <w:rPr>
                <w:rFonts w:ascii="楷体" w:hAnsi="楷体" w:eastAsia="楷体"/>
                <w:sz w:val="24"/>
                <w:szCs w:val="24"/>
              </w:rPr>
            </w:pPr>
            <w:r>
              <w:rPr>
                <w:rFonts w:hint="eastAsia" w:ascii="楷体" w:hAnsi="楷体" w:eastAsia="楷体"/>
                <w:sz w:val="24"/>
                <w:szCs w:val="24"/>
              </w:rPr>
              <w:t>受审核部门：生产部     主管领导：吕中良     陪同人员：吕萍</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046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hint="eastAsia" w:ascii="楷体" w:hAnsi="楷体" w:eastAsia="楷体"/>
                <w:sz w:val="24"/>
                <w:szCs w:val="24"/>
              </w:rPr>
              <w:t xml:space="preserve">        审核时间：202</w:t>
            </w:r>
            <w:r>
              <w:rPr>
                <w:rFonts w:hint="eastAsia" w:ascii="楷体" w:hAnsi="楷体" w:eastAsia="楷体"/>
                <w:sz w:val="24"/>
                <w:szCs w:val="24"/>
                <w:lang w:val="en-US" w:eastAsia="zh-CN"/>
              </w:rPr>
              <w:t xml:space="preserve">2.6.4     </w:t>
            </w:r>
            <w:r>
              <w:rPr>
                <w:rFonts w:hint="eastAsia"/>
                <w:b/>
                <w:sz w:val="21"/>
                <w:szCs w:val="21"/>
                <w:lang w:eastAsia="zh-CN"/>
              </w:rPr>
              <w:t>（</w:t>
            </w:r>
            <w:r>
              <w:rPr>
                <w:rFonts w:hint="eastAsia"/>
                <w:b/>
                <w:sz w:val="21"/>
                <w:szCs w:val="21"/>
                <w:lang w:val="en-US" w:eastAsia="zh-CN"/>
              </w:rPr>
              <w:t>远程审核使用微信电脑网络进行沟通取证）</w:t>
            </w:r>
            <w:bookmarkStart w:id="0" w:name="_GoBack"/>
            <w:bookmarkEnd w:id="0"/>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0464" w:type="dxa"/>
            <w:vAlign w:val="center"/>
          </w:tcPr>
          <w:p>
            <w:pPr>
              <w:adjustRightInd w:val="0"/>
              <w:snapToGrid w:val="0"/>
              <w:spacing w:line="320" w:lineRule="exact"/>
              <w:ind w:right="105" w:rightChars="50"/>
              <w:textAlignment w:val="baseline"/>
              <w:rPr>
                <w:rFonts w:ascii="宋体" w:hAnsi="宋体" w:cs="Arial"/>
                <w:b/>
                <w:szCs w:val="21"/>
              </w:rPr>
            </w:pPr>
            <w:r>
              <w:rPr>
                <w:rFonts w:hint="eastAsia" w:ascii="楷体" w:hAnsi="楷体" w:eastAsia="楷体"/>
                <w:sz w:val="24"/>
                <w:szCs w:val="24"/>
              </w:rPr>
              <w:t>审核条款：</w:t>
            </w:r>
            <w:r>
              <w:rPr>
                <w:rFonts w:hint="eastAsia" w:ascii="宋体" w:hAnsi="宋体" w:cs="Arial"/>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r>
              <w:rPr>
                <w:rFonts w:ascii="宋体" w:hAnsi="宋体" w:cs="Arial"/>
                <w:b/>
                <w:szCs w:val="21"/>
              </w:rPr>
              <w:t xml:space="preserve"> </w:t>
            </w:r>
          </w:p>
          <w:p>
            <w:pPr>
              <w:rPr>
                <w:rFonts w:ascii="楷体" w:hAnsi="楷体" w:eastAsia="楷体"/>
                <w:sz w:val="24"/>
                <w:szCs w:val="24"/>
              </w:rPr>
            </w:pPr>
            <w:r>
              <w:rPr>
                <w:rFonts w:hint="eastAsia" w:ascii="宋体" w:hAnsi="宋体" w:cs="Arial"/>
                <w:szCs w:val="21"/>
              </w:rPr>
              <w:t>E/OMS: 5.3组织的岗位、职责和权限、6.2环境与职业健康安全目标、6.1.2环境因素/危险源辨识与评价、8.1运行策划和控制、8.2应急准备和响应，</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QEO 5.3</w:t>
            </w:r>
          </w:p>
        </w:tc>
        <w:tc>
          <w:tcPr>
            <w:tcW w:w="1046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生产部主要作用、职责和权限包括:负责基础设施管理控制，负责生产和服务提供的控制，包括制定生产计划，科学合理调度，确保生产计划及时按期完成，负责产品标识，并确保在必要时实现可追溯性，负责部门环境因素、危险源辨识和控制，负责生产过程运行的环境和安全控制，负责生产进度、现场工作环境和安全生产管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生产部上述作用和职责、权限基本得到有效沟通和实施。</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 xml:space="preserve">目标 </w:t>
            </w:r>
          </w:p>
        </w:tc>
        <w:tc>
          <w:tcPr>
            <w:tcW w:w="1276"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QEO:6.2</w:t>
            </w:r>
          </w:p>
        </w:tc>
        <w:tc>
          <w:tcPr>
            <w:tcW w:w="10464" w:type="dxa"/>
            <w:vAlign w:val="center"/>
          </w:tcPr>
          <w:p>
            <w:pPr>
              <w:spacing w:line="360" w:lineRule="auto"/>
              <w:rPr>
                <w:rFonts w:ascii="楷体" w:hAnsi="楷体" w:eastAsia="楷体"/>
                <w:sz w:val="24"/>
                <w:szCs w:val="24"/>
              </w:rPr>
            </w:pPr>
            <w:r>
              <w:rPr>
                <w:rFonts w:hint="eastAsia" w:ascii="楷体" w:hAnsi="楷体" w:eastAsia="楷体" w:cs="Arial"/>
                <w:sz w:val="24"/>
                <w:szCs w:val="24"/>
              </w:rPr>
              <w:t>部</w:t>
            </w:r>
            <w:r>
              <w:rPr>
                <w:rFonts w:hint="eastAsia" w:ascii="楷体" w:hAnsi="楷体" w:eastAsia="楷体"/>
                <w:sz w:val="24"/>
                <w:szCs w:val="24"/>
              </w:rPr>
              <w:t xml:space="preserve">门目标：                 </w:t>
            </w:r>
          </w:p>
          <w:tbl>
            <w:tblPr>
              <w:tblStyle w:val="8"/>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4224"/>
              <w:gridCol w:w="2126"/>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spacing w:line="220" w:lineRule="atLeast"/>
                    <w:jc w:val="center"/>
                    <w:rPr>
                      <w:rFonts w:ascii="楷体" w:hAnsi="楷体" w:eastAsia="楷体"/>
                      <w:sz w:val="24"/>
                      <w:szCs w:val="24"/>
                    </w:rPr>
                  </w:pPr>
                  <w:r>
                    <w:rPr>
                      <w:rFonts w:ascii="楷体" w:hAnsi="楷体" w:eastAsia="楷体"/>
                      <w:sz w:val="24"/>
                      <w:szCs w:val="24"/>
                    </w:rPr>
                    <w:t>部门</w:t>
                  </w:r>
                </w:p>
              </w:tc>
              <w:tc>
                <w:tcPr>
                  <w:tcW w:w="4224" w:type="dxa"/>
                </w:tcPr>
                <w:p>
                  <w:pPr>
                    <w:spacing w:line="220" w:lineRule="atLeast"/>
                    <w:jc w:val="center"/>
                    <w:rPr>
                      <w:rFonts w:ascii="楷体" w:hAnsi="楷体" w:eastAsia="楷体"/>
                      <w:sz w:val="24"/>
                      <w:szCs w:val="24"/>
                    </w:rPr>
                  </w:pPr>
                  <w:r>
                    <w:rPr>
                      <w:rFonts w:ascii="楷体" w:hAnsi="楷体" w:eastAsia="楷体"/>
                      <w:sz w:val="24"/>
                      <w:szCs w:val="24"/>
                    </w:rPr>
                    <w:t>目标</w:t>
                  </w:r>
                </w:p>
              </w:tc>
              <w:tc>
                <w:tcPr>
                  <w:tcW w:w="2126" w:type="dxa"/>
                </w:tcPr>
                <w:p>
                  <w:pPr>
                    <w:spacing w:line="220" w:lineRule="atLeast"/>
                    <w:jc w:val="center"/>
                    <w:rPr>
                      <w:rFonts w:ascii="楷体" w:hAnsi="楷体" w:eastAsia="楷体"/>
                      <w:sz w:val="24"/>
                      <w:szCs w:val="24"/>
                    </w:rPr>
                  </w:pPr>
                  <w:r>
                    <w:rPr>
                      <w:rFonts w:ascii="楷体" w:hAnsi="楷体" w:eastAsia="楷体"/>
                      <w:sz w:val="24"/>
                      <w:szCs w:val="24"/>
                    </w:rPr>
                    <w:t>考核结果</w:t>
                  </w:r>
                </w:p>
              </w:tc>
              <w:tc>
                <w:tcPr>
                  <w:tcW w:w="1929" w:type="dxa"/>
                </w:tcPr>
                <w:p>
                  <w:pPr>
                    <w:spacing w:line="220" w:lineRule="atLeast"/>
                    <w:jc w:val="center"/>
                    <w:rPr>
                      <w:rFonts w:ascii="楷体" w:hAnsi="楷体" w:eastAsia="楷体"/>
                      <w:sz w:val="24"/>
                      <w:szCs w:val="24"/>
                    </w:rPr>
                  </w:pPr>
                  <w:r>
                    <w:rPr>
                      <w:rFonts w:ascii="楷体" w:hAnsi="楷体" w:eastAsia="楷体"/>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restart"/>
                </w:tcPr>
                <w:p>
                  <w:pPr>
                    <w:spacing w:line="220" w:lineRule="atLeast"/>
                    <w:jc w:val="center"/>
                    <w:rPr>
                      <w:rFonts w:ascii="楷体" w:hAnsi="楷体" w:eastAsia="楷体"/>
                      <w:sz w:val="24"/>
                      <w:szCs w:val="24"/>
                    </w:rPr>
                  </w:pPr>
                  <w:r>
                    <w:rPr>
                      <w:rFonts w:hint="eastAsia" w:ascii="楷体" w:hAnsi="楷体" w:eastAsia="楷体"/>
                      <w:sz w:val="24"/>
                      <w:szCs w:val="24"/>
                    </w:rPr>
                    <w:t>生产</w:t>
                  </w:r>
                  <w:r>
                    <w:rPr>
                      <w:rFonts w:ascii="楷体" w:hAnsi="楷体" w:eastAsia="楷体"/>
                      <w:sz w:val="24"/>
                      <w:szCs w:val="24"/>
                    </w:rPr>
                    <w:t>部</w:t>
                  </w:r>
                </w:p>
                <w:p>
                  <w:pPr>
                    <w:spacing w:line="220" w:lineRule="atLeast"/>
                    <w:jc w:val="center"/>
                    <w:rPr>
                      <w:rFonts w:ascii="楷体" w:hAnsi="楷体" w:eastAsia="楷体"/>
                      <w:sz w:val="24"/>
                      <w:szCs w:val="24"/>
                    </w:rPr>
                  </w:pPr>
                </w:p>
              </w:tc>
              <w:tc>
                <w:tcPr>
                  <w:tcW w:w="4224" w:type="dxa"/>
                  <w:vAlign w:val="center"/>
                </w:tcPr>
                <w:p>
                  <w:pPr>
                    <w:spacing w:line="400" w:lineRule="exact"/>
                    <w:rPr>
                      <w:rFonts w:hint="eastAsia"/>
                      <w:color w:val="000000"/>
                      <w:sz w:val="24"/>
                    </w:rPr>
                  </w:pPr>
                  <w:r>
                    <w:rPr>
                      <w:rFonts w:hint="eastAsia" w:ascii="宋体" w:hAnsi="宋体"/>
                      <w:sz w:val="24"/>
                      <w:szCs w:val="30"/>
                    </w:rPr>
                    <w:t>三废排放达标率100%</w:t>
                  </w:r>
                  <w:r>
                    <w:rPr>
                      <w:rFonts w:hint="eastAsia" w:ascii="宋体" w:hAnsi="宋体"/>
                      <w:sz w:val="24"/>
                    </w:rPr>
                    <w:t>；</w:t>
                  </w:r>
                </w:p>
              </w:tc>
              <w:tc>
                <w:tcPr>
                  <w:tcW w:w="2126" w:type="dxa"/>
                  <w:vAlign w:val="center"/>
                </w:tcPr>
                <w:p>
                  <w:pPr>
                    <w:jc w:val="center"/>
                    <w:rPr>
                      <w:rFonts w:hint="eastAsia" w:ascii="宋体" w:hAnsi="宋体"/>
                      <w:sz w:val="24"/>
                    </w:rPr>
                  </w:pPr>
                  <w:r>
                    <w:rPr>
                      <w:rFonts w:hint="eastAsia"/>
                      <w:sz w:val="24"/>
                    </w:rPr>
                    <w:t>100%</w:t>
                  </w:r>
                </w:p>
              </w:tc>
              <w:tc>
                <w:tcPr>
                  <w:tcW w:w="1929" w:type="dxa"/>
                </w:tcPr>
                <w:p>
                  <w:pPr>
                    <w:jc w:val="center"/>
                    <w:rPr>
                      <w:rFonts w:ascii="楷体" w:hAnsi="楷体" w:eastAsia="楷体"/>
                      <w:sz w:val="24"/>
                      <w:szCs w:val="24"/>
                    </w:rPr>
                  </w:pPr>
                  <w:r>
                    <w:rPr>
                      <w:rFonts w:ascii="楷体" w:hAnsi="楷体" w:eastAsia="楷体"/>
                      <w:sz w:val="24"/>
                      <w:szCs w:val="24"/>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66" w:type="dxa"/>
                  <w:vMerge w:val="continue"/>
                </w:tcPr>
                <w:p>
                  <w:pPr>
                    <w:spacing w:line="220" w:lineRule="atLeast"/>
                    <w:jc w:val="center"/>
                    <w:rPr>
                      <w:rFonts w:ascii="楷体" w:hAnsi="楷体" w:eastAsia="楷体"/>
                      <w:sz w:val="24"/>
                      <w:szCs w:val="24"/>
                    </w:rPr>
                  </w:pPr>
                </w:p>
              </w:tc>
              <w:tc>
                <w:tcPr>
                  <w:tcW w:w="4224" w:type="dxa"/>
                  <w:vAlign w:val="center"/>
                </w:tcPr>
                <w:p>
                  <w:pPr>
                    <w:spacing w:line="400" w:lineRule="exact"/>
                    <w:rPr>
                      <w:rFonts w:hint="eastAsia"/>
                      <w:color w:val="000000"/>
                      <w:sz w:val="24"/>
                    </w:rPr>
                  </w:pPr>
                  <w:r>
                    <w:rPr>
                      <w:rFonts w:hint="eastAsia" w:ascii="宋体" w:hAnsi="宋体"/>
                      <w:sz w:val="24"/>
                    </w:rPr>
                    <w:t>产品一次检验合格率≥97%；</w:t>
                  </w:r>
                </w:p>
              </w:tc>
              <w:tc>
                <w:tcPr>
                  <w:tcW w:w="2126" w:type="dxa"/>
                  <w:vAlign w:val="center"/>
                </w:tcPr>
                <w:p>
                  <w:pPr>
                    <w:jc w:val="center"/>
                    <w:rPr>
                      <w:rFonts w:hint="eastAsia" w:ascii="宋体" w:hAnsi="宋体"/>
                      <w:sz w:val="24"/>
                    </w:rPr>
                  </w:pPr>
                  <w:r>
                    <w:rPr>
                      <w:rFonts w:hint="eastAsia"/>
                      <w:sz w:val="24"/>
                    </w:rPr>
                    <w:t>100%</w:t>
                  </w:r>
                </w:p>
              </w:tc>
              <w:tc>
                <w:tcPr>
                  <w:tcW w:w="1929" w:type="dxa"/>
                </w:tcPr>
                <w:p>
                  <w:pPr>
                    <w:jc w:val="center"/>
                    <w:rPr>
                      <w:rFonts w:ascii="楷体" w:hAnsi="楷体" w:eastAsia="楷体"/>
                      <w:sz w:val="24"/>
                      <w:szCs w:val="24"/>
                    </w:rPr>
                  </w:pPr>
                  <w:r>
                    <w:rPr>
                      <w:rFonts w:ascii="楷体" w:hAnsi="楷体" w:eastAsia="楷体"/>
                      <w:sz w:val="24"/>
                      <w:szCs w:val="24"/>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6" w:type="dxa"/>
                  <w:vMerge w:val="continue"/>
                </w:tcPr>
                <w:p>
                  <w:pPr>
                    <w:spacing w:line="220" w:lineRule="atLeast"/>
                    <w:jc w:val="center"/>
                    <w:rPr>
                      <w:rFonts w:ascii="楷体" w:hAnsi="楷体" w:eastAsia="楷体"/>
                      <w:sz w:val="24"/>
                      <w:szCs w:val="24"/>
                    </w:rPr>
                  </w:pPr>
                </w:p>
              </w:tc>
              <w:tc>
                <w:tcPr>
                  <w:tcW w:w="4224" w:type="dxa"/>
                  <w:vAlign w:val="center"/>
                </w:tcPr>
                <w:p>
                  <w:pPr>
                    <w:spacing w:line="400" w:lineRule="exact"/>
                    <w:rPr>
                      <w:rFonts w:hint="eastAsia"/>
                      <w:sz w:val="24"/>
                    </w:rPr>
                  </w:pPr>
                  <w:r>
                    <w:rPr>
                      <w:rFonts w:hint="eastAsia" w:ascii="宋体" w:hAnsi="宋体"/>
                      <w:sz w:val="24"/>
                      <w:szCs w:val="30"/>
                    </w:rPr>
                    <w:t>重大环境污染事故</w:t>
                  </w:r>
                  <w:r>
                    <w:rPr>
                      <w:rFonts w:hint="eastAsia" w:ascii="宋体" w:hAnsi="宋体"/>
                      <w:sz w:val="24"/>
                    </w:rPr>
                    <w:t>为0</w:t>
                  </w:r>
                  <w:r>
                    <w:rPr>
                      <w:rFonts w:hint="eastAsia" w:ascii="宋体" w:hAnsi="宋体"/>
                      <w:sz w:val="24"/>
                      <w:szCs w:val="30"/>
                    </w:rPr>
                    <w:t>；</w:t>
                  </w:r>
                </w:p>
              </w:tc>
              <w:tc>
                <w:tcPr>
                  <w:tcW w:w="2126" w:type="dxa"/>
                  <w:vAlign w:val="center"/>
                </w:tcPr>
                <w:p>
                  <w:pPr>
                    <w:jc w:val="center"/>
                    <w:rPr>
                      <w:rFonts w:hint="eastAsia" w:ascii="宋体" w:hAnsi="宋体"/>
                      <w:sz w:val="24"/>
                    </w:rPr>
                  </w:pPr>
                  <w:r>
                    <w:rPr>
                      <w:rFonts w:hint="eastAsia" w:ascii="宋体" w:hAnsi="宋体"/>
                      <w:sz w:val="24"/>
                    </w:rPr>
                    <w:t>0</w:t>
                  </w:r>
                </w:p>
              </w:tc>
              <w:tc>
                <w:tcPr>
                  <w:tcW w:w="1929" w:type="dxa"/>
                </w:tcPr>
                <w:p>
                  <w:pPr>
                    <w:jc w:val="center"/>
                    <w:rPr>
                      <w:rFonts w:ascii="楷体" w:hAnsi="楷体" w:eastAsia="楷体"/>
                      <w:sz w:val="24"/>
                      <w:szCs w:val="24"/>
                    </w:rPr>
                  </w:pPr>
                  <w:r>
                    <w:rPr>
                      <w:rFonts w:ascii="楷体" w:hAnsi="楷体" w:eastAsia="楷体"/>
                      <w:sz w:val="24"/>
                      <w:szCs w:val="24"/>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6" w:type="dxa"/>
                  <w:vMerge w:val="continue"/>
                </w:tcPr>
                <w:p>
                  <w:pPr>
                    <w:spacing w:line="220" w:lineRule="atLeast"/>
                    <w:jc w:val="center"/>
                    <w:rPr>
                      <w:rFonts w:ascii="楷体" w:hAnsi="楷体" w:eastAsia="楷体"/>
                      <w:sz w:val="24"/>
                      <w:szCs w:val="24"/>
                    </w:rPr>
                  </w:pPr>
                </w:p>
              </w:tc>
              <w:tc>
                <w:tcPr>
                  <w:tcW w:w="4224" w:type="dxa"/>
                  <w:vAlign w:val="center"/>
                </w:tcPr>
                <w:p>
                  <w:pPr>
                    <w:spacing w:line="400" w:lineRule="exact"/>
                    <w:rPr>
                      <w:rFonts w:hint="eastAsia"/>
                      <w:sz w:val="24"/>
                    </w:rPr>
                  </w:pPr>
                  <w:r>
                    <w:rPr>
                      <w:rFonts w:hint="eastAsia" w:ascii="宋体" w:hAnsi="宋体"/>
                      <w:sz w:val="24"/>
                      <w:szCs w:val="30"/>
                    </w:rPr>
                    <w:t>火灾、爆炸等意外事故为0</w:t>
                  </w:r>
                </w:p>
              </w:tc>
              <w:tc>
                <w:tcPr>
                  <w:tcW w:w="2126" w:type="dxa"/>
                  <w:vAlign w:val="center"/>
                </w:tcPr>
                <w:p>
                  <w:pPr>
                    <w:jc w:val="center"/>
                    <w:rPr>
                      <w:rFonts w:hint="eastAsia" w:ascii="宋体" w:hAnsi="宋体"/>
                      <w:sz w:val="24"/>
                    </w:rPr>
                  </w:pPr>
                  <w:r>
                    <w:rPr>
                      <w:rFonts w:hint="eastAsia" w:ascii="宋体" w:hAnsi="宋体"/>
                      <w:sz w:val="24"/>
                    </w:rPr>
                    <w:t>0</w:t>
                  </w:r>
                </w:p>
              </w:tc>
              <w:tc>
                <w:tcPr>
                  <w:tcW w:w="1929" w:type="dxa"/>
                </w:tcPr>
                <w:p>
                  <w:pPr>
                    <w:jc w:val="center"/>
                    <w:rPr>
                      <w:rFonts w:ascii="楷体" w:hAnsi="楷体" w:eastAsia="楷体"/>
                      <w:sz w:val="24"/>
                      <w:szCs w:val="24"/>
                    </w:rPr>
                  </w:pPr>
                  <w:r>
                    <w:rPr>
                      <w:rFonts w:ascii="楷体" w:hAnsi="楷体" w:eastAsia="楷体"/>
                      <w:sz w:val="24"/>
                      <w:szCs w:val="24"/>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6" w:type="dxa"/>
                  <w:vMerge w:val="continue"/>
                </w:tcPr>
                <w:p>
                  <w:pPr>
                    <w:spacing w:line="220" w:lineRule="atLeast"/>
                    <w:jc w:val="center"/>
                    <w:rPr>
                      <w:rFonts w:ascii="楷体" w:hAnsi="楷体" w:eastAsia="楷体"/>
                      <w:sz w:val="24"/>
                      <w:szCs w:val="24"/>
                    </w:rPr>
                  </w:pPr>
                </w:p>
              </w:tc>
              <w:tc>
                <w:tcPr>
                  <w:tcW w:w="4224" w:type="dxa"/>
                  <w:vAlign w:val="center"/>
                </w:tcPr>
                <w:p>
                  <w:pPr>
                    <w:spacing w:line="400" w:lineRule="exact"/>
                    <w:rPr>
                      <w:rFonts w:hint="eastAsia"/>
                      <w:sz w:val="24"/>
                    </w:rPr>
                  </w:pPr>
                  <w:r>
                    <w:rPr>
                      <w:rFonts w:hint="eastAsia" w:ascii="宋体" w:hAnsi="宋体"/>
                      <w:sz w:val="24"/>
                    </w:rPr>
                    <w:t>员工轻伤事件每年不超过10次；</w:t>
                  </w:r>
                </w:p>
              </w:tc>
              <w:tc>
                <w:tcPr>
                  <w:tcW w:w="2126" w:type="dxa"/>
                  <w:vAlign w:val="center"/>
                </w:tcPr>
                <w:p>
                  <w:pPr>
                    <w:jc w:val="center"/>
                    <w:rPr>
                      <w:rFonts w:hint="eastAsia" w:ascii="宋体" w:hAnsi="宋体"/>
                      <w:sz w:val="24"/>
                    </w:rPr>
                  </w:pPr>
                  <w:r>
                    <w:rPr>
                      <w:rFonts w:hint="eastAsia" w:ascii="宋体" w:hAnsi="宋体"/>
                      <w:sz w:val="24"/>
                    </w:rPr>
                    <w:t>0</w:t>
                  </w:r>
                </w:p>
              </w:tc>
              <w:tc>
                <w:tcPr>
                  <w:tcW w:w="1929" w:type="dxa"/>
                </w:tcPr>
                <w:p>
                  <w:pPr>
                    <w:spacing w:line="220" w:lineRule="atLeast"/>
                    <w:jc w:val="center"/>
                    <w:rPr>
                      <w:rFonts w:ascii="楷体" w:hAnsi="楷体" w:eastAsia="楷体"/>
                      <w:sz w:val="24"/>
                      <w:szCs w:val="24"/>
                    </w:rPr>
                  </w:pPr>
                  <w:r>
                    <w:rPr>
                      <w:rFonts w:ascii="楷体" w:hAnsi="楷体" w:eastAsia="楷体"/>
                      <w:sz w:val="24"/>
                      <w:szCs w:val="24"/>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6" w:type="dxa"/>
                  <w:vMerge w:val="continue"/>
                </w:tcPr>
                <w:p>
                  <w:pPr>
                    <w:spacing w:line="220" w:lineRule="atLeast"/>
                    <w:jc w:val="center"/>
                    <w:rPr>
                      <w:rFonts w:ascii="楷体" w:hAnsi="楷体" w:eastAsia="楷体"/>
                      <w:sz w:val="24"/>
                      <w:szCs w:val="24"/>
                    </w:rPr>
                  </w:pPr>
                </w:p>
              </w:tc>
              <w:tc>
                <w:tcPr>
                  <w:tcW w:w="4224" w:type="dxa"/>
                  <w:vAlign w:val="center"/>
                </w:tcPr>
                <w:p>
                  <w:pPr>
                    <w:spacing w:line="400" w:lineRule="exact"/>
                    <w:rPr>
                      <w:rFonts w:hint="eastAsia"/>
                      <w:sz w:val="24"/>
                    </w:rPr>
                  </w:pPr>
                  <w:r>
                    <w:rPr>
                      <w:rFonts w:hint="eastAsia" w:ascii="宋体" w:hAnsi="宋体"/>
                      <w:sz w:val="24"/>
                      <w:szCs w:val="30"/>
                    </w:rPr>
                    <w:t>重大伤亡事故为0</w:t>
                  </w:r>
                  <w:r>
                    <w:rPr>
                      <w:rFonts w:hint="eastAsia" w:ascii="宋体" w:hAnsi="宋体"/>
                      <w:sz w:val="24"/>
                    </w:rPr>
                    <w:t>；</w:t>
                  </w:r>
                </w:p>
              </w:tc>
              <w:tc>
                <w:tcPr>
                  <w:tcW w:w="2126" w:type="dxa"/>
                  <w:vAlign w:val="center"/>
                </w:tcPr>
                <w:p>
                  <w:pPr>
                    <w:jc w:val="center"/>
                    <w:rPr>
                      <w:rFonts w:hint="eastAsia" w:ascii="宋体" w:hAnsi="宋体"/>
                      <w:sz w:val="24"/>
                    </w:rPr>
                  </w:pPr>
                  <w:r>
                    <w:rPr>
                      <w:rFonts w:hint="eastAsia" w:ascii="宋体" w:hAnsi="宋体"/>
                      <w:sz w:val="24"/>
                    </w:rPr>
                    <w:t>0</w:t>
                  </w:r>
                </w:p>
              </w:tc>
              <w:tc>
                <w:tcPr>
                  <w:tcW w:w="1929" w:type="dxa"/>
                </w:tcPr>
                <w:p>
                  <w:pPr>
                    <w:spacing w:line="220" w:lineRule="atLeast"/>
                    <w:jc w:val="center"/>
                    <w:rPr>
                      <w:rFonts w:ascii="楷体" w:hAnsi="楷体" w:eastAsia="楷体"/>
                      <w:sz w:val="24"/>
                      <w:szCs w:val="24"/>
                    </w:rPr>
                  </w:pPr>
                  <w:r>
                    <w:rPr>
                      <w:rFonts w:hint="eastAsia" w:ascii="楷体" w:hAnsi="楷体" w:eastAsia="楷体"/>
                      <w:sz w:val="24"/>
                      <w:szCs w:val="24"/>
                    </w:rPr>
                    <w:t>已经完成</w:t>
                  </w:r>
                </w:p>
              </w:tc>
            </w:tr>
          </w:tbl>
          <w:p>
            <w:pPr>
              <w:spacing w:line="360" w:lineRule="auto"/>
              <w:rPr>
                <w:rFonts w:ascii="楷体" w:hAnsi="楷体" w:eastAsia="楷体"/>
                <w:sz w:val="24"/>
                <w:szCs w:val="24"/>
              </w:rPr>
            </w:pPr>
            <w:r>
              <w:rPr>
                <w:rFonts w:hint="eastAsia" w:ascii="楷体" w:hAnsi="楷体" w:eastAsia="楷体"/>
                <w:sz w:val="24"/>
                <w:szCs w:val="24"/>
              </w:rPr>
              <w:t>考核情况：202</w:t>
            </w:r>
            <w:r>
              <w:rPr>
                <w:rFonts w:hint="eastAsia" w:ascii="楷体" w:hAnsi="楷体" w:eastAsia="楷体"/>
                <w:sz w:val="24"/>
                <w:szCs w:val="24"/>
                <w:lang w:val="en-US" w:eastAsia="zh-CN"/>
              </w:rPr>
              <w:t>2</w:t>
            </w:r>
            <w:r>
              <w:rPr>
                <w:rFonts w:hint="eastAsia" w:ascii="楷体" w:hAnsi="楷体" w:eastAsia="楷体"/>
                <w:sz w:val="24"/>
                <w:szCs w:val="24"/>
              </w:rPr>
              <w:t>.</w:t>
            </w:r>
            <w:r>
              <w:rPr>
                <w:rFonts w:hint="eastAsia" w:ascii="楷体" w:hAnsi="楷体" w:eastAsia="楷体"/>
                <w:sz w:val="24"/>
                <w:szCs w:val="24"/>
                <w:lang w:val="en-US" w:eastAsia="zh-CN"/>
              </w:rPr>
              <w:t>6</w:t>
            </w:r>
            <w:r>
              <w:rPr>
                <w:rFonts w:hint="eastAsia" w:ascii="楷体" w:hAnsi="楷体" w:eastAsia="楷体"/>
                <w:sz w:val="24"/>
                <w:szCs w:val="24"/>
              </w:rPr>
              <w:t>.</w:t>
            </w:r>
            <w:r>
              <w:rPr>
                <w:rFonts w:hint="eastAsia" w:ascii="楷体" w:hAnsi="楷体" w:eastAsia="楷体"/>
                <w:sz w:val="24"/>
                <w:szCs w:val="24"/>
                <w:lang w:val="en-US" w:eastAsia="zh-CN"/>
              </w:rPr>
              <w:t>1</w:t>
            </w:r>
            <w:r>
              <w:rPr>
                <w:rFonts w:hint="eastAsia" w:ascii="楷体" w:hAnsi="楷体" w:eastAsia="楷体"/>
                <w:sz w:val="24"/>
                <w:szCs w:val="24"/>
              </w:rPr>
              <w:t>日考核已完成。</w:t>
            </w:r>
          </w:p>
          <w:p>
            <w:pPr>
              <w:spacing w:line="360" w:lineRule="auto"/>
              <w:rPr>
                <w:rFonts w:ascii="楷体" w:hAnsi="楷体" w:eastAsia="楷体" w:cs="Arial"/>
                <w:sz w:val="24"/>
                <w:szCs w:val="24"/>
              </w:rPr>
            </w:pP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基础设施</w:t>
            </w:r>
          </w:p>
        </w:tc>
        <w:tc>
          <w:tcPr>
            <w:tcW w:w="1276" w:type="dxa"/>
            <w:vAlign w:val="center"/>
          </w:tcPr>
          <w:p>
            <w:pPr>
              <w:spacing w:line="360" w:lineRule="auto"/>
              <w:jc w:val="center"/>
              <w:rPr>
                <w:rFonts w:ascii="楷体" w:hAnsi="楷体" w:eastAsia="楷体"/>
                <w:sz w:val="24"/>
                <w:szCs w:val="24"/>
              </w:rPr>
            </w:pPr>
            <w:r>
              <w:rPr>
                <w:rFonts w:ascii="楷体" w:hAnsi="楷体" w:eastAsia="楷体"/>
                <w:sz w:val="24"/>
                <w:szCs w:val="24"/>
              </w:rPr>
              <w:t>Q7.1.3</w:t>
            </w:r>
          </w:p>
        </w:tc>
        <w:tc>
          <w:tcPr>
            <w:tcW w:w="1046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生产部负责人介绍了设备的使用、维护、保养等要求，符合要求。</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公司主要设备是冲床、弯管机、剪板机、弧焊机、折弯机、台钻、抛丸机、2.8T起重机空调、传真机、打印机、电脑等，查公司的监视和测量设备主要有钢卷尺、卡尺等，以上设备基本可以满足目前生产的需要。</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查:设施及设备的提供及维护，</w:t>
            </w:r>
          </w:p>
          <w:p>
            <w:pPr>
              <w:spacing w:line="360" w:lineRule="auto"/>
              <w:ind w:firstLine="480" w:firstLineChars="200"/>
              <w:rPr>
                <w:rFonts w:ascii="楷体" w:hAnsi="楷体" w:eastAsia="楷体" w:cs="Arial"/>
                <w:sz w:val="24"/>
                <w:szCs w:val="24"/>
              </w:rPr>
            </w:pPr>
            <w:r>
              <w:rPr>
                <w:rFonts w:hint="eastAsia" w:ascii="楷体" w:hAnsi="楷体" w:eastAsia="楷体"/>
                <w:sz w:val="24"/>
                <w:szCs w:val="24"/>
              </w:rPr>
              <w:t>生产部负责人介绍，根据设备</w:t>
            </w:r>
            <w:r>
              <w:rPr>
                <w:rFonts w:hint="eastAsia" w:ascii="楷体" w:hAnsi="楷体" w:eastAsia="楷体" w:cs="Arial"/>
                <w:sz w:val="24"/>
                <w:szCs w:val="24"/>
              </w:rPr>
              <w:t>管理的各自不同要求，每月对生产设备进行维护保养。</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提供了《设备年检计划》，将</w:t>
            </w:r>
            <w:r>
              <w:rPr>
                <w:rFonts w:hint="eastAsia" w:ascii="楷体" w:hAnsi="楷体" w:eastAsia="楷体" w:cs="Arial"/>
                <w:sz w:val="24"/>
                <w:szCs w:val="24"/>
                <w:lang w:val="en-US" w:eastAsia="zh-CN"/>
              </w:rPr>
              <w:t>包装</w:t>
            </w:r>
            <w:r>
              <w:rPr>
                <w:rFonts w:hint="eastAsia" w:ascii="楷体" w:hAnsi="楷体" w:eastAsia="楷体" w:cs="Arial"/>
                <w:sz w:val="24"/>
                <w:szCs w:val="24"/>
              </w:rPr>
              <w:t>机</w:t>
            </w:r>
            <w:r>
              <w:rPr>
                <w:rFonts w:hint="eastAsia" w:ascii="楷体" w:hAnsi="楷体" w:eastAsia="楷体" w:cs="Arial"/>
                <w:sz w:val="24"/>
                <w:szCs w:val="24"/>
                <w:lang w:eastAsia="zh-CN"/>
              </w:rPr>
              <w:t>、</w:t>
            </w:r>
            <w:r>
              <w:rPr>
                <w:rFonts w:hint="eastAsia" w:ascii="楷体" w:hAnsi="楷体" w:eastAsia="楷体" w:cs="Arial"/>
                <w:sz w:val="24"/>
                <w:szCs w:val="24"/>
                <w:lang w:val="en-US" w:eastAsia="zh-CN"/>
              </w:rPr>
              <w:t>电钻</w:t>
            </w:r>
            <w:r>
              <w:rPr>
                <w:rFonts w:hint="eastAsia" w:ascii="楷体" w:hAnsi="楷体" w:eastAsia="楷体" w:cs="Arial"/>
                <w:sz w:val="24"/>
                <w:szCs w:val="24"/>
              </w:rPr>
              <w:t>等设备均列入了计划中，规定了保养项目、保养频率、负责人等。制表：吕勋    审核：吕柳岸，日期：202</w:t>
            </w:r>
            <w:r>
              <w:rPr>
                <w:rFonts w:hint="eastAsia" w:ascii="楷体" w:hAnsi="楷体" w:eastAsia="楷体" w:cs="Arial"/>
                <w:sz w:val="24"/>
                <w:szCs w:val="24"/>
                <w:lang w:val="en-US" w:eastAsia="zh-CN"/>
              </w:rPr>
              <w:t>2</w:t>
            </w:r>
            <w:r>
              <w:rPr>
                <w:rFonts w:hint="eastAsia" w:ascii="楷体" w:hAnsi="楷体" w:eastAsia="楷体" w:cs="Arial"/>
                <w:sz w:val="24"/>
                <w:szCs w:val="24"/>
              </w:rPr>
              <w:t>-0</w:t>
            </w:r>
            <w:r>
              <w:rPr>
                <w:rFonts w:hint="eastAsia" w:ascii="楷体" w:hAnsi="楷体" w:eastAsia="楷体" w:cs="Arial"/>
                <w:sz w:val="24"/>
                <w:szCs w:val="24"/>
                <w:lang w:val="en-US" w:eastAsia="zh-CN"/>
              </w:rPr>
              <w:t>1</w:t>
            </w:r>
            <w:r>
              <w:rPr>
                <w:rFonts w:hint="eastAsia" w:ascii="楷体" w:hAnsi="楷体" w:eastAsia="楷体" w:cs="Arial"/>
                <w:sz w:val="24"/>
                <w:szCs w:val="24"/>
              </w:rPr>
              <w:t>-</w:t>
            </w:r>
            <w:r>
              <w:rPr>
                <w:rFonts w:hint="eastAsia" w:ascii="楷体" w:hAnsi="楷体" w:eastAsia="楷体" w:cs="Arial"/>
                <w:sz w:val="24"/>
                <w:szCs w:val="24"/>
                <w:lang w:val="en-US" w:eastAsia="zh-CN"/>
              </w:rPr>
              <w:t>1</w:t>
            </w:r>
            <w:r>
              <w:rPr>
                <w:rFonts w:hint="eastAsia" w:ascii="楷体" w:hAnsi="楷体" w:eastAsia="楷体" w:cs="Arial"/>
                <w:sz w:val="24"/>
                <w:szCs w:val="24"/>
              </w:rPr>
              <w:t>1。</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抽查到了20</w:t>
            </w:r>
            <w:r>
              <w:rPr>
                <w:rFonts w:hint="eastAsia" w:ascii="楷体" w:hAnsi="楷体" w:eastAsia="楷体" w:cs="Arial"/>
                <w:sz w:val="24"/>
                <w:szCs w:val="24"/>
                <w:lang w:val="en-US" w:eastAsia="zh-CN"/>
              </w:rPr>
              <w:t>22</w:t>
            </w:r>
            <w:r>
              <w:rPr>
                <w:rFonts w:hint="eastAsia" w:ascii="楷体" w:hAnsi="楷体" w:eastAsia="楷体" w:cs="Arial"/>
                <w:sz w:val="24"/>
                <w:szCs w:val="24"/>
              </w:rPr>
              <w:t>.</w:t>
            </w:r>
            <w:r>
              <w:rPr>
                <w:rFonts w:hint="eastAsia" w:ascii="楷体" w:hAnsi="楷体" w:eastAsia="楷体" w:cs="Arial"/>
                <w:sz w:val="24"/>
                <w:szCs w:val="24"/>
                <w:lang w:val="en-US" w:eastAsia="zh-CN"/>
              </w:rPr>
              <w:t>3</w:t>
            </w:r>
            <w:r>
              <w:rPr>
                <w:rFonts w:hint="eastAsia" w:ascii="楷体" w:hAnsi="楷体" w:eastAsia="楷体" w:cs="Arial"/>
                <w:sz w:val="24"/>
                <w:szCs w:val="24"/>
              </w:rPr>
              <w:t>.21日</w:t>
            </w:r>
            <w:r>
              <w:rPr>
                <w:rFonts w:hint="eastAsia" w:ascii="楷体" w:hAnsi="楷体" w:eastAsia="楷体" w:cs="Arial"/>
                <w:sz w:val="24"/>
                <w:szCs w:val="24"/>
                <w:lang w:val="en-US" w:eastAsia="zh-CN"/>
              </w:rPr>
              <w:t>包装</w:t>
            </w:r>
            <w:r>
              <w:rPr>
                <w:rFonts w:hint="eastAsia" w:ascii="楷体" w:hAnsi="楷体" w:eastAsia="楷体" w:cs="Arial"/>
                <w:sz w:val="24"/>
                <w:szCs w:val="24"/>
              </w:rPr>
              <w:t>机</w:t>
            </w:r>
            <w:r>
              <w:rPr>
                <w:rFonts w:hint="eastAsia" w:ascii="楷体" w:hAnsi="楷体" w:eastAsia="楷体" w:cs="Arial"/>
                <w:sz w:val="24"/>
                <w:szCs w:val="24"/>
                <w:lang w:eastAsia="zh-CN"/>
              </w:rPr>
              <w:t>、</w:t>
            </w:r>
            <w:r>
              <w:rPr>
                <w:rFonts w:hint="eastAsia" w:ascii="楷体" w:hAnsi="楷体" w:eastAsia="楷体" w:cs="Arial"/>
                <w:sz w:val="24"/>
                <w:szCs w:val="24"/>
                <w:lang w:val="en-US" w:eastAsia="zh-CN"/>
              </w:rPr>
              <w:t>电钻</w:t>
            </w:r>
            <w:r>
              <w:rPr>
                <w:rFonts w:hint="eastAsia" w:ascii="楷体" w:hAnsi="楷体" w:eastAsia="楷体" w:cs="Arial"/>
                <w:sz w:val="24"/>
                <w:szCs w:val="24"/>
              </w:rPr>
              <w:t>的《车间日常维护保养记录》，保养项目机器全面清洁、关键部位加油、检查电气线路是否正常工作等，保养人：吕勋。</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查公司无特种设备。</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公司配置了厂房和办公室，配置了电脑、wifi、打印机、传真机、电话、车辆等办公设施。</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部门已对基础设施的控制进行了策划，并按照策划的要求进行了实施、控制，能够满足要求。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过程运行环境</w:t>
            </w:r>
          </w:p>
        </w:tc>
        <w:tc>
          <w:tcPr>
            <w:tcW w:w="1276" w:type="dxa"/>
            <w:vAlign w:val="center"/>
          </w:tcPr>
          <w:p>
            <w:pPr>
              <w:spacing w:line="360" w:lineRule="auto"/>
              <w:jc w:val="center"/>
              <w:rPr>
                <w:rFonts w:ascii="楷体" w:hAnsi="楷体" w:eastAsia="楷体" w:cs="Arial"/>
                <w:sz w:val="24"/>
                <w:szCs w:val="24"/>
              </w:rPr>
            </w:pPr>
            <w:r>
              <w:rPr>
                <w:rFonts w:ascii="楷体" w:hAnsi="楷体" w:eastAsia="楷体" w:cs="Arial"/>
                <w:sz w:val="24"/>
                <w:szCs w:val="24"/>
              </w:rPr>
              <w:t>Q7.1.4</w:t>
            </w:r>
          </w:p>
        </w:tc>
        <w:tc>
          <w:tcPr>
            <w:tcW w:w="10464" w:type="dxa"/>
          </w:tcPr>
          <w:p>
            <w:pPr>
              <w:spacing w:line="360" w:lineRule="auto"/>
              <w:ind w:right="-6" w:rightChars="-3" w:firstLine="480" w:firstLineChars="200"/>
              <w:rPr>
                <w:rFonts w:ascii="楷体" w:hAnsi="楷体" w:eastAsia="楷体" w:cs="Arial"/>
                <w:sz w:val="24"/>
                <w:szCs w:val="24"/>
              </w:rPr>
            </w:pPr>
            <w:r>
              <w:rPr>
                <w:rFonts w:hint="eastAsia" w:ascii="楷体" w:hAnsi="楷体" w:eastAsia="楷体" w:cs="Arial"/>
                <w:sz w:val="24"/>
                <w:szCs w:val="24"/>
              </w:rPr>
              <w:t>公司产品生产和销售对环境没有特殊要求。生产部负责工作环境的管理，组织确定并提供了产品要求所需的工作环境。</w:t>
            </w:r>
          </w:p>
          <w:p>
            <w:pPr>
              <w:spacing w:line="360" w:lineRule="auto"/>
              <w:ind w:right="-6" w:rightChars="-3" w:firstLine="480" w:firstLineChars="200"/>
              <w:rPr>
                <w:rFonts w:ascii="楷体" w:hAnsi="楷体" w:eastAsia="楷体" w:cs="Arial"/>
                <w:sz w:val="24"/>
                <w:szCs w:val="24"/>
              </w:rPr>
            </w:pPr>
            <w:r>
              <w:rPr>
                <w:rFonts w:hint="eastAsia" w:ascii="楷体" w:hAnsi="楷体" w:eastAsia="楷体" w:cs="Arial"/>
                <w:sz w:val="24"/>
                <w:szCs w:val="24"/>
                <w:lang w:eastAsia="zh-CN"/>
              </w:rPr>
              <w:t>远程视频</w:t>
            </w:r>
            <w:r>
              <w:rPr>
                <w:rFonts w:hint="eastAsia" w:ascii="楷体" w:hAnsi="楷体" w:eastAsia="楷体" w:cs="Arial"/>
                <w:sz w:val="24"/>
                <w:szCs w:val="24"/>
              </w:rPr>
              <w:t>查看:生产环境适宜，生产车间面积适宜，产品摆放场地宽敞平整，车间内设备安装合理，地面干净、通风、采光效果良好。配备有排气扇、灭火器等安全防护设备设施。员工根据工种的不同，配有相关的劳动防护用品，并佩带合理。</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办公室内配有降温、取暖设施，采光、通风条件良好。</w:t>
            </w:r>
          </w:p>
          <w:p>
            <w:pPr>
              <w:snapToGrid w:val="0"/>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工作环境均能满足生产合格产品的要求，未发现有不良的环境因素。</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spacing w:line="360" w:lineRule="auto"/>
              <w:rPr>
                <w:rFonts w:ascii="楷体" w:hAnsi="楷体" w:eastAsia="楷体" w:cs="Arial"/>
                <w:bCs/>
                <w:sz w:val="24"/>
                <w:szCs w:val="24"/>
              </w:rPr>
            </w:pPr>
            <w:r>
              <w:rPr>
                <w:rFonts w:hint="eastAsia" w:ascii="楷体" w:hAnsi="楷体" w:eastAsia="楷体" w:cs="Arial"/>
                <w:bCs/>
                <w:sz w:val="24"/>
                <w:szCs w:val="24"/>
              </w:rPr>
              <w:t>运行的策划和控制</w:t>
            </w:r>
          </w:p>
          <w:p>
            <w:pPr>
              <w:spacing w:line="360" w:lineRule="auto"/>
              <w:rPr>
                <w:rFonts w:ascii="楷体" w:hAnsi="楷体" w:eastAsia="楷体" w:cs="Arial"/>
                <w:bCs/>
                <w:sz w:val="24"/>
                <w:szCs w:val="24"/>
              </w:rPr>
            </w:pPr>
          </w:p>
        </w:tc>
        <w:tc>
          <w:tcPr>
            <w:tcW w:w="1276" w:type="dxa"/>
          </w:tcPr>
          <w:p>
            <w:pPr>
              <w:spacing w:line="360" w:lineRule="auto"/>
              <w:rPr>
                <w:rFonts w:ascii="楷体" w:hAnsi="楷体" w:eastAsia="楷体" w:cs="Arial"/>
                <w:bCs/>
                <w:sz w:val="24"/>
                <w:szCs w:val="24"/>
              </w:rPr>
            </w:pPr>
            <w:r>
              <w:rPr>
                <w:rFonts w:hint="eastAsia" w:ascii="楷体" w:hAnsi="楷体" w:eastAsia="楷体" w:cs="Arial"/>
                <w:bCs/>
                <w:sz w:val="24"/>
                <w:szCs w:val="24"/>
              </w:rPr>
              <w:t>Q8.1</w:t>
            </w:r>
          </w:p>
        </w:tc>
        <w:tc>
          <w:tcPr>
            <w:tcW w:w="10464" w:type="dxa"/>
          </w:tcPr>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产品实现的策划主要由总经理和技术负责人完成，过程策划包</w:t>
            </w:r>
            <w:r>
              <w:rPr>
                <w:rFonts w:hint="eastAsia" w:ascii="楷体" w:hAnsi="楷体" w:eastAsia="楷体" w:cs="楷体"/>
                <w:sz w:val="24"/>
                <w:szCs w:val="24"/>
              </w:rPr>
              <w:t>含了实现产品(</w:t>
            </w:r>
            <w:r>
              <w:rPr>
                <w:rFonts w:ascii="楷体" w:hAnsi="楷体" w:eastAsia="楷体" w:cs="楷体"/>
                <w:sz w:val="24"/>
                <w:szCs w:val="24"/>
              </w:rPr>
              <w:t>水质分析检测仪器仪表的组装及</w:t>
            </w:r>
            <w:r>
              <w:rPr>
                <w:rFonts w:ascii="楷体" w:hAnsi="楷体" w:eastAsia="楷体" w:cs="Arial"/>
                <w:sz w:val="24"/>
                <w:szCs w:val="24"/>
              </w:rPr>
              <w:t>销售</w:t>
            </w:r>
            <w:r>
              <w:rPr>
                <w:rFonts w:hint="eastAsia" w:ascii="楷体" w:hAnsi="楷体" w:eastAsia="楷体" w:cs="Arial"/>
                <w:sz w:val="24"/>
                <w:szCs w:val="24"/>
              </w:rPr>
              <w:t>)所需达到的质量目标和要求（包括了国标中的质量指标要求、法规要求、客户要求及组织自身附加要求）。</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组织主要按照《GB/T3325-2017金属家具通用技术条件》和客户要求进行产品的组装生产和销售。</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依据以上要求组织编制了适当的过程文件：</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编制了生产工艺流程图，</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产品生产工艺流程：</w:t>
            </w:r>
          </w:p>
          <w:p>
            <w:pPr>
              <w:spacing w:line="360" w:lineRule="auto"/>
              <w:ind w:firstLine="720" w:firstLineChars="300"/>
              <w:rPr>
                <w:rFonts w:hint="eastAsia" w:ascii="楷体" w:hAnsi="楷体" w:eastAsia="楷体" w:cs="Arial"/>
                <w:sz w:val="24"/>
                <w:szCs w:val="24"/>
              </w:rPr>
            </w:pPr>
            <w:r>
              <w:rPr>
                <w:rFonts w:hint="eastAsia" w:ascii="楷体" w:hAnsi="楷体" w:eastAsia="楷体" w:cs="Arial"/>
                <w:sz w:val="24"/>
                <w:szCs w:val="24"/>
              </w:rPr>
              <w:t>组装→检验→入库→交付；</w:t>
            </w:r>
          </w:p>
          <w:p>
            <w:pPr>
              <w:spacing w:line="360" w:lineRule="auto"/>
              <w:ind w:firstLine="720" w:firstLineChars="300"/>
              <w:rPr>
                <w:rFonts w:hint="eastAsia" w:ascii="楷体" w:hAnsi="楷体" w:eastAsia="楷体" w:cs="Arial"/>
                <w:sz w:val="24"/>
                <w:szCs w:val="24"/>
              </w:rPr>
            </w:pPr>
            <w:r>
              <w:rPr>
                <w:rFonts w:hint="eastAsia" w:ascii="楷体" w:hAnsi="楷体" w:eastAsia="楷体" w:cs="Arial"/>
                <w:sz w:val="24"/>
                <w:szCs w:val="24"/>
              </w:rPr>
              <w:t>销售流程：业务洽谈→合同签订→采购→检验→入库→交付；</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对工艺流程的各个过程制定了相应的作业指导书以及控制要求；</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规定了原材料、过程产品、成品的检验验收准则，并制定了检验规范；</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对生产各过程填写了进货检验记录、产品过程检验记录、不合格品处置单、成品检验记录等各种监视和测量记录；</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资源的提供（包括厂房、人员、物资、设备设施、测量设备等）</w:t>
            </w:r>
          </w:p>
          <w:p>
            <w:pPr>
              <w:spacing w:line="360" w:lineRule="auto"/>
              <w:ind w:left="315" w:leftChars="150"/>
              <w:rPr>
                <w:rFonts w:ascii="楷体" w:hAnsi="楷体" w:eastAsia="楷体"/>
                <w:sz w:val="24"/>
                <w:szCs w:val="24"/>
              </w:rPr>
            </w:pPr>
            <w:r>
              <w:rPr>
                <w:rFonts w:hint="eastAsia" w:ascii="楷体" w:hAnsi="楷体" w:eastAsia="楷体"/>
                <w:sz w:val="24"/>
                <w:szCs w:val="24"/>
              </w:rPr>
              <w:t>策划能满足实际生产的需要。</w:t>
            </w:r>
          </w:p>
          <w:p>
            <w:pPr>
              <w:spacing w:line="360" w:lineRule="auto"/>
              <w:ind w:left="315" w:leftChars="150"/>
              <w:rPr>
                <w:rFonts w:ascii="楷体" w:hAnsi="楷体" w:eastAsia="楷体"/>
                <w:sz w:val="24"/>
                <w:szCs w:val="24"/>
              </w:rPr>
            </w:pPr>
            <w:r>
              <w:rPr>
                <w:rFonts w:hint="eastAsia" w:ascii="楷体" w:hAnsi="楷体" w:eastAsia="楷体"/>
                <w:sz w:val="24"/>
                <w:szCs w:val="24"/>
              </w:rPr>
              <w:t>到目前为止，组织运行没有变更，问其有关要求，基本了解。</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vAlign w:val="top"/>
          </w:tcPr>
          <w:p>
            <w:pPr>
              <w:spacing w:line="360" w:lineRule="auto"/>
              <w:rPr>
                <w:rFonts w:hint="eastAsia" w:ascii="楷体" w:hAnsi="楷体" w:eastAsia="楷体" w:cs="楷体"/>
                <w:b/>
                <w:sz w:val="24"/>
                <w:szCs w:val="24"/>
              </w:rPr>
            </w:pPr>
            <w:r>
              <w:rPr>
                <w:rFonts w:hint="eastAsia" w:ascii="楷体" w:hAnsi="楷体" w:eastAsia="楷体" w:cs="楷体"/>
                <w:bCs/>
                <w:sz w:val="24"/>
                <w:szCs w:val="24"/>
              </w:rPr>
              <w:t>产品和服务的设计和开发</w:t>
            </w:r>
          </w:p>
        </w:tc>
        <w:tc>
          <w:tcPr>
            <w:tcW w:w="1276" w:type="dxa"/>
            <w:vAlign w:val="top"/>
          </w:tcPr>
          <w:p>
            <w:pPr>
              <w:spacing w:line="360" w:lineRule="auto"/>
              <w:rPr>
                <w:rFonts w:hint="eastAsia" w:ascii="楷体" w:hAnsi="楷体" w:eastAsia="楷体" w:cs="楷体"/>
                <w:sz w:val="24"/>
                <w:szCs w:val="24"/>
              </w:rPr>
            </w:pPr>
            <w:r>
              <w:rPr>
                <w:rFonts w:hint="eastAsia" w:ascii="楷体" w:hAnsi="楷体" w:eastAsia="楷体" w:cs="楷体"/>
                <w:b/>
                <w:sz w:val="24"/>
                <w:szCs w:val="24"/>
              </w:rPr>
              <w:t>Q8.3</w:t>
            </w:r>
          </w:p>
        </w:tc>
        <w:tc>
          <w:tcPr>
            <w:tcW w:w="10464" w:type="dxa"/>
            <w:vAlign w:val="top"/>
          </w:tcPr>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组织按照顾客要求和已设计的款式，参考国家标准进行金属家具（课桌椅、餐桌、排椅、公寓床、文件柜、儿童家具）的组装生产及设计开发，企业目前按已设计的款式</w:t>
            </w:r>
            <w:r>
              <w:rPr>
                <w:rFonts w:hint="eastAsia" w:ascii="楷体" w:hAnsi="楷体" w:eastAsia="楷体" w:cs="楷体"/>
                <w:sz w:val="24"/>
                <w:szCs w:val="24"/>
                <w:lang w:val="en-US" w:eastAsia="zh-CN"/>
              </w:rPr>
              <w:t>组装销售</w:t>
            </w:r>
            <w:r>
              <w:rPr>
                <w:rFonts w:hint="eastAsia" w:ascii="楷体" w:hAnsi="楷体" w:eastAsia="楷体" w:cs="楷体"/>
                <w:sz w:val="24"/>
                <w:szCs w:val="24"/>
              </w:rPr>
              <w:t>占大多数，设计开发策划、输入、评审、确认均无变化，设计开发输出有变更，变更的主要内容为课桌椅、餐桌、排椅、公寓床、文件柜、儿童家具的尺寸、款式和家具颜色，上述变更经过总经理、技术人员、生产厂长和顾客共同确认。</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查编制有《设计与开发控制程序》，文件对设计开发的全过程进行了规范化管理，同时考虑引用生命周期的理念以确保所设计开发的产品能满足顾客需求或期望和有关法律法规要求。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组织提供了</w:t>
            </w:r>
            <w:r>
              <w:rPr>
                <w:rFonts w:hint="eastAsia" w:ascii="楷体" w:hAnsi="楷体" w:eastAsia="楷体" w:cs="楷体"/>
                <w:sz w:val="24"/>
                <w:szCs w:val="24"/>
                <w:lang w:val="en-US" w:eastAsia="zh-CN"/>
              </w:rPr>
              <w:t>钢木课桌椅</w:t>
            </w:r>
            <w:r>
              <w:rPr>
                <w:rFonts w:hint="eastAsia" w:ascii="楷体" w:hAnsi="楷体" w:eastAsia="楷体" w:cs="楷体"/>
                <w:sz w:val="24"/>
                <w:szCs w:val="24"/>
              </w:rPr>
              <w:t>的设计开发资料。</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一、抽查了</w:t>
            </w:r>
            <w:r>
              <w:rPr>
                <w:rFonts w:hint="eastAsia" w:ascii="楷体" w:hAnsi="楷体" w:eastAsia="楷体" w:cs="楷体"/>
                <w:sz w:val="24"/>
                <w:szCs w:val="24"/>
                <w:lang w:val="en-US" w:eastAsia="zh-CN"/>
              </w:rPr>
              <w:t>钢木课桌椅</w:t>
            </w:r>
            <w:r>
              <w:rPr>
                <w:rFonts w:hint="eastAsia" w:ascii="楷体" w:hAnsi="楷体" w:eastAsia="楷体" w:cs="楷体"/>
                <w:sz w:val="24"/>
                <w:szCs w:val="24"/>
              </w:rPr>
              <w:t>相关研发资料，记录了设计开发的策划、输入、输出、评审、验证和确认活动。</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（一）设计开发的策划，包括了设计和开发各个阶段的评审、验证和确认活动，以及设计开发人员分工及职责，编制：</w:t>
            </w:r>
            <w:r>
              <w:rPr>
                <w:rFonts w:hint="eastAsia" w:ascii="楷体" w:hAnsi="楷体" w:eastAsia="楷体" w:cs="楷体"/>
                <w:sz w:val="24"/>
              </w:rPr>
              <w:t>吕牡丹</w:t>
            </w:r>
            <w:r>
              <w:rPr>
                <w:rFonts w:hint="eastAsia" w:ascii="楷体" w:hAnsi="楷体" w:eastAsia="楷体" w:cs="楷体"/>
                <w:sz w:val="24"/>
                <w:szCs w:val="24"/>
              </w:rPr>
              <w:t>，批准：</w:t>
            </w:r>
            <w:r>
              <w:rPr>
                <w:rFonts w:hint="eastAsia" w:ascii="楷体" w:hAnsi="楷体" w:eastAsia="楷体" w:cs="楷体"/>
                <w:sz w:val="24"/>
              </w:rPr>
              <w:t>吕柳岸</w:t>
            </w:r>
            <w:r>
              <w:rPr>
                <w:rFonts w:hint="eastAsia" w:ascii="楷体" w:hAnsi="楷体" w:eastAsia="楷体" w:cs="楷体"/>
                <w:sz w:val="24"/>
                <w:szCs w:val="24"/>
              </w:rPr>
              <w:t>，日期：202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.1</w:t>
            </w:r>
            <w:r>
              <w:rPr>
                <w:rFonts w:hint="eastAsia" w:ascii="楷体" w:hAnsi="楷体" w:eastAsia="楷体" w:cs="楷体"/>
                <w:sz w:val="24"/>
                <w:szCs w:val="24"/>
                <w:lang w:val="en-US" w:eastAsia="zh-CN"/>
              </w:rPr>
              <w:t>0</w:t>
            </w:r>
            <w:r>
              <w:rPr>
                <w:rFonts w:hint="eastAsia" w:ascii="楷体" w:hAnsi="楷体" w:eastAsia="楷体" w:cs="楷体"/>
                <w:sz w:val="24"/>
                <w:szCs w:val="24"/>
              </w:rPr>
              <w:t>。</w:t>
            </w:r>
          </w:p>
          <w:p>
            <w:pPr>
              <w:jc w:val="center"/>
              <w:rPr>
                <w:rFonts w:ascii="楷体_GB2312" w:eastAsia="楷体_GB2312"/>
                <w:b/>
                <w:sz w:val="36"/>
              </w:rPr>
            </w:pPr>
            <w:r>
              <w:rPr>
                <w:rFonts w:hint="eastAsia" w:ascii="楷体_GB2312" w:eastAsia="楷体_GB2312"/>
                <w:b/>
                <w:sz w:val="36"/>
              </w:rPr>
              <w:t>项目建议书</w:t>
            </w:r>
          </w:p>
          <w:p>
            <w:pPr>
              <w:jc w:val="center"/>
              <w:rPr>
                <w:rFonts w:ascii="楷体_GB2312" w:eastAsia="楷体_GB2312"/>
                <w:sz w:val="18"/>
              </w:rPr>
            </w:pPr>
          </w:p>
          <w:p>
            <w:pPr>
              <w:ind w:firstLine="630"/>
              <w:rPr>
                <w:rFonts w:hint="eastAsia" w:ascii="楷体_GB2312" w:eastAsia="楷体_GB2312"/>
              </w:rPr>
            </w:pPr>
            <w:r>
              <w:rPr>
                <w:rFonts w:hint="eastAsia" w:ascii="楷体_GB2312" w:eastAsia="楷体_GB2312"/>
                <w:sz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3224"/>
              <w:gridCol w:w="1512"/>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提出部门</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研发中心</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建 议 人</w:t>
                  </w:r>
                </w:p>
              </w:tc>
              <w:tc>
                <w:tcPr>
                  <w:tcW w:w="37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吕牡丹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项目名称</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钢木课桌椅</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型号规格</w:t>
                  </w:r>
                </w:p>
              </w:tc>
              <w:tc>
                <w:tcPr>
                  <w:tcW w:w="37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QH-6670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销售对象</w:t>
                  </w:r>
                </w:p>
              </w:tc>
              <w:tc>
                <w:tcPr>
                  <w:tcW w:w="32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学校教育单位</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建议日期</w:t>
                  </w:r>
                </w:p>
              </w:tc>
              <w:tc>
                <w:tcPr>
                  <w:tcW w:w="37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2022年01月</w:t>
                  </w:r>
                  <w:r>
                    <w:rPr>
                      <w:rFonts w:ascii="宋体" w:hAnsi="宋体"/>
                      <w:sz w:val="24"/>
                    </w:rPr>
                    <w:t>10</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0395" w:type="dxa"/>
                  <w:gridSpan w:val="4"/>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hint="eastAsia" w:ascii="宋体" w:hAnsi="宋体"/>
                      <w:sz w:val="24"/>
                    </w:rPr>
                    <w:t>基本要求（包括主要功能、、结论、外观包装、技术参数说明等）：</w:t>
                  </w:r>
                </w:p>
                <w:p>
                  <w:pPr>
                    <w:rPr>
                      <w:rFonts w:ascii="宋体" w:hAnsi="宋体"/>
                      <w:sz w:val="24"/>
                    </w:rPr>
                  </w:pPr>
                  <w:r>
                    <w:rPr>
                      <w:rFonts w:hint="eastAsia" w:ascii="宋体" w:hAnsi="宋体"/>
                      <w:sz w:val="24"/>
                    </w:rPr>
                    <w:t>适合于学校教育单位的使用，要求可拆解设计、可回收循环利用、甲醛≤0.5mg/L、高强度、美观实用、舒适度等。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10395"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r>
                    <w:rPr>
                      <w:rFonts w:hint="eastAsia" w:ascii="宋体" w:hAnsi="宋体"/>
                      <w:sz w:val="24"/>
                    </w:rPr>
                    <w:t>市场预测分析（包括市场需求、用户期望、竞争对手情况、产品质量现状、预期首批销量、交货期限、出厂价格等）：</w:t>
                  </w:r>
                </w:p>
                <w:p>
                  <w:pPr>
                    <w:rPr>
                      <w:rFonts w:ascii="宋体" w:hAnsi="宋体"/>
                      <w:sz w:val="24"/>
                    </w:rPr>
                  </w:pPr>
                  <w:r>
                    <w:rPr>
                      <w:rFonts w:hint="eastAsia" w:ascii="宋体" w:hAnsi="宋体"/>
                      <w:sz w:val="24"/>
                    </w:rPr>
                    <w:t>现在市面上课桌椅多为老式课桌椅，这些钢木课桌椅生产过程中容易排放甲醛，对学生健康产生危害、使用时间短，维护费用高等缺点，客户群希望能看见更环保产品上市。</w:t>
                  </w:r>
                </w:p>
                <w:p>
                  <w:pPr>
                    <w:jc w:val="center"/>
                    <w:rPr>
                      <w:rFonts w:ascii="宋体" w:hAnsi="宋体"/>
                      <w:sz w:val="24"/>
                    </w:rPr>
                  </w:pPr>
                  <w:r>
                    <w:rPr>
                      <w:rFonts w:hint="eastAsia" w:ascii="宋体" w:hAnsi="宋体"/>
                      <w:sz w:val="24"/>
                    </w:rPr>
                    <w:t>此款钢木课桌椅设计美观，可拆解设计，甲醛≤0.5mg/L、可回收循环利用适合学校教育单位所用，市场需求较大，用户期望产品价格便宜，质量优越，款式新颖，预计首批销量2000套左右。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395"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r>
                    <w:rPr>
                      <w:rFonts w:hint="eastAsia" w:ascii="宋体" w:hAnsi="宋体"/>
                      <w:sz w:val="24"/>
                    </w:rPr>
                    <w:t>可引用的原有技术：</w:t>
                  </w:r>
                </w:p>
                <w:p>
                  <w:pPr>
                    <w:jc w:val="center"/>
                    <w:rPr>
                      <w:rFonts w:ascii="宋体" w:hAnsi="宋体"/>
                      <w:sz w:val="24"/>
                    </w:rPr>
                  </w:pPr>
                  <w:r>
                    <w:rPr>
                      <w:rFonts w:hint="eastAsia" w:ascii="宋体" w:hAnsi="宋体"/>
                      <w:sz w:val="24"/>
                    </w:rPr>
                    <w:t>本公司原有独立开发技术，制造工艺技术，外协件检验技术，出厂检验技术。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10395"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r>
                    <w:rPr>
                      <w:rFonts w:hint="eastAsia" w:ascii="宋体" w:hAnsi="宋体"/>
                      <w:sz w:val="24"/>
                    </w:rPr>
                    <w:t>可行性分析（包括技术、采购、工艺、成本等方面）：</w:t>
                  </w:r>
                </w:p>
                <w:p>
                  <w:pPr>
                    <w:jc w:val="center"/>
                    <w:rPr>
                      <w:rFonts w:ascii="宋体" w:hAnsi="宋体"/>
                      <w:sz w:val="24"/>
                    </w:rPr>
                  </w:pPr>
                </w:p>
                <w:p>
                  <w:pPr>
                    <w:jc w:val="center"/>
                    <w:rPr>
                      <w:rFonts w:ascii="宋体" w:hAnsi="宋体"/>
                      <w:sz w:val="24"/>
                    </w:rPr>
                  </w:pPr>
                  <w:r>
                    <w:rPr>
                      <w:rFonts w:hint="eastAsia" w:ascii="宋体" w:hAnsi="宋体"/>
                      <w:sz w:val="24"/>
                    </w:rPr>
                    <w:t>该钢木课桌椅设计开发技术成熟，人员配套齐全，原材料，配套件采购容易，制造工艺可以达到客户要求，无特殊技术难题，不需要增添太多生产设备。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0395"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r>
                    <w:rPr>
                      <w:rFonts w:hint="eastAsia" w:ascii="宋体" w:hAnsi="宋体"/>
                      <w:sz w:val="24"/>
                    </w:rPr>
                    <w:t>项目所需费用，参加人员：</w:t>
                  </w:r>
                </w:p>
                <w:p>
                  <w:pPr>
                    <w:jc w:val="center"/>
                    <w:rPr>
                      <w:rFonts w:ascii="宋体" w:hAnsi="宋体"/>
                      <w:sz w:val="24"/>
                    </w:rPr>
                  </w:pPr>
                  <w:r>
                    <w:rPr>
                      <w:rFonts w:hint="eastAsia" w:ascii="宋体" w:hAnsi="宋体"/>
                      <w:sz w:val="24"/>
                    </w:rPr>
                    <w:t>预计开发费用为25万元，</w:t>
                  </w:r>
                </w:p>
                <w:p>
                  <w:pPr>
                    <w:jc w:val="center"/>
                    <w:rPr>
                      <w:rFonts w:ascii="宋体" w:hAnsi="宋体"/>
                      <w:sz w:val="24"/>
                    </w:rPr>
                  </w:pPr>
                  <w:r>
                    <w:rPr>
                      <w:rFonts w:hint="eastAsia" w:ascii="宋体" w:hAnsi="宋体"/>
                      <w:sz w:val="24"/>
                    </w:rPr>
                    <w:t>参加人员：质检部，生产部，业务部，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0395"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r>
                    <w:rPr>
                      <w:rFonts w:hint="eastAsia" w:ascii="宋体" w:hAnsi="宋体"/>
                      <w:sz w:val="24"/>
                    </w:rPr>
                    <w:t>总经理批示：</w:t>
                  </w:r>
                </w:p>
                <w:p>
                  <w:pPr>
                    <w:jc w:val="center"/>
                    <w:rPr>
                      <w:rFonts w:hint="eastAsia" w:ascii="宋体" w:hAnsi="宋体"/>
                      <w:sz w:val="24"/>
                    </w:rPr>
                  </w:pPr>
                  <w:r>
                    <w:rPr>
                      <w:rFonts w:hint="eastAsia" w:ascii="宋体" w:hAnsi="宋体"/>
                      <w:sz w:val="24"/>
                    </w:rPr>
                    <w:t>同意</w:t>
                  </w: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 xml:space="preserve">                                                 签名：吕柳岸       日期：2022.1.</w:t>
                  </w:r>
                  <w:r>
                    <w:rPr>
                      <w:rFonts w:ascii="宋体" w:hAnsi="宋体"/>
                      <w:sz w:val="24"/>
                    </w:rPr>
                    <w:t>10</w:t>
                  </w:r>
                </w:p>
              </w:tc>
            </w:tr>
          </w:tbl>
          <w:p>
            <w:pPr>
              <w:jc w:val="both"/>
              <w:rPr>
                <w:rFonts w:hint="eastAsia" w:ascii="楷体" w:hAnsi="楷体" w:eastAsia="楷体" w:cs="楷体"/>
                <w:b/>
                <w:sz w:val="36"/>
                <w:szCs w:val="36"/>
              </w:rPr>
            </w:pPr>
            <w:r>
              <w:rPr>
                <w:rFonts w:ascii="宋体" w:hAnsi="宋体"/>
                <w:sz w:val="24"/>
              </w:rPr>
              <w:br w:type="page"/>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基本符合设计开发过程策划的控制要求。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（二）、查设计和开发的输入：提供了《项目建议书》、《设计开发输入清单》。</w:t>
            </w:r>
          </w:p>
          <w:p>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sz w:val="24"/>
                <w:szCs w:val="24"/>
              </w:rPr>
              <w:t>查项目名称：</w:t>
            </w:r>
            <w:r>
              <w:rPr>
                <w:rFonts w:hint="eastAsia" w:ascii="楷体" w:hAnsi="楷体" w:eastAsia="楷体" w:cs="楷体"/>
                <w:sz w:val="24"/>
                <w:szCs w:val="24"/>
                <w:lang w:val="en-US" w:eastAsia="zh-CN"/>
              </w:rPr>
              <w:t>钢木课桌椅</w:t>
            </w:r>
            <w:r>
              <w:rPr>
                <w:rFonts w:hint="eastAsia" w:ascii="楷体" w:hAnsi="楷体" w:eastAsia="楷体" w:cs="楷体"/>
                <w:color w:val="auto"/>
                <w:sz w:val="24"/>
                <w:szCs w:val="24"/>
              </w:rPr>
              <w:t>，规格：</w:t>
            </w:r>
            <w:r>
              <w:rPr>
                <w:rFonts w:hint="eastAsia" w:ascii="楷体" w:hAnsi="楷体" w:eastAsia="楷体" w:cs="楷体"/>
                <w:sz w:val="24"/>
              </w:rPr>
              <w:t>QH-6670</w:t>
            </w:r>
            <w:r>
              <w:rPr>
                <w:rFonts w:hint="eastAsia" w:ascii="楷体" w:hAnsi="楷体" w:eastAsia="楷体" w:cs="楷体"/>
                <w:color w:val="auto"/>
                <w:sz w:val="24"/>
                <w:szCs w:val="24"/>
              </w:rPr>
              <w:t>：</w:t>
            </w:r>
          </w:p>
          <w:p>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设计内容：</w:t>
            </w:r>
            <w:r>
              <w:rPr>
                <w:rFonts w:hint="eastAsia" w:ascii="楷体" w:hAnsi="楷体" w:eastAsia="楷体" w:cs="楷体"/>
                <w:sz w:val="24"/>
                <w:szCs w:val="24"/>
                <w:lang w:val="en-US" w:eastAsia="zh-CN"/>
              </w:rPr>
              <w:t>钢木课桌椅</w:t>
            </w:r>
            <w:r>
              <w:rPr>
                <w:rFonts w:hint="eastAsia" w:ascii="楷体" w:hAnsi="楷体" w:eastAsia="楷体" w:cs="楷体"/>
                <w:color w:val="auto"/>
                <w:sz w:val="24"/>
                <w:szCs w:val="24"/>
              </w:rPr>
              <w:t>，规格：</w:t>
            </w:r>
            <w:r>
              <w:rPr>
                <w:rFonts w:hint="eastAsia" w:ascii="楷体" w:hAnsi="楷体" w:eastAsia="楷体" w:cs="楷体"/>
                <w:sz w:val="24"/>
              </w:rPr>
              <w:t>QH-6670</w:t>
            </w:r>
            <w:r>
              <w:rPr>
                <w:rFonts w:hint="eastAsia" w:ascii="楷体" w:hAnsi="楷体" w:eastAsia="楷体" w:cs="楷体"/>
                <w:color w:val="auto"/>
                <w:sz w:val="24"/>
                <w:szCs w:val="24"/>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1、合同符合性 2、外观（美观）性3、结构合理性4、框架接口正确性、5、环境影响6、安全性、7、外形尺寸 8、稳定性  9、强度10、产品部件图11、材料清单12、工艺要求文件及说明13、包装要求。</w:t>
            </w:r>
          </w:p>
          <w:p>
            <w:pPr>
              <w:spacing w:line="360" w:lineRule="auto"/>
              <w:rPr>
                <w:rFonts w:hint="eastAsia" w:ascii="楷体" w:hAnsi="楷体" w:eastAsia="楷体" w:cs="楷体"/>
                <w:sz w:val="24"/>
              </w:rPr>
            </w:pPr>
            <w:r>
              <w:rPr>
                <w:rFonts w:hint="eastAsia" w:ascii="楷体" w:hAnsi="楷体" w:eastAsia="楷体" w:cs="楷体"/>
                <w:sz w:val="24"/>
                <w:szCs w:val="24"/>
              </w:rPr>
              <w:t>产品设计开发依据：</w:t>
            </w:r>
            <w:r>
              <w:rPr>
                <w:rFonts w:hint="eastAsia" w:ascii="楷体" w:hAnsi="楷体" w:eastAsia="楷体" w:cs="楷体"/>
                <w:sz w:val="24"/>
              </w:rPr>
              <w:t>现在市面上课桌椅多为老式课桌椅，这些钢木课桌椅生产过程中容易排放甲醛，对学生健康产生危害、使用时间短，维护费用高等缺点，客户群希望能看见更环保产品上市。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rPr>
              <w:t>此款钢木课桌椅设计美观，可拆解设计，甲醛≤0.5mg/L、可回收循环利用适合学校教育单位所用，市场需求较大，用户期望产品价格便宜，质量优越，款式新颖，预计首批销量2000套左右。</w:t>
            </w:r>
            <w:r>
              <w:rPr>
                <w:rFonts w:hint="eastAsia" w:ascii="楷体" w:hAnsi="楷体" w:eastAsia="楷体" w:cs="楷体"/>
                <w:sz w:val="24"/>
                <w:szCs w:val="24"/>
              </w:rPr>
              <w:t>GB-T11253-2007 碳素结构钢冷轧薄钢板及钢带；GB 18580-2001室内装饰装修材料 木家具中有害物质限量；欧盟ＲＯＨＳ指令２０１１/６５/ＥＵ附录和其修正指令（ＥＵ）２０１５／８６３的限值要求。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查到对设计开发输入进行了评审，经评审设计输入评审通过。</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评审人员：吕柳岸 、 杨岑、吕中良等，批准人吕柳岸202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10</w:t>
            </w:r>
            <w:r>
              <w:rPr>
                <w:rFonts w:hint="eastAsia" w:ascii="楷体" w:hAnsi="楷体" w:eastAsia="楷体" w:cs="楷体"/>
                <w:sz w:val="24"/>
                <w:szCs w:val="24"/>
              </w:rPr>
              <w:t>日。。</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（三）、设计开发的评审：  </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查设计开发输入阶段进行了评审，查设计开发输出阶段进行了评审，</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钢木课桌椅</w:t>
            </w:r>
            <w:r>
              <w:rPr>
                <w:rFonts w:hint="eastAsia" w:ascii="楷体" w:hAnsi="楷体" w:eastAsia="楷体" w:cs="楷体"/>
                <w:color w:val="auto"/>
                <w:sz w:val="24"/>
                <w:szCs w:val="24"/>
              </w:rPr>
              <w:t>，规格：</w:t>
            </w:r>
            <w:r>
              <w:rPr>
                <w:rFonts w:hint="eastAsia" w:ascii="楷体" w:hAnsi="楷体" w:eastAsia="楷体" w:cs="楷体"/>
                <w:sz w:val="24"/>
              </w:rPr>
              <w:t>QH-6670</w:t>
            </w:r>
            <w:r>
              <w:rPr>
                <w:rFonts w:hint="eastAsia" w:ascii="楷体" w:hAnsi="楷体" w:eastAsia="楷体" w:cs="楷体"/>
                <w:color w:val="auto"/>
                <w:sz w:val="24"/>
                <w:szCs w:val="24"/>
              </w:rPr>
              <w:t>的《设计开发评审报告》，评审结论：本次开发的新产品</w:t>
            </w:r>
            <w:r>
              <w:rPr>
                <w:rFonts w:hint="eastAsia" w:ascii="楷体" w:hAnsi="楷体" w:eastAsia="楷体" w:cs="楷体"/>
                <w:sz w:val="24"/>
                <w:szCs w:val="24"/>
                <w:lang w:val="en-US" w:eastAsia="zh-CN"/>
              </w:rPr>
              <w:t>钢木课桌椅</w:t>
            </w:r>
            <w:r>
              <w:rPr>
                <w:rFonts w:hint="eastAsia" w:ascii="楷体" w:hAnsi="楷体" w:eastAsia="楷体" w:cs="楷体"/>
                <w:sz w:val="24"/>
                <w:szCs w:val="24"/>
              </w:rPr>
              <w:t>在性能和技术等方面基本上达到了顾客的要求，各项技术指标均达到要求。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评审人员：吕柳岸 、 杨岑、吕中良等，批准人吕柳岸202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15</w:t>
            </w:r>
            <w:r>
              <w:rPr>
                <w:rFonts w:hint="eastAsia" w:ascii="楷体" w:hAnsi="楷体" w:eastAsia="楷体" w:cs="楷体"/>
                <w:sz w:val="24"/>
                <w:szCs w:val="24"/>
              </w:rPr>
              <w:t>日。</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（四）、设计开发验证：</w:t>
            </w:r>
          </w:p>
          <w:p>
            <w:pPr>
              <w:jc w:val="center"/>
              <w:rPr>
                <w:rFonts w:hint="eastAsia" w:ascii="楷体" w:hAnsi="楷体" w:eastAsia="楷体" w:cs="楷体"/>
                <w:sz w:val="24"/>
              </w:rPr>
            </w:pPr>
            <w:r>
              <w:rPr>
                <w:rFonts w:hint="eastAsia" w:ascii="楷体" w:hAnsi="楷体" w:eastAsia="楷体" w:cs="楷体"/>
                <w:b/>
                <w:sz w:val="36"/>
                <w:szCs w:val="36"/>
              </w:rPr>
              <w:t>设计开发验证报告</w:t>
            </w:r>
          </w:p>
          <w:tbl>
            <w:tblPr>
              <w:tblStyle w:val="7"/>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104"/>
              <w:gridCol w:w="2151"/>
              <w:gridCol w:w="849"/>
              <w:gridCol w:w="195"/>
              <w:gridCol w:w="1560"/>
              <w:gridCol w:w="465"/>
              <w:gridCol w:w="81"/>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设计项目名称</w:t>
                  </w:r>
                </w:p>
              </w:tc>
              <w:tc>
                <w:tcPr>
                  <w:tcW w:w="30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钢木课桌椅</w:t>
                  </w:r>
                </w:p>
              </w:tc>
              <w:tc>
                <w:tcPr>
                  <w:tcW w:w="17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产品型号规格</w:t>
                  </w:r>
                </w:p>
              </w:tc>
              <w:tc>
                <w:tcPr>
                  <w:tcW w:w="33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QH-6670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验证单位名称</w:t>
                  </w:r>
                </w:p>
              </w:tc>
              <w:tc>
                <w:tcPr>
                  <w:tcW w:w="8115" w:type="dxa"/>
                  <w:gridSpan w:val="7"/>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jc w:val="center"/>
                    <w:rPr>
                      <w:rFonts w:ascii="宋体" w:hAnsi="宋体"/>
                      <w:sz w:val="24"/>
                    </w:rPr>
                  </w:pPr>
                  <w:r>
                    <w:rPr>
                      <w:rFonts w:hint="eastAsia" w:ascii="宋体" w:hAnsi="宋体"/>
                      <w:sz w:val="24"/>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试验样品编号</w:t>
                  </w:r>
                </w:p>
              </w:tc>
              <w:tc>
                <w:tcPr>
                  <w:tcW w:w="3195"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tc>
              <w:tc>
                <w:tcPr>
                  <w:tcW w:w="20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试验起止日期</w:t>
                  </w:r>
                </w:p>
              </w:tc>
              <w:tc>
                <w:tcPr>
                  <w:tcW w:w="28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0395" w:type="dxa"/>
                  <w:gridSpan w:val="9"/>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设计开发输入综述（性能、技术参数及依据的标准或法律法规等）：</w:t>
                  </w:r>
                </w:p>
                <w:p>
                  <w:pPr>
                    <w:jc w:val="center"/>
                    <w:rPr>
                      <w:rFonts w:ascii="宋体" w:hAnsi="宋体"/>
                      <w:sz w:val="24"/>
                    </w:rPr>
                  </w:pPr>
                  <w:r>
                    <w:rPr>
                      <w:rFonts w:hint="eastAsia" w:ascii="宋体" w:hAnsi="宋体"/>
                      <w:sz w:val="24"/>
                    </w:rPr>
                    <w:t>适合于学生使用，要求计美观，可拆解设计，环保无毒、可回收循环利用能体现产品的特性</w:t>
                  </w:r>
                </w:p>
                <w:p>
                  <w:pPr>
                    <w:jc w:val="center"/>
                    <w:rPr>
                      <w:rFonts w:hint="eastAsia" w:ascii="宋体" w:hAnsi="宋体"/>
                      <w:sz w:val="24"/>
                    </w:rPr>
                  </w:pPr>
                  <w:r>
                    <w:rPr>
                      <w:rFonts w:hint="eastAsia" w:ascii="宋体" w:hAnsi="宋体"/>
                      <w:sz w:val="24"/>
                    </w:rPr>
                    <w:t>依据的标准及方法有：GB 4071-2010《课桌椅》</w:t>
                  </w:r>
                </w:p>
                <w:p>
                  <w:pPr>
                    <w:jc w:val="center"/>
                    <w:rPr>
                      <w:rFonts w:hint="eastAsia" w:ascii="宋体" w:hAnsi="宋体"/>
                      <w:sz w:val="24"/>
                    </w:rPr>
                  </w:pPr>
                  <w:r>
                    <w:rPr>
                      <w:rFonts w:hint="eastAsia" w:ascii="宋体" w:hAnsi="宋体"/>
                      <w:sz w:val="24"/>
                    </w:rPr>
                    <w:t>CQC51-381001-2018《家具环保产品认证规则》</w:t>
                  </w:r>
                </w:p>
                <w:p>
                  <w:pPr>
                    <w:jc w:val="both"/>
                    <w:rPr>
                      <w:rFonts w:hint="eastAsia"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395"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主要试验仪器和设备：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序号</w:t>
                  </w:r>
                </w:p>
              </w:tc>
              <w:tc>
                <w:tcPr>
                  <w:tcW w:w="32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仪器、设备编号</w:t>
                  </w:r>
                </w:p>
              </w:tc>
              <w:tc>
                <w:tcPr>
                  <w:tcW w:w="315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仪器、设备名称</w:t>
                  </w:r>
                </w:p>
              </w:tc>
              <w:tc>
                <w:tcPr>
                  <w:tcW w:w="28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计量有效期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1</w:t>
                  </w:r>
                </w:p>
              </w:tc>
              <w:tc>
                <w:tcPr>
                  <w:tcW w:w="325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JL001</w:t>
                  </w:r>
                </w:p>
              </w:tc>
              <w:tc>
                <w:tcPr>
                  <w:tcW w:w="315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游标卡尺</w:t>
                  </w:r>
                </w:p>
              </w:tc>
              <w:tc>
                <w:tcPr>
                  <w:tcW w:w="281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2022.10.12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2</w:t>
                  </w:r>
                </w:p>
              </w:tc>
              <w:tc>
                <w:tcPr>
                  <w:tcW w:w="325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JL002</w:t>
                  </w:r>
                </w:p>
              </w:tc>
              <w:tc>
                <w:tcPr>
                  <w:tcW w:w="3150"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外径千分尺</w:t>
                  </w:r>
                </w:p>
              </w:tc>
              <w:tc>
                <w:tcPr>
                  <w:tcW w:w="281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2022.10.12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325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3150"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281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0395" w:type="dxa"/>
                  <w:gridSpan w:val="9"/>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针对输入要求的各专项试验/检测报告内容摘要及其结论：</w:t>
                  </w:r>
                </w:p>
                <w:p>
                  <w:pPr>
                    <w:jc w:val="center"/>
                    <w:rPr>
                      <w:rFonts w:hint="eastAsia" w:ascii="宋体" w:hAnsi="宋体"/>
                      <w:sz w:val="24"/>
                    </w:rPr>
                  </w:pPr>
                  <w:r>
                    <w:rPr>
                      <w:rFonts w:hint="eastAsia" w:ascii="宋体" w:hAnsi="宋体"/>
                      <w:sz w:val="24"/>
                    </w:rPr>
                    <w:t>外观：设计新颖</w:t>
                  </w:r>
                </w:p>
                <w:p>
                  <w:pPr>
                    <w:jc w:val="center"/>
                    <w:rPr>
                      <w:rFonts w:hint="eastAsia" w:ascii="宋体" w:hAnsi="宋体"/>
                      <w:sz w:val="24"/>
                    </w:rPr>
                  </w:pPr>
                  <w:r>
                    <w:rPr>
                      <w:rFonts w:hint="eastAsia" w:ascii="宋体" w:hAnsi="宋体"/>
                      <w:sz w:val="24"/>
                    </w:rPr>
                    <w:t>钢木课桌椅规格：满足国标要求</w:t>
                  </w:r>
                </w:p>
                <w:p>
                  <w:pPr>
                    <w:rPr>
                      <w:rFonts w:hint="eastAsia" w:ascii="宋体" w:hAnsi="宋体"/>
                      <w:sz w:val="24"/>
                    </w:rPr>
                  </w:pPr>
                  <w:r>
                    <w:rPr>
                      <w:rFonts w:hint="eastAsia" w:ascii="宋体" w:hAnsi="宋体"/>
                      <w:sz w:val="24"/>
                    </w:rPr>
                    <w:t xml:space="preserve">                                       颜色：美观大方</w:t>
                  </w: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395" w:type="dxa"/>
                  <w:gridSpan w:val="9"/>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r>
                    <w:rPr>
                      <w:rFonts w:hint="eastAsia" w:ascii="宋体" w:hAnsi="宋体"/>
                      <w:sz w:val="24"/>
                    </w:rPr>
                    <w:t>设计开发验证结论：</w:t>
                  </w:r>
                </w:p>
                <w:p>
                  <w:pPr>
                    <w:jc w:val="center"/>
                    <w:rPr>
                      <w:rFonts w:ascii="宋体" w:hAnsi="宋体"/>
                      <w:sz w:val="24"/>
                    </w:rPr>
                  </w:pPr>
                  <w:r>
                    <w:rPr>
                      <w:rFonts w:hint="eastAsia" w:ascii="宋体" w:hAnsi="宋体"/>
                      <w:sz w:val="24"/>
                    </w:rPr>
                    <w:t>验证结果：合格，建议投产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95" w:type="dxa"/>
                  <w:gridSpan w:val="9"/>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r>
                    <w:rPr>
                      <w:rFonts w:hint="eastAsia" w:ascii="宋体" w:hAnsi="宋体"/>
                      <w:sz w:val="24"/>
                    </w:rPr>
                    <w:t>对验证结论的跟踪结果：合格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395" w:type="dxa"/>
                  <w:gridSpan w:val="9"/>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r>
                    <w:rPr>
                      <w:rFonts w:hint="eastAsia" w:ascii="宋体" w:hAnsi="宋体"/>
                      <w:sz w:val="24"/>
                    </w:rPr>
                    <w:t>备注：或另附页叙述。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395"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 xml:space="preserve">编制：吕牡丹      审核：杨岑    批准：吕柳岸      日期：2022.1.17     </w:t>
                  </w:r>
                </w:p>
              </w:tc>
            </w:tr>
          </w:tbl>
          <w:p>
            <w:pPr>
              <w:spacing w:line="360" w:lineRule="auto"/>
              <w:rPr>
                <w:rFonts w:hint="eastAsia" w:ascii="楷体" w:hAnsi="楷体" w:eastAsia="楷体" w:cs="楷体"/>
                <w:sz w:val="24"/>
                <w:szCs w:val="24"/>
              </w:rPr>
            </w:pP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（五）、设计开发确认</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查产品设计和开发确认，提供了</w:t>
            </w:r>
            <w:r>
              <w:rPr>
                <w:rFonts w:hint="eastAsia" w:ascii="楷体" w:hAnsi="楷体" w:eastAsia="楷体" w:cs="楷体"/>
                <w:sz w:val="24"/>
                <w:szCs w:val="24"/>
                <w:lang w:val="en-US" w:eastAsia="zh-CN"/>
              </w:rPr>
              <w:t>钢木课桌椅</w:t>
            </w:r>
            <w:r>
              <w:rPr>
                <w:rFonts w:hint="eastAsia" w:ascii="楷体" w:hAnsi="楷体" w:eastAsia="楷体" w:cs="楷体"/>
                <w:color w:val="auto"/>
                <w:sz w:val="24"/>
                <w:szCs w:val="24"/>
              </w:rPr>
              <w:t>，规格：</w:t>
            </w:r>
            <w:r>
              <w:rPr>
                <w:rFonts w:hint="eastAsia" w:ascii="楷体" w:hAnsi="楷体" w:eastAsia="楷体" w:cs="楷体"/>
                <w:sz w:val="24"/>
              </w:rPr>
              <w:t>QH-6670</w:t>
            </w:r>
            <w:r>
              <w:rPr>
                <w:rFonts w:hint="eastAsia" w:ascii="楷体" w:hAnsi="楷体" w:eastAsia="楷体" w:cs="楷体"/>
                <w:sz w:val="24"/>
                <w:szCs w:val="24"/>
              </w:rPr>
              <w:t>设计开发确认报告，经样品交付验收和试用，全部指标合格，无发生任何质量方面问题的反馈，取得良好的反响，达到设计要求。客户进行了签名确认，确认日期</w:t>
            </w:r>
            <w:r>
              <w:rPr>
                <w:rFonts w:hint="eastAsia" w:ascii="楷体" w:hAnsi="楷体" w:eastAsia="楷体" w:cs="楷体"/>
                <w:sz w:val="24"/>
              </w:rPr>
              <w:t>202</w:t>
            </w:r>
            <w:r>
              <w:rPr>
                <w:rFonts w:hint="eastAsia" w:ascii="楷体" w:hAnsi="楷体" w:eastAsia="楷体" w:cs="楷体"/>
                <w:sz w:val="24"/>
                <w:lang w:val="en-US" w:eastAsia="zh-CN"/>
              </w:rPr>
              <w:t>2</w:t>
            </w:r>
            <w:r>
              <w:rPr>
                <w:rFonts w:hint="eastAsia" w:ascii="楷体" w:hAnsi="楷体" w:eastAsia="楷体" w:cs="楷体"/>
                <w:sz w:val="24"/>
              </w:rPr>
              <w:t>.</w:t>
            </w:r>
            <w:r>
              <w:rPr>
                <w:rFonts w:hint="eastAsia" w:ascii="楷体" w:hAnsi="楷体" w:eastAsia="楷体" w:cs="楷体"/>
                <w:sz w:val="24"/>
                <w:lang w:val="en-US" w:eastAsia="zh-CN"/>
              </w:rPr>
              <w:t>1</w:t>
            </w:r>
            <w:r>
              <w:rPr>
                <w:rFonts w:hint="eastAsia" w:ascii="楷体" w:hAnsi="楷体" w:eastAsia="楷体" w:cs="楷体"/>
                <w:sz w:val="24"/>
              </w:rPr>
              <w:t>.</w:t>
            </w:r>
            <w:r>
              <w:rPr>
                <w:rFonts w:hint="eastAsia" w:ascii="楷体" w:hAnsi="楷体" w:eastAsia="楷体" w:cs="楷体"/>
                <w:sz w:val="24"/>
                <w:lang w:val="en-US" w:eastAsia="zh-CN"/>
              </w:rPr>
              <w:t>25</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（六）、查设计和开发的输出：</w:t>
            </w:r>
          </w:p>
          <w:p>
            <w:pPr>
              <w:jc w:val="center"/>
              <w:rPr>
                <w:rFonts w:ascii="宋体" w:hAnsi="宋体"/>
                <w:sz w:val="24"/>
              </w:rPr>
            </w:pPr>
            <w:r>
              <w:rPr>
                <w:rFonts w:hint="eastAsia" w:ascii="宋体" w:hAnsi="宋体"/>
                <w:sz w:val="24"/>
              </w:rPr>
              <w:t>设计和开发输出清单</w:t>
            </w:r>
          </w:p>
          <w:p>
            <w:pPr>
              <w:jc w:val="center"/>
              <w:rPr>
                <w:rFonts w:hint="eastAsia" w:ascii="宋体" w:hAnsi="宋体"/>
                <w:sz w:val="24"/>
              </w:rPr>
            </w:pPr>
            <w:r>
              <w:rPr>
                <w:rFonts w:hint="eastAsia" w:ascii="宋体" w:hAnsi="宋体"/>
                <w:sz w:val="24"/>
              </w:rPr>
              <w:t xml:space="preserve"> </w:t>
            </w:r>
          </w:p>
          <w:p>
            <w:pPr>
              <w:jc w:val="center"/>
              <w:rPr>
                <w:rFonts w:ascii="宋体" w:hAnsi="宋体"/>
                <w:sz w:val="24"/>
              </w:rPr>
            </w:pPr>
            <w:r>
              <w:rPr>
                <w:rFonts w:hint="eastAsia" w:ascii="宋体" w:hAnsi="宋体"/>
                <w:sz w:val="24"/>
              </w:rPr>
              <w:t>编号：</w:t>
            </w:r>
            <w:r>
              <w:rPr>
                <w:rFonts w:hint="eastAsia"/>
              </w:rPr>
              <w:t>QH/QR</w:t>
            </w:r>
            <w:r>
              <w:t>-</w:t>
            </w:r>
            <w:r>
              <w:rPr>
                <w:rFonts w:hint="eastAsia"/>
              </w:rPr>
              <w:t>7.3</w:t>
            </w:r>
            <w:r>
              <w:t>-0</w:t>
            </w:r>
            <w:r>
              <w:rPr>
                <w:rFonts w:hint="eastAsia"/>
              </w:rPr>
              <w:t>5</w:t>
            </w:r>
            <w:r>
              <w:rPr>
                <w:rFonts w:hint="eastAsia" w:ascii="宋体" w:hAnsi="宋体"/>
                <w:sz w:val="24"/>
              </w:rPr>
              <w:t xml:space="preserve">                                                        NO：05</w:t>
            </w:r>
          </w:p>
          <w:p>
            <w:pPr>
              <w:jc w:val="center"/>
              <w:rPr>
                <w:rFonts w:hint="eastAsia" w:ascii="宋体" w:hAnsi="宋体"/>
                <w:sz w:val="24"/>
              </w:rPr>
            </w:pPr>
            <w:r>
              <w:rPr>
                <w:rFonts w:hint="eastAsia" w:ascii="宋体" w:hAnsi="宋体"/>
                <w:sz w:val="24"/>
              </w:rPr>
              <w:t>项目名称：  钢木课桌椅                                      产品型号/规格：QH-6670</w:t>
            </w:r>
          </w:p>
          <w:tbl>
            <w:tblPr>
              <w:tblStyle w:val="7"/>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465"/>
              <w:gridCol w:w="2985"/>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序号</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文   件   名   称</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编      号</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1</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产品图纸</w:t>
                  </w:r>
                </w:p>
              </w:tc>
              <w:tc>
                <w:tcPr>
                  <w:tcW w:w="29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QHSJ15001</w:t>
                  </w:r>
                </w:p>
              </w:tc>
              <w:tc>
                <w:tcPr>
                  <w:tcW w:w="289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2</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装配工艺卡</w:t>
                  </w:r>
                </w:p>
              </w:tc>
              <w:tc>
                <w:tcPr>
                  <w:tcW w:w="298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r>
                    <w:rPr>
                      <w:rFonts w:hint="eastAsia" w:ascii="宋体" w:hAnsi="宋体"/>
                      <w:sz w:val="24"/>
                    </w:rPr>
                    <w:t>QHSJ15002</w:t>
                  </w:r>
                </w:p>
              </w:tc>
              <w:tc>
                <w:tcPr>
                  <w:tcW w:w="289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3</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零部件明细表</w:t>
                  </w:r>
                </w:p>
              </w:tc>
              <w:tc>
                <w:tcPr>
                  <w:tcW w:w="298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r>
                    <w:rPr>
                      <w:rFonts w:hint="eastAsia" w:ascii="宋体" w:hAnsi="宋体"/>
                      <w:sz w:val="24"/>
                    </w:rPr>
                    <w:t>QHSJ15002</w:t>
                  </w:r>
                </w:p>
              </w:tc>
              <w:tc>
                <w:tcPr>
                  <w:tcW w:w="289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4</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出厂检验规程</w:t>
                  </w:r>
                </w:p>
              </w:tc>
              <w:tc>
                <w:tcPr>
                  <w:tcW w:w="298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r>
                    <w:rPr>
                      <w:rFonts w:hint="eastAsia" w:ascii="宋体" w:hAnsi="宋体"/>
                      <w:sz w:val="24"/>
                    </w:rPr>
                    <w:t>QHSJ15004</w:t>
                  </w:r>
                </w:p>
              </w:tc>
              <w:tc>
                <w:tcPr>
                  <w:tcW w:w="289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98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289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98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289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34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298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289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34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298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289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r>
          </w:tbl>
          <w:p>
            <w:pPr>
              <w:jc w:val="center"/>
              <w:rPr>
                <w:rFonts w:ascii="宋体" w:hAnsi="宋体"/>
                <w:sz w:val="24"/>
              </w:rPr>
            </w:pPr>
          </w:p>
          <w:p>
            <w:pPr>
              <w:rPr>
                <w:rFonts w:hint="eastAsia" w:ascii="宋体" w:hAnsi="宋体"/>
                <w:sz w:val="24"/>
              </w:rPr>
            </w:pPr>
            <w:r>
              <w:rPr>
                <w:rFonts w:hint="eastAsia" w:ascii="宋体" w:hAnsi="宋体"/>
                <w:sz w:val="24"/>
              </w:rPr>
              <w:t xml:space="preserve">编 制：吕牡丹       审 核：杨岑              批 准：吕柳岸  2022.1.12       </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设计和开发的输出管理符合规定的要求。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（七）、设计开发更改：应进行评审、验证、确认、批准，经查组织按顾客技术要求研发，暂未发生设计更改情况。研发过程发现的问题已及时进行了修正，修正后结果能满足技术要求。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其他各产品的工艺相似，另抽查了产品：公寓床、文件柜、儿童家具等产品的设计开发资料（包括：设计开发的策划、输入、输出、评审、验证和确认记录），情况同上。</w:t>
            </w:r>
          </w:p>
          <w:p>
            <w:pPr>
              <w:spacing w:line="288"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组织的设计开发控制基本符合规定的要求。</w:t>
            </w:r>
          </w:p>
        </w:tc>
        <w:tc>
          <w:tcPr>
            <w:tcW w:w="1585" w:type="dxa"/>
            <w:vAlign w:val="top"/>
          </w:tcPr>
          <w:p>
            <w:pPr>
              <w:rPr>
                <w:rFonts w:hint="eastAsia"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spacing w:line="360" w:lineRule="auto"/>
              <w:rPr>
                <w:rFonts w:ascii="楷体" w:hAnsi="楷体" w:eastAsia="楷体"/>
                <w:b/>
                <w:sz w:val="24"/>
                <w:szCs w:val="24"/>
              </w:rPr>
            </w:pPr>
            <w:r>
              <w:rPr>
                <w:rFonts w:hint="eastAsia" w:ascii="楷体" w:hAnsi="楷体" w:eastAsia="楷体"/>
                <w:bCs/>
                <w:sz w:val="24"/>
                <w:szCs w:val="24"/>
              </w:rPr>
              <w:t>生产和服务提供的控制</w:t>
            </w:r>
          </w:p>
        </w:tc>
        <w:tc>
          <w:tcPr>
            <w:tcW w:w="1276"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Q8.5.1</w:t>
            </w:r>
          </w:p>
        </w:tc>
        <w:tc>
          <w:tcPr>
            <w:tcW w:w="10464" w:type="dxa"/>
          </w:tcPr>
          <w:p>
            <w:pPr>
              <w:spacing w:line="360" w:lineRule="auto"/>
              <w:ind w:firstLine="592" w:firstLineChars="247"/>
              <w:rPr>
                <w:rFonts w:ascii="楷体" w:hAnsi="楷体" w:eastAsia="楷体" w:cs="宋体"/>
                <w:sz w:val="24"/>
                <w:szCs w:val="24"/>
              </w:rPr>
            </w:pPr>
            <w:r>
              <w:rPr>
                <w:rFonts w:hint="eastAsia" w:ascii="楷体" w:hAnsi="楷体" w:eastAsia="楷体" w:cs="宋体"/>
                <w:sz w:val="24"/>
                <w:szCs w:val="24"/>
              </w:rPr>
              <w:t>《生产和服务运作控制程序QH-CX-07》中规定了生产和服务的控制要求，符合企业实际和标准要求，具有可操作性。</w:t>
            </w:r>
          </w:p>
          <w:p>
            <w:pPr>
              <w:spacing w:line="360" w:lineRule="auto"/>
              <w:ind w:firstLine="352" w:firstLineChars="147"/>
              <w:rPr>
                <w:rFonts w:ascii="楷体" w:hAnsi="楷体" w:eastAsia="楷体" w:cs="宋体"/>
                <w:sz w:val="24"/>
                <w:szCs w:val="24"/>
              </w:rPr>
            </w:pPr>
            <w:r>
              <w:rPr>
                <w:rFonts w:hint="eastAsia" w:ascii="楷体" w:hAnsi="楷体" w:eastAsia="楷体" w:cs="宋体"/>
                <w:sz w:val="24"/>
                <w:szCs w:val="24"/>
              </w:rPr>
              <w:t>一、</w:t>
            </w:r>
            <w:r>
              <w:rPr>
                <w:rFonts w:hint="eastAsia" w:ascii="楷体" w:hAnsi="楷体" w:eastAsia="楷体" w:cs="宋体"/>
                <w:sz w:val="24"/>
                <w:szCs w:val="24"/>
                <w:lang w:eastAsia="zh-CN"/>
              </w:rPr>
              <w:t>远程视频</w:t>
            </w:r>
            <w:r>
              <w:rPr>
                <w:rFonts w:hint="eastAsia" w:ascii="楷体" w:hAnsi="楷体" w:eastAsia="楷体" w:cs="宋体"/>
                <w:sz w:val="24"/>
                <w:szCs w:val="24"/>
              </w:rPr>
              <w:t>查看受控条件：</w:t>
            </w:r>
          </w:p>
          <w:p>
            <w:pPr>
              <w:autoSpaceDE w:val="0"/>
              <w:autoSpaceDN w:val="0"/>
              <w:adjustRightInd w:val="0"/>
              <w:spacing w:line="360" w:lineRule="auto"/>
              <w:ind w:firstLine="600" w:firstLineChars="250"/>
              <w:rPr>
                <w:rFonts w:ascii="楷体" w:hAnsi="楷体" w:eastAsia="楷体" w:cs="宋体"/>
                <w:sz w:val="24"/>
                <w:szCs w:val="24"/>
              </w:rPr>
            </w:pPr>
            <w:r>
              <w:rPr>
                <w:rFonts w:hint="eastAsia" w:ascii="楷体" w:hAnsi="楷体" w:eastAsia="楷体" w:cs="宋体"/>
                <w:sz w:val="24"/>
                <w:szCs w:val="24"/>
              </w:rPr>
              <w:t>1) 组织一般通过顾客订单要求、国标/行标等获得产品信息，车间主要通过下发的购销合同获得产品信息。提供了顾客的购销合同要求，内容包括：规格型号、数量、配件、价格、交货期，齐全完整。</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 xml:space="preserve"> </w:t>
            </w:r>
            <w:r>
              <w:rPr>
                <w:rFonts w:hint="eastAsia" w:ascii="楷体" w:hAnsi="楷体" w:eastAsia="楷体" w:cs="宋体"/>
                <w:sz w:val="24"/>
                <w:szCs w:val="24"/>
                <w:lang w:eastAsia="zh-CN"/>
              </w:rPr>
              <w:t>远程视频</w:t>
            </w:r>
            <w:r>
              <w:rPr>
                <w:rFonts w:hint="eastAsia" w:ascii="楷体" w:hAnsi="楷体" w:eastAsia="楷体" w:cs="宋体"/>
                <w:sz w:val="24"/>
                <w:szCs w:val="24"/>
              </w:rPr>
              <w:t>有：作业指导书、工艺流程、设备管理制度、检验规范，操作性较强，可以满足指导操作的要求。</w:t>
            </w:r>
          </w:p>
          <w:p>
            <w:pPr>
              <w:spacing w:line="360" w:lineRule="auto"/>
              <w:ind w:firstLine="360" w:firstLineChars="150"/>
              <w:rPr>
                <w:rFonts w:ascii="楷体" w:hAnsi="楷体" w:eastAsia="楷体" w:cs="宋体"/>
                <w:sz w:val="24"/>
                <w:szCs w:val="24"/>
              </w:rPr>
            </w:pPr>
            <w:r>
              <w:rPr>
                <w:rFonts w:hint="eastAsia" w:ascii="楷体" w:hAnsi="楷体" w:eastAsia="楷体" w:cs="宋体"/>
                <w:sz w:val="24"/>
                <w:szCs w:val="24"/>
              </w:rPr>
              <w:t>2）提供和配置了钢卷尺、卡尺等，监视和测量设备配置适宜，维护保养良好，能够满足质量特性测量需要。</w:t>
            </w:r>
          </w:p>
          <w:p>
            <w:pPr>
              <w:spacing w:line="360" w:lineRule="auto"/>
              <w:ind w:firstLine="360" w:firstLineChars="150"/>
              <w:rPr>
                <w:rFonts w:ascii="楷体" w:hAnsi="楷体" w:eastAsia="楷体" w:cs="宋体"/>
                <w:sz w:val="24"/>
                <w:szCs w:val="24"/>
              </w:rPr>
            </w:pPr>
            <w:r>
              <w:rPr>
                <w:rFonts w:hint="eastAsia" w:ascii="楷体" w:hAnsi="楷体" w:eastAsia="楷体" w:cs="宋体"/>
                <w:sz w:val="24"/>
                <w:szCs w:val="24"/>
              </w:rPr>
              <w:t>3）检验活动有原材料检验、过程检验、成品的外观、规格尺寸检验，能够验证过程和产品是否符合接收准则。</w:t>
            </w:r>
          </w:p>
          <w:p>
            <w:pPr>
              <w:spacing w:line="360" w:lineRule="auto"/>
              <w:ind w:firstLine="360" w:firstLineChars="150"/>
              <w:rPr>
                <w:rFonts w:ascii="楷体" w:hAnsi="楷体" w:eastAsia="楷体" w:cs="宋体"/>
                <w:sz w:val="24"/>
                <w:szCs w:val="24"/>
              </w:rPr>
            </w:pPr>
            <w:r>
              <w:rPr>
                <w:rFonts w:hint="eastAsia" w:ascii="楷体" w:hAnsi="楷体" w:eastAsia="楷体" w:cs="宋体"/>
                <w:sz w:val="24"/>
                <w:szCs w:val="24"/>
              </w:rPr>
              <w:t>4）提供和配备了冲床、弯管机、剪板机、弧焊机、折弯机、台钻、抛丸机等，设备运转正常，维护保养良好，配置适宜于生产工艺过程，专业化较强。设备能按照生产流程摆放，摆放基本合理，车间通风良好，光线充足，车间内地面比较干净、整洁，有安全通道和灭火器，基础设施和环境能够满足生产需求。</w:t>
            </w:r>
          </w:p>
          <w:p>
            <w:pPr>
              <w:spacing w:line="360" w:lineRule="auto"/>
              <w:ind w:firstLine="360" w:firstLineChars="150"/>
              <w:rPr>
                <w:rFonts w:ascii="楷体" w:hAnsi="楷体" w:eastAsia="楷体" w:cs="宋体"/>
                <w:sz w:val="24"/>
                <w:szCs w:val="24"/>
              </w:rPr>
            </w:pPr>
            <w:r>
              <w:rPr>
                <w:rFonts w:hint="eastAsia" w:ascii="楷体" w:hAnsi="楷体" w:eastAsia="楷体" w:cs="宋体"/>
                <w:sz w:val="24"/>
                <w:szCs w:val="24"/>
              </w:rPr>
              <w:t>5）生产操作人员和技术人员、管理人员以及质检员都经过了培训，能力满足要求，无特种作业人员。</w:t>
            </w:r>
          </w:p>
          <w:p>
            <w:pPr>
              <w:spacing w:line="360" w:lineRule="auto"/>
              <w:ind w:firstLine="352" w:firstLineChars="147"/>
              <w:rPr>
                <w:rFonts w:ascii="楷体" w:hAnsi="楷体" w:eastAsia="楷体" w:cs="宋体"/>
                <w:sz w:val="24"/>
                <w:szCs w:val="24"/>
              </w:rPr>
            </w:pPr>
            <w:r>
              <w:rPr>
                <w:rFonts w:hint="eastAsia" w:ascii="楷体" w:hAnsi="楷体" w:eastAsia="楷体" w:cs="宋体"/>
                <w:sz w:val="24"/>
                <w:szCs w:val="24"/>
              </w:rPr>
              <w:t>6）公司确定</w:t>
            </w:r>
            <w:r>
              <w:rPr>
                <w:rFonts w:hint="eastAsia" w:ascii="楷体" w:hAnsi="楷体" w:eastAsia="楷体" w:cs="宋体"/>
                <w:sz w:val="24"/>
                <w:szCs w:val="24"/>
                <w:lang w:val="en-US" w:eastAsia="zh-CN"/>
              </w:rPr>
              <w:t>销售</w:t>
            </w:r>
            <w:r>
              <w:rPr>
                <w:rFonts w:hint="eastAsia" w:ascii="楷体" w:hAnsi="楷体" w:eastAsia="楷体" w:cs="宋体"/>
                <w:sz w:val="24"/>
                <w:szCs w:val="24"/>
              </w:rPr>
              <w:t>过程为需确认的过程，对</w:t>
            </w:r>
            <w:r>
              <w:rPr>
                <w:rFonts w:hint="eastAsia" w:ascii="楷体" w:hAnsi="楷体" w:eastAsia="楷体" w:cs="宋体"/>
                <w:sz w:val="24"/>
                <w:szCs w:val="24"/>
                <w:lang w:val="en-US" w:eastAsia="zh-CN"/>
              </w:rPr>
              <w:t>销售</w:t>
            </w:r>
            <w:r>
              <w:rPr>
                <w:rFonts w:hint="eastAsia" w:ascii="楷体" w:hAnsi="楷体" w:eastAsia="楷体" w:cs="宋体"/>
                <w:sz w:val="24"/>
                <w:szCs w:val="24"/>
              </w:rPr>
              <w:t>过程进行了确认，提供《特殊过程确认记录》，对设备、人员、工艺、环境分别进行了确认，确认结论合格，确认人吕柳岸等，确认日期20</w:t>
            </w:r>
            <w:r>
              <w:rPr>
                <w:rFonts w:hint="eastAsia" w:ascii="楷体" w:hAnsi="楷体" w:eastAsia="楷体" w:cs="宋体"/>
                <w:sz w:val="24"/>
                <w:szCs w:val="24"/>
                <w:lang w:val="en-US" w:eastAsia="zh-CN"/>
              </w:rPr>
              <w:t>22</w:t>
            </w:r>
            <w:r>
              <w:rPr>
                <w:rFonts w:hint="eastAsia" w:ascii="楷体" w:hAnsi="楷体" w:eastAsia="楷体" w:cs="宋体"/>
                <w:sz w:val="24"/>
                <w:szCs w:val="24"/>
              </w:rPr>
              <w:t>.1.15日。</w:t>
            </w:r>
          </w:p>
          <w:p>
            <w:pPr>
              <w:spacing w:line="360" w:lineRule="auto"/>
              <w:ind w:firstLine="352" w:firstLineChars="147"/>
              <w:rPr>
                <w:rFonts w:ascii="楷体" w:hAnsi="楷体" w:eastAsia="楷体" w:cs="宋体"/>
                <w:sz w:val="24"/>
                <w:szCs w:val="24"/>
              </w:rPr>
            </w:pPr>
            <w:r>
              <w:rPr>
                <w:rFonts w:hint="eastAsia" w:ascii="楷体" w:hAnsi="楷体" w:eastAsia="楷体" w:cs="宋体"/>
                <w:sz w:val="24"/>
                <w:szCs w:val="24"/>
              </w:rPr>
              <w:t>7）通过岗前培训和日常技能提升培训教育，提高了操作工的专业技能，加强日常班前会的沟通，可以防止人为错误。</w:t>
            </w:r>
          </w:p>
          <w:p>
            <w:pPr>
              <w:spacing w:line="360" w:lineRule="auto"/>
              <w:ind w:firstLine="352" w:firstLineChars="147"/>
              <w:rPr>
                <w:rFonts w:ascii="楷体" w:hAnsi="楷体" w:eastAsia="楷体" w:cs="宋体"/>
                <w:sz w:val="24"/>
                <w:szCs w:val="24"/>
              </w:rPr>
            </w:pPr>
            <w:r>
              <w:rPr>
                <w:rFonts w:hint="eastAsia" w:ascii="楷体" w:hAnsi="楷体" w:eastAsia="楷体" w:cs="宋体"/>
                <w:sz w:val="24"/>
                <w:szCs w:val="24"/>
              </w:rPr>
              <w:t>8)所有的产品(从原材料至成品)都必须经检验合格后方可转序、入库和交付。质检部负责产品的检验和放行，产品经过检验合格后方可放行和交付，业务部负责产品交付和交付后活动的实施，并负责联系售后服务。发货前由业务部开具发货单，成品库管员依据发货单发货，随货同行有产品合格证，公司负责联系货运交付到指定地点，经查出库、交付手续齐全。</w:t>
            </w:r>
          </w:p>
          <w:p>
            <w:pPr>
              <w:spacing w:line="360" w:lineRule="auto"/>
              <w:ind w:firstLine="352" w:firstLineChars="147"/>
              <w:rPr>
                <w:rFonts w:ascii="楷体" w:hAnsi="楷体" w:eastAsia="楷体" w:cs="宋体"/>
                <w:sz w:val="24"/>
                <w:szCs w:val="24"/>
              </w:rPr>
            </w:pPr>
            <w:r>
              <w:rPr>
                <w:rFonts w:hint="eastAsia" w:ascii="楷体" w:hAnsi="楷体" w:eastAsia="楷体" w:cs="宋体"/>
                <w:sz w:val="24"/>
                <w:szCs w:val="24"/>
                <w:lang w:val="en-US" w:eastAsia="zh-CN"/>
              </w:rPr>
              <w:t>远程</w:t>
            </w:r>
            <w:r>
              <w:rPr>
                <w:rFonts w:hint="eastAsia" w:ascii="楷体" w:hAnsi="楷体" w:eastAsia="楷体" w:cs="宋体"/>
                <w:sz w:val="24"/>
                <w:szCs w:val="24"/>
              </w:rPr>
              <w:t>视频巡查：</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组装工序，操作工杨桂凤等正在组装1800*900*450文件柜门，柜体框架和门板已焊接成型完毕，质量要求：门四周的间隙不得大于</w:t>
            </w:r>
            <w:r>
              <w:rPr>
                <w:rFonts w:ascii="楷体" w:hAnsi="楷体" w:eastAsia="楷体" w:cs="宋体"/>
                <w:sz w:val="24"/>
                <w:szCs w:val="24"/>
              </w:rPr>
              <w:t>1.5mm</w:t>
            </w:r>
            <w:r>
              <w:rPr>
                <w:rFonts w:hint="eastAsia" w:ascii="楷体" w:hAnsi="楷体" w:eastAsia="楷体" w:cs="宋体"/>
                <w:sz w:val="24"/>
                <w:szCs w:val="24"/>
              </w:rPr>
              <w:t>，但必须四边门隙均匀，门开启时应轻松，无阻碍现象，查有组装作业指导书，</w:t>
            </w:r>
            <w:r>
              <w:rPr>
                <w:rFonts w:hint="eastAsia" w:ascii="楷体" w:hAnsi="楷体" w:eastAsia="楷体" w:cs="宋体"/>
                <w:sz w:val="24"/>
                <w:szCs w:val="24"/>
                <w:lang w:eastAsia="zh-CN"/>
              </w:rPr>
              <w:t>远程视频</w:t>
            </w:r>
            <w:r>
              <w:rPr>
                <w:rFonts w:hint="eastAsia" w:ascii="楷体" w:hAnsi="楷体" w:eastAsia="楷体" w:cs="宋体"/>
                <w:sz w:val="24"/>
                <w:szCs w:val="24"/>
              </w:rPr>
              <w:t>观察操作符合。</w:t>
            </w:r>
          </w:p>
          <w:p>
            <w:pPr>
              <w:spacing w:line="360" w:lineRule="auto"/>
              <w:ind w:firstLine="360" w:firstLineChars="150"/>
              <w:rPr>
                <w:rFonts w:ascii="楷体" w:hAnsi="楷体" w:eastAsia="楷体" w:cs="宋体"/>
                <w:sz w:val="24"/>
                <w:szCs w:val="24"/>
              </w:rPr>
            </w:pPr>
            <w:r>
              <w:rPr>
                <w:rFonts w:hint="eastAsia" w:ascii="楷体" w:hAnsi="楷体" w:eastAsia="楷体" w:cs="宋体"/>
                <w:sz w:val="24"/>
                <w:szCs w:val="24"/>
              </w:rPr>
              <w:t>通过</w:t>
            </w:r>
            <w:r>
              <w:rPr>
                <w:rFonts w:hint="eastAsia" w:ascii="楷体" w:hAnsi="楷体" w:eastAsia="楷体" w:cs="宋体"/>
                <w:sz w:val="24"/>
                <w:szCs w:val="24"/>
                <w:lang w:eastAsia="zh-CN"/>
              </w:rPr>
              <w:t>远程视频</w:t>
            </w:r>
            <w:r>
              <w:rPr>
                <w:rFonts w:hint="eastAsia" w:ascii="楷体" w:hAnsi="楷体" w:eastAsia="楷体" w:cs="宋体"/>
                <w:sz w:val="24"/>
                <w:szCs w:val="24"/>
              </w:rPr>
              <w:t>观察</w:t>
            </w:r>
            <w:r>
              <w:rPr>
                <w:rFonts w:hint="eastAsia" w:ascii="楷体" w:hAnsi="楷体" w:eastAsia="楷体" w:cs="宋体"/>
                <w:sz w:val="24"/>
                <w:szCs w:val="24"/>
                <w:lang w:val="en-US" w:eastAsia="zh-CN"/>
              </w:rPr>
              <w:t>组装</w:t>
            </w:r>
            <w:r>
              <w:rPr>
                <w:rFonts w:hint="eastAsia" w:ascii="楷体" w:hAnsi="楷体" w:eastAsia="楷体" w:cs="宋体"/>
                <w:sz w:val="24"/>
                <w:szCs w:val="24"/>
              </w:rPr>
              <w:t>工序均操作符合操作文件要求；</w:t>
            </w:r>
          </w:p>
          <w:p>
            <w:pPr>
              <w:spacing w:line="360" w:lineRule="auto"/>
              <w:ind w:firstLine="360" w:firstLineChars="150"/>
              <w:rPr>
                <w:rFonts w:hint="eastAsia" w:ascii="楷体" w:hAnsi="楷体" w:eastAsia="楷体" w:cs="宋体"/>
                <w:sz w:val="24"/>
                <w:szCs w:val="24"/>
              </w:rPr>
            </w:pPr>
            <w:r>
              <w:rPr>
                <w:rFonts w:hint="eastAsia" w:ascii="楷体" w:hAnsi="楷体" w:eastAsia="楷体" w:cs="宋体"/>
                <w:sz w:val="24"/>
                <w:szCs w:val="24"/>
                <w:lang w:val="en-US" w:eastAsia="zh-CN"/>
              </w:rPr>
              <w:t>此次审核为远程结合</w:t>
            </w:r>
            <w:r>
              <w:rPr>
                <w:rFonts w:hint="eastAsia" w:ascii="楷体" w:hAnsi="楷体" w:eastAsia="楷体" w:cs="宋体"/>
                <w:sz w:val="24"/>
                <w:szCs w:val="24"/>
              </w:rPr>
              <w:t>现场审核。</w:t>
            </w:r>
          </w:p>
          <w:p>
            <w:pPr>
              <w:spacing w:line="360" w:lineRule="auto"/>
              <w:ind w:firstLine="360" w:firstLineChars="150"/>
              <w:rPr>
                <w:rFonts w:ascii="楷体" w:hAnsi="楷体" w:eastAsia="楷体" w:cs="宋体"/>
                <w:sz w:val="24"/>
                <w:szCs w:val="24"/>
              </w:rPr>
            </w:pPr>
            <w:r>
              <w:rPr>
                <w:rFonts w:hint="eastAsia" w:ascii="楷体" w:hAnsi="楷体" w:eastAsia="楷体" w:cs="宋体"/>
                <w:sz w:val="24"/>
                <w:szCs w:val="24"/>
              </w:rPr>
              <w:t>组织生产过程的控制符合标准规定的要求。</w:t>
            </w:r>
          </w:p>
        </w:tc>
        <w:tc>
          <w:tcPr>
            <w:tcW w:w="158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标识和可追溯/产品防护</w:t>
            </w:r>
          </w:p>
        </w:tc>
        <w:tc>
          <w:tcPr>
            <w:tcW w:w="1276" w:type="dxa"/>
            <w:vAlign w:val="center"/>
          </w:tcPr>
          <w:p>
            <w:pPr>
              <w:spacing w:line="360" w:lineRule="auto"/>
              <w:jc w:val="center"/>
              <w:rPr>
                <w:rFonts w:ascii="楷体" w:hAnsi="楷体" w:eastAsia="楷体"/>
                <w:sz w:val="24"/>
                <w:szCs w:val="24"/>
              </w:rPr>
            </w:pPr>
            <w:r>
              <w:rPr>
                <w:rFonts w:ascii="楷体" w:hAnsi="楷体" w:eastAsia="楷体"/>
                <w:sz w:val="24"/>
                <w:szCs w:val="24"/>
              </w:rPr>
              <w:t>Q8.5.2</w:t>
            </w:r>
          </w:p>
          <w:p>
            <w:pPr>
              <w:spacing w:line="360" w:lineRule="auto"/>
              <w:jc w:val="center"/>
              <w:rPr>
                <w:rFonts w:ascii="楷体" w:hAnsi="楷体" w:eastAsia="楷体"/>
                <w:sz w:val="24"/>
                <w:szCs w:val="24"/>
              </w:rPr>
            </w:pPr>
            <w:r>
              <w:rPr>
                <w:rFonts w:ascii="楷体" w:hAnsi="楷体" w:eastAsia="楷体"/>
                <w:sz w:val="24"/>
                <w:szCs w:val="24"/>
              </w:rPr>
              <w:t>8.5.4</w:t>
            </w:r>
          </w:p>
        </w:tc>
        <w:tc>
          <w:tcPr>
            <w:tcW w:w="10464" w:type="dxa"/>
            <w:vAlign w:val="center"/>
          </w:tcPr>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在仓库及车间</w:t>
            </w:r>
            <w:r>
              <w:rPr>
                <w:rFonts w:hint="eastAsia" w:ascii="楷体" w:hAnsi="楷体" w:eastAsia="楷体"/>
                <w:sz w:val="24"/>
                <w:szCs w:val="24"/>
                <w:lang w:val="en-US" w:eastAsia="zh-CN"/>
              </w:rPr>
              <w:t>远程</w:t>
            </w:r>
            <w:r>
              <w:rPr>
                <w:rFonts w:hint="eastAsia" w:ascii="楷体" w:hAnsi="楷体" w:eastAsia="楷体"/>
                <w:sz w:val="24"/>
                <w:szCs w:val="24"/>
              </w:rPr>
              <w:t>视频巡查：</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通过采购单、检验单、销售合同进行追溯。</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原材料、半成品、成品依据不同的类型和防护要求进行防护，产品运输时防止跌落损坏等。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生产车间现场加工的半成品、成品分别按区域放置。原材料分类分区放置在指定仓库、产品标识方法得当、未发现不同类型和状态产品发生混淆现象。标识和可追溯性基本符合标准要求。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2.8T起重机）、贮存场所，保持标识完整、清晰。</w:t>
            </w:r>
          </w:p>
          <w:p>
            <w:pPr>
              <w:spacing w:line="360" w:lineRule="auto"/>
              <w:ind w:firstLine="360" w:firstLineChars="150"/>
              <w:rPr>
                <w:rFonts w:ascii="楷体" w:hAnsi="楷体" w:eastAsia="楷体"/>
                <w:sz w:val="24"/>
                <w:szCs w:val="24"/>
              </w:rPr>
            </w:pPr>
            <w:r>
              <w:rPr>
                <w:rFonts w:hint="eastAsia" w:ascii="楷体" w:hAnsi="楷体" w:eastAsia="楷体"/>
                <w:sz w:val="24"/>
                <w:szCs w:val="24"/>
              </w:rPr>
              <w:t>产品标识和防护管理基本符合要求，</w:t>
            </w:r>
            <w:r>
              <w:rPr>
                <w:rFonts w:hint="eastAsia" w:ascii="楷体" w:hAnsi="楷体" w:eastAsia="楷体" w:cs="宋体"/>
                <w:sz w:val="24"/>
                <w:szCs w:val="24"/>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384"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更改控制</w:t>
            </w:r>
          </w:p>
        </w:tc>
        <w:tc>
          <w:tcPr>
            <w:tcW w:w="1276" w:type="dxa"/>
            <w:vAlign w:val="center"/>
          </w:tcPr>
          <w:p>
            <w:pPr>
              <w:tabs>
                <w:tab w:val="left" w:pos="7380"/>
              </w:tabs>
              <w:spacing w:line="360" w:lineRule="auto"/>
              <w:rPr>
                <w:rFonts w:ascii="楷体" w:hAnsi="楷体" w:eastAsia="楷体"/>
                <w:sz w:val="24"/>
                <w:szCs w:val="24"/>
              </w:rPr>
            </w:pPr>
            <w:r>
              <w:rPr>
                <w:rFonts w:ascii="楷体" w:hAnsi="楷体" w:eastAsia="楷体"/>
                <w:sz w:val="24"/>
                <w:szCs w:val="24"/>
              </w:rPr>
              <w:t>Q8.5.6</w:t>
            </w:r>
          </w:p>
        </w:tc>
        <w:tc>
          <w:tcPr>
            <w:tcW w:w="1046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自体系建立以来，未发生生产和服务控制有关信息的变更。</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384" w:type="dxa"/>
          </w:tcPr>
          <w:p>
            <w:pPr>
              <w:spacing w:line="360" w:lineRule="auto"/>
              <w:rPr>
                <w:rFonts w:ascii="楷体" w:hAnsi="楷体" w:eastAsia="楷体"/>
                <w:bCs/>
                <w:sz w:val="24"/>
                <w:szCs w:val="24"/>
              </w:rPr>
            </w:pPr>
            <w:r>
              <w:rPr>
                <w:rFonts w:hint="eastAsia" w:ascii="楷体" w:hAnsi="楷体" w:eastAsia="楷体"/>
                <w:bCs/>
                <w:sz w:val="24"/>
                <w:szCs w:val="24"/>
              </w:rPr>
              <w:t>环境因素</w:t>
            </w:r>
          </w:p>
          <w:p>
            <w:pPr>
              <w:spacing w:line="360" w:lineRule="auto"/>
              <w:rPr>
                <w:rFonts w:ascii="楷体" w:hAnsi="楷体" w:eastAsia="楷体" w:cs="宋体"/>
                <w:sz w:val="24"/>
                <w:szCs w:val="24"/>
              </w:rPr>
            </w:pPr>
            <w:r>
              <w:rPr>
                <w:rFonts w:hint="eastAsia" w:ascii="楷体" w:hAnsi="楷体" w:eastAsia="楷体"/>
                <w:bCs/>
                <w:sz w:val="24"/>
                <w:szCs w:val="24"/>
              </w:rPr>
              <w:t>危险源</w:t>
            </w:r>
          </w:p>
        </w:tc>
        <w:tc>
          <w:tcPr>
            <w:tcW w:w="1276" w:type="dxa"/>
          </w:tcPr>
          <w:p>
            <w:pPr>
              <w:spacing w:line="360" w:lineRule="auto"/>
              <w:rPr>
                <w:rFonts w:ascii="楷体" w:hAnsi="楷体" w:eastAsia="楷体" w:cs="宋体"/>
                <w:sz w:val="24"/>
                <w:szCs w:val="24"/>
              </w:rPr>
            </w:pPr>
            <w:r>
              <w:rPr>
                <w:rFonts w:hint="eastAsia" w:ascii="楷体" w:hAnsi="楷体" w:eastAsia="楷体"/>
                <w:bCs/>
                <w:sz w:val="24"/>
                <w:szCs w:val="24"/>
              </w:rPr>
              <w:t>EO6.1.2</w:t>
            </w:r>
          </w:p>
        </w:tc>
        <w:tc>
          <w:tcPr>
            <w:tcW w:w="10464"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w:t>
            </w:r>
            <w:r>
              <w:rPr>
                <w:rFonts w:hint="eastAsia" w:ascii="楷体" w:hAnsi="楷体" w:eastAsia="楷体" w:cs="楷体"/>
                <w:sz w:val="24"/>
                <w:szCs w:val="24"/>
              </w:rPr>
              <w:t>QH-CX-16环境因素识别与评价控制程序、QH-CX-23危险源辨识、风险评价与控制措施制定程序</w:t>
            </w:r>
            <w:r>
              <w:rPr>
                <w:rFonts w:hint="eastAsia" w:ascii="楷体" w:hAnsi="楷体" w:eastAsia="楷体" w:cs="宋体"/>
                <w:sz w:val="24"/>
                <w:szCs w:val="24"/>
              </w:rPr>
              <w:t>，对环境因素、危险源的识别、评价结果、控制手段等做出了</w:t>
            </w:r>
            <w:r>
              <w:rPr>
                <w:rFonts w:hint="eastAsia" w:ascii="楷体" w:hAnsi="楷体" w:eastAsia="楷体"/>
                <w:sz w:val="24"/>
                <w:szCs w:val="24"/>
              </w:rPr>
              <w:t>规定。</w:t>
            </w:r>
          </w:p>
          <w:p>
            <w:pPr>
              <w:snapToGrid w:val="0"/>
              <w:spacing w:line="360" w:lineRule="auto"/>
              <w:ind w:right="392" w:firstLine="480" w:firstLineChars="200"/>
              <w:rPr>
                <w:rFonts w:ascii="楷体" w:hAnsi="楷体" w:eastAsia="楷体"/>
                <w:sz w:val="24"/>
                <w:szCs w:val="24"/>
              </w:rPr>
            </w:pPr>
            <w:r>
              <w:rPr>
                <w:rFonts w:hint="eastAsia" w:ascii="楷体" w:hAnsi="楷体" w:eastAsia="楷体" w:cs="宋体"/>
                <w:color w:val="000000"/>
                <w:sz w:val="24"/>
                <w:szCs w:val="24"/>
              </w:rPr>
              <w:t>部门负责人</w:t>
            </w:r>
            <w:r>
              <w:rPr>
                <w:rFonts w:hint="eastAsia" w:ascii="楷体" w:hAnsi="楷体" w:eastAsia="楷体" w:cs="宋体"/>
                <w:sz w:val="24"/>
                <w:szCs w:val="24"/>
              </w:rPr>
              <w:t>介绍了对环境因素、危险源进行了辨识，考虑了三种时态，过去、现在和将来，三种状态，正常、异常和紧急</w:t>
            </w:r>
            <w:r>
              <w:rPr>
                <w:rFonts w:hint="eastAsia" w:ascii="楷体" w:hAnsi="楷体" w:eastAsia="楷体"/>
                <w:sz w:val="24"/>
                <w:szCs w:val="24"/>
              </w:rPr>
              <w:t>。</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lang w:eastAsia="zh-CN"/>
              </w:rPr>
              <w:t>远程视频</w:t>
            </w:r>
            <w:r>
              <w:rPr>
                <w:rFonts w:hint="eastAsia" w:ascii="楷体" w:hAnsi="楷体" w:eastAsia="楷体"/>
                <w:sz w:val="24"/>
                <w:szCs w:val="24"/>
              </w:rPr>
              <w:t>提供了“环境因素识别和评价登记表”，识别了组装生产过程中噪音排放、废气排放、固废排放、火灾、能源消耗、原材料消耗等，识别基本齐全。</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评价出生产部的重要环境因素为：噪声排放、固废排放、火灾爆炸发生等。</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sz w:val="24"/>
                <w:szCs w:val="24"/>
              </w:rPr>
              <w:t>通过运行控制、日常检查、管理方案、培训</w:t>
            </w:r>
            <w:r>
              <w:rPr>
                <w:rFonts w:hint="eastAsia" w:ascii="楷体" w:hAnsi="楷体" w:eastAsia="楷体" w:cs="宋体"/>
                <w:sz w:val="24"/>
                <w:szCs w:val="24"/>
              </w:rPr>
              <w:t>教育、应急预案等对重大环境因素实施控制，基本适宜，具体见E8.1条款。</w:t>
            </w:r>
          </w:p>
          <w:p>
            <w:pPr>
              <w:snapToGrid w:val="0"/>
              <w:spacing w:line="360" w:lineRule="auto"/>
              <w:ind w:right="392" w:firstLine="480" w:firstLineChars="200"/>
              <w:rPr>
                <w:rFonts w:ascii="楷体" w:hAnsi="楷体" w:eastAsia="楷体"/>
                <w:sz w:val="24"/>
                <w:szCs w:val="24"/>
              </w:rPr>
            </w:pPr>
            <w:r>
              <w:rPr>
                <w:rFonts w:hint="eastAsia" w:ascii="楷体" w:hAnsi="楷体" w:eastAsia="楷体" w:cs="宋体"/>
                <w:sz w:val="24"/>
                <w:szCs w:val="24"/>
              </w:rPr>
              <w:t>提供“危险源识别和评价登记表”对部门生产办公活动各过程分别进行辨识，</w:t>
            </w:r>
            <w:r>
              <w:rPr>
                <w:rFonts w:hint="eastAsia" w:ascii="楷体" w:hAnsi="楷体" w:eastAsia="楷体"/>
                <w:sz w:val="24"/>
                <w:szCs w:val="24"/>
              </w:rPr>
              <w:t>考虑了金属家具产品的生产过程的特点。</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生产部识别的危险源主要有：职业病伤害、触电、灼伤、烫伤、机械伤害、火灾事故等。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重大危险源：</w:t>
            </w:r>
            <w:r>
              <w:rPr>
                <w:rFonts w:hint="eastAsia" w:ascii="楷体" w:hAnsi="楷体" w:eastAsia="楷体" w:cstheme="minorEastAsia"/>
                <w:sz w:val="24"/>
                <w:szCs w:val="24"/>
              </w:rPr>
              <w:t>职业病、触电事故、机械伤害、人身伤亡</w:t>
            </w:r>
            <w:r>
              <w:rPr>
                <w:rFonts w:hint="eastAsia" w:ascii="楷体" w:hAnsi="楷体" w:eastAsia="楷体"/>
                <w:sz w:val="24"/>
                <w:szCs w:val="24"/>
              </w:rPr>
              <w:t>等。</w:t>
            </w:r>
          </w:p>
          <w:p>
            <w:pPr>
              <w:pStyle w:val="5"/>
              <w:pBdr>
                <w:bottom w:val="none" w:color="auto" w:sz="0" w:space="0"/>
              </w:pBdr>
              <w:tabs>
                <w:tab w:val="center" w:pos="5737"/>
                <w:tab w:val="clear" w:pos="4153"/>
              </w:tabs>
              <w:ind w:firstLine="480" w:firstLineChars="200"/>
              <w:jc w:val="left"/>
              <w:rPr>
                <w:rFonts w:ascii="楷体" w:hAnsi="楷体" w:eastAsia="楷体"/>
                <w:sz w:val="24"/>
                <w:szCs w:val="24"/>
              </w:rPr>
            </w:pPr>
            <w:r>
              <w:rPr>
                <w:rFonts w:hint="eastAsia" w:ascii="楷体" w:hAnsi="楷体" w:eastAsia="楷体"/>
                <w:sz w:val="24"/>
                <w:szCs w:val="24"/>
              </w:rPr>
              <w:t>危险源识别经核实基本齐全，重大危险源评价基本合理。</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通过运行控制、管理制度、劳动防护用品、培训教育、应急预案等对重大危险源实施控制，基本适宜，具体见O8.1条款。</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84" w:type="dxa"/>
          </w:tcPr>
          <w:p>
            <w:pPr>
              <w:spacing w:line="360" w:lineRule="auto"/>
              <w:rPr>
                <w:rFonts w:ascii="楷体" w:hAnsi="楷体" w:eastAsia="楷体" w:cs="宋体"/>
                <w:sz w:val="24"/>
                <w:szCs w:val="24"/>
              </w:rPr>
            </w:pPr>
            <w:r>
              <w:rPr>
                <w:rFonts w:hint="eastAsia" w:ascii="楷体" w:hAnsi="楷体" w:eastAsia="楷体"/>
                <w:bCs/>
                <w:sz w:val="24"/>
                <w:szCs w:val="24"/>
              </w:rPr>
              <w:t>运行控制</w:t>
            </w:r>
          </w:p>
        </w:tc>
        <w:tc>
          <w:tcPr>
            <w:tcW w:w="1276" w:type="dxa"/>
          </w:tcPr>
          <w:p>
            <w:pPr>
              <w:spacing w:line="360" w:lineRule="auto"/>
              <w:rPr>
                <w:rFonts w:ascii="楷体" w:hAnsi="楷体" w:eastAsia="楷体" w:cs="宋体"/>
                <w:sz w:val="24"/>
                <w:szCs w:val="24"/>
              </w:rPr>
            </w:pPr>
            <w:r>
              <w:rPr>
                <w:rFonts w:hint="eastAsia" w:ascii="楷体" w:hAnsi="楷体" w:eastAsia="楷体"/>
                <w:bCs/>
                <w:sz w:val="24"/>
                <w:szCs w:val="24"/>
              </w:rPr>
              <w:t>EO8.1</w:t>
            </w:r>
          </w:p>
        </w:tc>
        <w:tc>
          <w:tcPr>
            <w:tcW w:w="10464" w:type="dxa"/>
          </w:tcPr>
          <w:p>
            <w:pPr>
              <w:spacing w:line="360" w:lineRule="auto"/>
              <w:ind w:firstLine="421"/>
              <w:rPr>
                <w:rFonts w:ascii="楷体" w:hAnsi="楷体" w:eastAsia="楷体" w:cs="宋体"/>
                <w:sz w:val="24"/>
                <w:szCs w:val="24"/>
              </w:rPr>
            </w:pPr>
            <w:r>
              <w:rPr>
                <w:rFonts w:hint="eastAsia" w:ascii="楷体" w:hAnsi="楷体" w:eastAsia="楷体" w:cs="宋体"/>
                <w:sz w:val="24"/>
                <w:szCs w:val="24"/>
              </w:rPr>
              <w:t>编制与环境、安全体系运行控制有关的文件有环境和安全运行控制程序、应急预案等。</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1、废水管控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生产过程中无废水产生，生活污水经化粪池预处理后排入市政管网处理。</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2、废气管控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主要是</w:t>
            </w:r>
            <w:r>
              <w:rPr>
                <w:rFonts w:hint="eastAsia" w:ascii="楷体" w:hAnsi="楷体" w:eastAsia="楷体" w:cs="宋体"/>
                <w:sz w:val="24"/>
                <w:szCs w:val="24"/>
                <w:lang w:val="en-US" w:eastAsia="zh-CN"/>
              </w:rPr>
              <w:t>外包过程</w:t>
            </w:r>
            <w:r>
              <w:rPr>
                <w:rFonts w:hint="eastAsia" w:ascii="楷体" w:hAnsi="楷体" w:eastAsia="楷体" w:cs="宋体"/>
                <w:sz w:val="24"/>
                <w:szCs w:val="24"/>
              </w:rPr>
              <w:t>焊接废气和抛丸废气，焊接工序废气产生量较小，采取焊烟净化器、排风扇通风和戴口罩及护目镜的方式；抛丸废气经布袋除尘器收集处理，操作工戴口罩。</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3、噪声管控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lang w:val="en-US" w:eastAsia="zh-CN"/>
              </w:rPr>
              <w:t>外包过程</w:t>
            </w:r>
            <w:r>
              <w:rPr>
                <w:rFonts w:hint="eastAsia" w:ascii="楷体" w:hAnsi="楷体" w:eastAsia="楷体" w:cs="宋体"/>
                <w:sz w:val="24"/>
                <w:szCs w:val="24"/>
              </w:rPr>
              <w:t>冲床、剪板机操作过程有噪声排放，采取设备布置在厂房内部，同时采取消声、隔音、减振等措施，经厂房和绿化衰减可达标。</w:t>
            </w:r>
          </w:p>
          <w:p>
            <w:pPr>
              <w:tabs>
                <w:tab w:val="left" w:pos="4627"/>
              </w:tabs>
              <w:spacing w:line="360" w:lineRule="auto"/>
              <w:ind w:firstLine="421"/>
              <w:rPr>
                <w:rFonts w:ascii="楷体" w:hAnsi="楷体" w:eastAsia="楷体" w:cs="宋体"/>
                <w:sz w:val="24"/>
                <w:szCs w:val="24"/>
              </w:rPr>
            </w:pPr>
            <w:r>
              <w:rPr>
                <w:rFonts w:hint="eastAsia" w:ascii="楷体" w:hAnsi="楷体" w:eastAsia="楷体" w:cs="宋体"/>
                <w:sz w:val="24"/>
                <w:szCs w:val="24"/>
              </w:rPr>
              <w:t>4、固废管控</w:t>
            </w:r>
            <w:r>
              <w:rPr>
                <w:rFonts w:ascii="楷体" w:hAnsi="楷体" w:eastAsia="楷体" w:cs="宋体"/>
                <w:sz w:val="24"/>
                <w:szCs w:val="24"/>
              </w:rPr>
              <w:tab/>
            </w:r>
          </w:p>
          <w:p>
            <w:pPr>
              <w:spacing w:line="360" w:lineRule="auto"/>
              <w:ind w:firstLine="421"/>
              <w:rPr>
                <w:rFonts w:ascii="楷体" w:hAnsi="楷体" w:eastAsia="楷体" w:cs="宋体"/>
                <w:sz w:val="24"/>
                <w:szCs w:val="24"/>
              </w:rPr>
            </w:pPr>
            <w:r>
              <w:rPr>
                <w:rFonts w:hint="eastAsia" w:ascii="楷体" w:hAnsi="楷体" w:eastAsia="楷体" w:cs="宋体"/>
                <w:sz w:val="24"/>
                <w:szCs w:val="24"/>
              </w:rPr>
              <w:t>生产过程中固废主要为废</w:t>
            </w:r>
            <w:r>
              <w:rPr>
                <w:rFonts w:hint="eastAsia" w:ascii="楷体" w:hAnsi="楷体" w:eastAsia="楷体" w:cs="宋体"/>
                <w:sz w:val="24"/>
                <w:szCs w:val="24"/>
                <w:lang w:val="en-US" w:eastAsia="zh-CN"/>
              </w:rPr>
              <w:t>包装材料</w:t>
            </w:r>
            <w:r>
              <w:rPr>
                <w:rFonts w:hint="eastAsia" w:ascii="楷体" w:hAnsi="楷体" w:eastAsia="楷体" w:cs="宋体"/>
                <w:sz w:val="24"/>
                <w:szCs w:val="24"/>
              </w:rPr>
              <w:t>。生产部将以上废弃物收集后暂存，由厂家回收。</w:t>
            </w:r>
          </w:p>
          <w:p>
            <w:pPr>
              <w:numPr>
                <w:ilvl w:val="0"/>
                <w:numId w:val="2"/>
              </w:numPr>
              <w:spacing w:line="360" w:lineRule="auto"/>
              <w:ind w:firstLine="421"/>
              <w:rPr>
                <w:rFonts w:ascii="楷体" w:hAnsi="楷体" w:eastAsia="楷体" w:cs="宋体"/>
                <w:sz w:val="24"/>
                <w:szCs w:val="24"/>
              </w:rPr>
            </w:pPr>
            <w:r>
              <w:rPr>
                <w:rFonts w:hint="eastAsia" w:ascii="楷体" w:hAnsi="楷体" w:eastAsia="楷体" w:cs="宋体"/>
                <w:sz w:val="24"/>
                <w:szCs w:val="24"/>
              </w:rPr>
              <w:t>能源资源管控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生产过程注意节电、节钢材，人走关闭设备和照明开关，</w:t>
            </w:r>
            <w:r>
              <w:rPr>
                <w:rFonts w:hint="eastAsia" w:ascii="楷体" w:hAnsi="楷体" w:eastAsia="楷体" w:cs="宋体"/>
                <w:sz w:val="24"/>
                <w:szCs w:val="24"/>
                <w:lang w:eastAsia="zh-CN"/>
              </w:rPr>
              <w:t>远程视频</w:t>
            </w:r>
            <w:r>
              <w:rPr>
                <w:rFonts w:hint="eastAsia" w:ascii="楷体" w:hAnsi="楷体" w:eastAsia="楷体" w:cs="宋体"/>
                <w:sz w:val="24"/>
                <w:szCs w:val="24"/>
              </w:rPr>
              <w:t>未发现有浪费电能的现象。</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6、产品周期的环境管控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公司生产已考虑了产品的环保性，生产过程中，严格按照环保等管理制度实施，控制好辅助材料的计量，避免浪费，生命周期终了时废</w:t>
            </w:r>
            <w:r>
              <w:rPr>
                <w:rFonts w:hint="eastAsia" w:ascii="楷体" w:hAnsi="楷体" w:eastAsia="楷体" w:cs="宋体"/>
                <w:sz w:val="24"/>
                <w:szCs w:val="24"/>
                <w:lang w:val="en-US" w:eastAsia="zh-CN"/>
              </w:rPr>
              <w:t>包装材料</w:t>
            </w:r>
            <w:r>
              <w:rPr>
                <w:rFonts w:hint="eastAsia" w:ascii="楷体" w:hAnsi="楷体" w:eastAsia="楷体" w:cs="宋体"/>
                <w:sz w:val="24"/>
                <w:szCs w:val="24"/>
              </w:rPr>
              <w:t>还可以回收利用。</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7、潜在火灾管控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公司生产现场配有干粉灭火器若干个，</w:t>
            </w:r>
            <w:r>
              <w:rPr>
                <w:rFonts w:hint="eastAsia" w:ascii="楷体" w:hAnsi="楷体" w:eastAsia="楷体" w:cs="宋体"/>
                <w:sz w:val="24"/>
                <w:szCs w:val="24"/>
                <w:lang w:eastAsia="zh-CN"/>
              </w:rPr>
              <w:t>远程视频</w:t>
            </w:r>
            <w:r>
              <w:rPr>
                <w:rFonts w:hint="eastAsia" w:ascii="楷体" w:hAnsi="楷体" w:eastAsia="楷体" w:cs="宋体"/>
                <w:sz w:val="24"/>
                <w:szCs w:val="24"/>
              </w:rPr>
              <w:t>查看均状态有效。</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8、安全防护</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公司给员工发放手套、口罩、护目镜等劳保用品，提供了“劳保用品发放记录”，</w:t>
            </w:r>
            <w:r>
              <w:rPr>
                <w:rFonts w:hint="eastAsia" w:ascii="楷体" w:hAnsi="楷体" w:eastAsia="楷体" w:cstheme="minorEastAsia"/>
                <w:sz w:val="24"/>
                <w:szCs w:val="24"/>
              </w:rPr>
              <w:t>查到202</w:t>
            </w:r>
            <w:r>
              <w:rPr>
                <w:rFonts w:hint="eastAsia" w:ascii="楷体" w:hAnsi="楷体" w:eastAsia="楷体" w:cstheme="minorEastAsia"/>
                <w:sz w:val="24"/>
                <w:szCs w:val="24"/>
                <w:lang w:val="en-US" w:eastAsia="zh-CN"/>
              </w:rPr>
              <w:t>1</w:t>
            </w:r>
            <w:r>
              <w:rPr>
                <w:rFonts w:hint="eastAsia" w:ascii="楷体" w:hAnsi="楷体" w:eastAsia="楷体" w:cstheme="minorEastAsia"/>
                <w:sz w:val="24"/>
                <w:szCs w:val="24"/>
              </w:rPr>
              <w:t>.</w:t>
            </w:r>
            <w:r>
              <w:rPr>
                <w:rFonts w:hint="eastAsia" w:ascii="楷体" w:hAnsi="楷体" w:eastAsia="楷体" w:cstheme="minorEastAsia"/>
                <w:sz w:val="24"/>
                <w:szCs w:val="24"/>
                <w:lang w:val="en-US" w:eastAsia="zh-CN"/>
              </w:rPr>
              <w:t>8</w:t>
            </w:r>
            <w:r>
              <w:rPr>
                <w:rFonts w:hint="eastAsia" w:ascii="楷体" w:hAnsi="楷体" w:eastAsia="楷体" w:cstheme="minorEastAsia"/>
                <w:sz w:val="24"/>
                <w:szCs w:val="24"/>
              </w:rPr>
              <w:t>.1</w:t>
            </w:r>
            <w:r>
              <w:rPr>
                <w:rFonts w:hint="eastAsia" w:ascii="楷体" w:hAnsi="楷体" w:eastAsia="楷体" w:cstheme="minorEastAsia"/>
                <w:sz w:val="24"/>
                <w:szCs w:val="24"/>
                <w:lang w:val="en-US" w:eastAsia="zh-CN"/>
              </w:rPr>
              <w:t>3</w:t>
            </w:r>
            <w:r>
              <w:rPr>
                <w:rFonts w:hint="eastAsia" w:ascii="楷体" w:hAnsi="楷体" w:eastAsia="楷体" w:cstheme="minorEastAsia"/>
                <w:sz w:val="24"/>
                <w:szCs w:val="24"/>
              </w:rPr>
              <w:t>日发放的劳保用品有：防护口罩、眼罩、防护手套</w:t>
            </w:r>
            <w:r>
              <w:rPr>
                <w:rFonts w:hint="eastAsia" w:ascii="楷体" w:hAnsi="楷体" w:eastAsia="楷体" w:cs="宋体"/>
                <w:sz w:val="24"/>
                <w:szCs w:val="24"/>
              </w:rPr>
              <w:t>。</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9、能提供防止员工意外伤害加重的急救药品如创可贴等。</w:t>
            </w:r>
          </w:p>
          <w:p>
            <w:pPr>
              <w:pStyle w:val="20"/>
              <w:numPr>
                <w:ilvl w:val="0"/>
                <w:numId w:val="3"/>
              </w:numPr>
              <w:spacing w:line="360" w:lineRule="auto"/>
              <w:ind w:firstLineChars="0"/>
              <w:rPr>
                <w:rFonts w:ascii="楷体" w:hAnsi="楷体" w:eastAsia="楷体" w:cs="宋体"/>
                <w:sz w:val="24"/>
                <w:szCs w:val="24"/>
              </w:rPr>
            </w:pPr>
            <w:r>
              <w:rPr>
                <w:rFonts w:hint="eastAsia" w:ascii="楷体" w:hAnsi="楷体" w:eastAsia="楷体" w:cs="宋体"/>
                <w:sz w:val="24"/>
                <w:szCs w:val="24"/>
              </w:rPr>
              <w:t>为主要长期员工上社保和工伤保险。</w:t>
            </w:r>
          </w:p>
          <w:p>
            <w:pPr>
              <w:pStyle w:val="20"/>
              <w:numPr>
                <w:ilvl w:val="0"/>
                <w:numId w:val="3"/>
              </w:numPr>
              <w:spacing w:line="360" w:lineRule="auto"/>
              <w:ind w:firstLineChars="0"/>
              <w:rPr>
                <w:rFonts w:ascii="楷体" w:hAnsi="楷体" w:eastAsia="楷体" w:cs="宋体"/>
                <w:sz w:val="24"/>
                <w:szCs w:val="24"/>
              </w:rPr>
            </w:pPr>
            <w:r>
              <w:rPr>
                <w:rFonts w:hint="eastAsia" w:ascii="楷体" w:hAnsi="楷体" w:eastAsia="楷体" w:cs="宋体"/>
                <w:sz w:val="24"/>
                <w:szCs w:val="24"/>
              </w:rPr>
              <w:t>员工饮用水为纯净水，干净卫生。</w:t>
            </w:r>
          </w:p>
          <w:p>
            <w:pPr>
              <w:pStyle w:val="20"/>
              <w:spacing w:line="360" w:lineRule="auto"/>
              <w:ind w:left="901" w:firstLine="0" w:firstLineChars="0"/>
              <w:rPr>
                <w:rFonts w:ascii="楷体" w:hAnsi="楷体" w:eastAsia="楷体" w:cs="宋体"/>
                <w:sz w:val="24"/>
                <w:szCs w:val="24"/>
              </w:rPr>
            </w:pP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远程视频</w:t>
            </w:r>
            <w:r>
              <w:rPr>
                <w:rFonts w:hint="eastAsia" w:ascii="楷体" w:hAnsi="楷体" w:eastAsia="楷体" w:cs="宋体"/>
                <w:sz w:val="24"/>
                <w:szCs w:val="24"/>
              </w:rPr>
              <w:t>运行情况进一步观察：</w:t>
            </w:r>
          </w:p>
          <w:p>
            <w:pPr>
              <w:spacing w:line="360" w:lineRule="auto"/>
              <w:ind w:firstLine="360" w:firstLineChars="150"/>
              <w:rPr>
                <w:rFonts w:ascii="楷体" w:hAnsi="楷体" w:eastAsia="楷体" w:cs="宋体"/>
                <w:sz w:val="24"/>
                <w:szCs w:val="24"/>
              </w:rPr>
            </w:pPr>
            <w:r>
              <w:rPr>
                <w:rFonts w:hint="eastAsia" w:ascii="楷体" w:hAnsi="楷体" w:eastAsia="楷体" w:cs="宋体"/>
                <w:sz w:val="24"/>
                <w:szCs w:val="24"/>
              </w:rPr>
              <w:t xml:space="preserve"> 生产过程无废水排放。</w:t>
            </w:r>
          </w:p>
          <w:p>
            <w:pPr>
              <w:autoSpaceDE w:val="0"/>
              <w:autoSpaceDN w:val="0"/>
              <w:adjustRightInd w:val="0"/>
              <w:spacing w:line="360" w:lineRule="auto"/>
              <w:rPr>
                <w:rFonts w:hint="eastAsia" w:ascii="楷体" w:hAnsi="楷体" w:eastAsia="楷体" w:cs="宋体"/>
                <w:sz w:val="24"/>
                <w:szCs w:val="24"/>
              </w:rPr>
            </w:pPr>
            <w:r>
              <w:rPr>
                <w:rFonts w:ascii="楷体" w:hAnsi="楷体" w:eastAsia="楷体" w:cs="宋体"/>
                <w:sz w:val="24"/>
                <w:szCs w:val="24"/>
              </w:rPr>
              <w:t xml:space="preserve">  </w:t>
            </w:r>
            <w:r>
              <w:rPr>
                <w:rFonts w:hint="eastAsia" w:ascii="楷体" w:hAnsi="楷体" w:eastAsia="楷体" w:cs="宋体"/>
                <w:sz w:val="24"/>
                <w:szCs w:val="24"/>
              </w:rPr>
              <w:t xml:space="preserve">    组装</w:t>
            </w:r>
            <w:r>
              <w:rPr>
                <w:rFonts w:hint="eastAsia" w:ascii="楷体" w:hAnsi="楷体" w:eastAsia="楷体" w:cs="宋体"/>
                <w:sz w:val="24"/>
                <w:szCs w:val="24"/>
                <w:lang w:eastAsia="zh-CN"/>
              </w:rPr>
              <w:t>远程视频</w:t>
            </w:r>
            <w:r>
              <w:rPr>
                <w:rFonts w:hint="eastAsia" w:ascii="楷体" w:hAnsi="楷体" w:eastAsia="楷体" w:cs="宋体"/>
                <w:sz w:val="24"/>
                <w:szCs w:val="24"/>
              </w:rPr>
              <w:t>查看操作员工配戴手套，穿戴工作服及工作鞋。使用手持电动工具时先检查有无电线裸露等安全隐患。</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配电室门口设有防鼠挡板，配有绝缘手套、绝缘鞋、高压验电笔、安全帽，内部配有灭火器。</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车间下脚料集中堆积在固废存放处，查看在车间角落放有一</w:t>
            </w:r>
            <w:r>
              <w:rPr>
                <w:rFonts w:hint="eastAsia" w:ascii="楷体" w:hAnsi="楷体" w:eastAsia="楷体" w:cs="宋体"/>
                <w:sz w:val="24"/>
                <w:szCs w:val="24"/>
                <w:lang w:val="en-US" w:eastAsia="zh-CN"/>
              </w:rPr>
              <w:t>堆废包装材料</w:t>
            </w:r>
            <w:r>
              <w:rPr>
                <w:rFonts w:hint="eastAsia" w:ascii="楷体" w:hAnsi="楷体" w:eastAsia="楷体" w:cs="宋体"/>
                <w:sz w:val="24"/>
                <w:szCs w:val="24"/>
              </w:rPr>
              <w:t>，等储存到一定量后会联系</w:t>
            </w:r>
            <w:r>
              <w:rPr>
                <w:rFonts w:hint="eastAsia" w:ascii="楷体" w:hAnsi="楷体" w:eastAsia="楷体" w:cs="宋体"/>
                <w:sz w:val="24"/>
                <w:szCs w:val="24"/>
                <w:lang w:val="en-US" w:eastAsia="zh-CN"/>
              </w:rPr>
              <w:t>厂家</w:t>
            </w:r>
            <w:r>
              <w:rPr>
                <w:rFonts w:hint="eastAsia" w:ascii="楷体" w:hAnsi="楷体" w:eastAsia="楷体" w:cs="宋体"/>
                <w:sz w:val="24"/>
                <w:szCs w:val="24"/>
              </w:rPr>
              <w:t>来回收处理。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车间无乱拉扯电线的情况发生，地面较干净整洁，未发现安全隐患，配备的灭火器状态良好。员工能按照要求穿工作服、戴口罩和防护手套，无吸烟现象。</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经与操作工交流对应急知识和安全防护知识有所掌握，具备一定的环保和安全意识。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w:t>
            </w:r>
            <w:r>
              <w:rPr>
                <w:rFonts w:hint="eastAsia" w:ascii="楷体" w:hAnsi="楷体" w:eastAsia="楷体" w:cs="宋体"/>
                <w:sz w:val="24"/>
                <w:szCs w:val="24"/>
                <w:lang w:eastAsia="zh-CN"/>
              </w:rPr>
              <w:t>远程视频</w:t>
            </w:r>
            <w:r>
              <w:rPr>
                <w:rFonts w:hint="eastAsia" w:ascii="楷体" w:hAnsi="楷体" w:eastAsia="楷体" w:cs="宋体"/>
                <w:sz w:val="24"/>
                <w:szCs w:val="24"/>
              </w:rPr>
              <w:t>用电安全、现场环境清洁、废弃物管理、安全防护受控，未发现异常现象。</w:t>
            </w:r>
          </w:p>
          <w:p>
            <w:pPr>
              <w:spacing w:line="360" w:lineRule="auto"/>
              <w:ind w:firstLine="360" w:firstLineChars="150"/>
              <w:rPr>
                <w:rFonts w:hint="eastAsia" w:ascii="楷体" w:hAnsi="楷体" w:eastAsia="楷体" w:cs="宋体"/>
                <w:sz w:val="24"/>
                <w:szCs w:val="24"/>
              </w:rPr>
            </w:pPr>
            <w:r>
              <w:rPr>
                <w:rFonts w:ascii="楷体" w:hAnsi="楷体" w:eastAsia="楷体" w:cs="宋体"/>
                <w:sz w:val="24"/>
                <w:szCs w:val="24"/>
              </w:rPr>
              <w:t>生产部</w:t>
            </w:r>
            <w:r>
              <w:rPr>
                <w:rFonts w:hint="eastAsia" w:ascii="楷体" w:hAnsi="楷体" w:eastAsia="楷体" w:cs="宋体"/>
                <w:sz w:val="24"/>
                <w:szCs w:val="24"/>
              </w:rPr>
              <w:t>现场</w:t>
            </w:r>
            <w:r>
              <w:rPr>
                <w:rFonts w:ascii="楷体" w:hAnsi="楷体" w:eastAsia="楷体" w:cs="宋体"/>
                <w:sz w:val="24"/>
                <w:szCs w:val="24"/>
              </w:rPr>
              <w:t>管理基本受控</w:t>
            </w:r>
            <w:r>
              <w:rPr>
                <w:rFonts w:hint="eastAsia" w:ascii="楷体" w:hAnsi="楷体" w:eastAsia="楷体" w:cs="宋体"/>
                <w:sz w:val="24"/>
                <w:szCs w:val="24"/>
              </w:rPr>
              <w:t>。</w:t>
            </w:r>
          </w:p>
          <w:p>
            <w:pPr>
              <w:spacing w:line="360" w:lineRule="auto"/>
              <w:ind w:firstLine="360" w:firstLineChars="150"/>
              <w:rPr>
                <w:rFonts w:hint="eastAsia" w:ascii="楷体" w:hAnsi="楷体" w:eastAsia="楷体" w:cs="宋体"/>
                <w:sz w:val="24"/>
                <w:szCs w:val="24"/>
              </w:rPr>
            </w:pPr>
            <w:r>
              <w:rPr>
                <w:rFonts w:ascii="楷体" w:hAnsi="楷体" w:eastAsia="楷体" w:cs="宋体"/>
                <w:sz w:val="24"/>
                <w:szCs w:val="24"/>
              </w:rPr>
              <w:drawing>
                <wp:anchor distT="0" distB="0" distL="114300" distR="114300" simplePos="0" relativeHeight="251661312" behindDoc="0" locked="0" layoutInCell="1" allowOverlap="1">
                  <wp:simplePos x="0" y="0"/>
                  <wp:positionH relativeFrom="column">
                    <wp:posOffset>3274060</wp:posOffset>
                  </wp:positionH>
                  <wp:positionV relativeFrom="paragraph">
                    <wp:posOffset>46355</wp:posOffset>
                  </wp:positionV>
                  <wp:extent cx="2827655" cy="2120900"/>
                  <wp:effectExtent l="0" t="0" r="10795" b="12700"/>
                  <wp:wrapNone/>
                  <wp:docPr id="6" name="图片 6" descr="E:\360安全云盘同步版\国标联合审核\202003\浙江企航工贸有限公司\企航体系文件\企航资料\企航工厂照片\da96048775cc83323dee793c480a2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360安全云盘同步版\国标联合审核\202003\浙江企航工贸有限公司\企航体系文件\企航资料\企航工厂照片\da96048775cc83323dee793c480a2d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27655" cy="2120900"/>
                          </a:xfrm>
                          <a:prstGeom prst="rect">
                            <a:avLst/>
                          </a:prstGeom>
                          <a:noFill/>
                          <a:ln>
                            <a:noFill/>
                          </a:ln>
                        </pic:spPr>
                      </pic:pic>
                    </a:graphicData>
                  </a:graphic>
                </wp:anchor>
              </w:drawing>
            </w:r>
            <w:r>
              <w:rPr>
                <w:rFonts w:ascii="楷体" w:hAnsi="楷体" w:eastAsia="楷体" w:cs="宋体"/>
                <w:sz w:val="24"/>
                <w:szCs w:val="24"/>
              </w:rPr>
              <w:drawing>
                <wp:anchor distT="0" distB="0" distL="114300" distR="114300" simplePos="0" relativeHeight="251660288" behindDoc="0" locked="0" layoutInCell="1" allowOverlap="1">
                  <wp:simplePos x="0" y="0"/>
                  <wp:positionH relativeFrom="column">
                    <wp:posOffset>20955</wp:posOffset>
                  </wp:positionH>
                  <wp:positionV relativeFrom="paragraph">
                    <wp:posOffset>55245</wp:posOffset>
                  </wp:positionV>
                  <wp:extent cx="2934335" cy="2200910"/>
                  <wp:effectExtent l="0" t="0" r="18415" b="8890"/>
                  <wp:wrapNone/>
                  <wp:docPr id="4" name="图片 4" descr="E:\360安全云盘同步版\国标联合审核\202003\浙江企航工贸有限公司\企航体系文件\企航资料\企航工厂照片\b3045aa74972467584493430dde8c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2003\浙江企航工贸有限公司\企航体系文件\企航资料\企航工厂照片\b3045aa74972467584493430dde8ce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34335" cy="2200910"/>
                          </a:xfrm>
                          <a:prstGeom prst="rect">
                            <a:avLst/>
                          </a:prstGeom>
                          <a:noFill/>
                          <a:ln>
                            <a:noFill/>
                          </a:ln>
                        </pic:spPr>
                      </pic:pic>
                    </a:graphicData>
                  </a:graphic>
                </wp:anchor>
              </w:drawing>
            </w:r>
          </w:p>
          <w:p>
            <w:pPr>
              <w:spacing w:line="360" w:lineRule="auto"/>
              <w:ind w:firstLine="360" w:firstLineChars="150"/>
              <w:rPr>
                <w:rFonts w:hint="eastAsia" w:ascii="楷体" w:hAnsi="楷体" w:eastAsia="楷体" w:cs="宋体"/>
                <w:sz w:val="24"/>
                <w:szCs w:val="24"/>
              </w:rPr>
            </w:pPr>
          </w:p>
          <w:p>
            <w:pPr>
              <w:spacing w:line="360" w:lineRule="auto"/>
              <w:ind w:firstLine="360" w:firstLineChars="150"/>
              <w:rPr>
                <w:rFonts w:hint="eastAsia" w:ascii="楷体" w:hAnsi="楷体" w:eastAsia="楷体" w:cs="宋体"/>
                <w:sz w:val="24"/>
                <w:szCs w:val="24"/>
              </w:rPr>
            </w:pPr>
          </w:p>
          <w:p>
            <w:pPr>
              <w:spacing w:line="360" w:lineRule="auto"/>
              <w:ind w:firstLine="360" w:firstLineChars="150"/>
              <w:rPr>
                <w:rFonts w:hint="eastAsia" w:ascii="楷体" w:hAnsi="楷体" w:eastAsia="楷体" w:cs="宋体"/>
                <w:sz w:val="24"/>
                <w:szCs w:val="24"/>
              </w:rPr>
            </w:pPr>
          </w:p>
          <w:p>
            <w:pPr>
              <w:spacing w:line="360" w:lineRule="auto"/>
              <w:ind w:firstLine="360" w:firstLineChars="150"/>
              <w:rPr>
                <w:rFonts w:hint="eastAsia" w:ascii="楷体" w:hAnsi="楷体" w:eastAsia="楷体" w:cs="宋体"/>
                <w:sz w:val="24"/>
                <w:szCs w:val="24"/>
              </w:rPr>
            </w:pPr>
          </w:p>
          <w:p>
            <w:pPr>
              <w:spacing w:line="360" w:lineRule="auto"/>
              <w:ind w:firstLine="360" w:firstLineChars="150"/>
              <w:rPr>
                <w:rFonts w:hint="eastAsia" w:ascii="楷体" w:hAnsi="楷体" w:eastAsia="楷体" w:cs="宋体"/>
                <w:sz w:val="24"/>
                <w:szCs w:val="24"/>
              </w:rPr>
            </w:pPr>
          </w:p>
          <w:p>
            <w:pPr>
              <w:spacing w:line="360" w:lineRule="auto"/>
              <w:ind w:firstLine="360" w:firstLineChars="150"/>
              <w:rPr>
                <w:rFonts w:hint="eastAsia" w:ascii="楷体" w:hAnsi="楷体" w:eastAsia="楷体" w:cs="宋体"/>
                <w:sz w:val="24"/>
                <w:szCs w:val="24"/>
              </w:rPr>
            </w:pPr>
          </w:p>
          <w:p>
            <w:pPr>
              <w:spacing w:line="360" w:lineRule="auto"/>
              <w:rPr>
                <w:rFonts w:ascii="楷体" w:hAnsi="楷体" w:eastAsia="楷体" w:cs="宋体"/>
                <w:b/>
                <w:bCs/>
                <w:sz w:val="24"/>
                <w:szCs w:val="24"/>
              </w:rPr>
            </w:pP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tcPr>
          <w:p>
            <w:pPr>
              <w:spacing w:line="360" w:lineRule="auto"/>
              <w:rPr>
                <w:rFonts w:ascii="楷体" w:hAnsi="楷体" w:eastAsia="楷体"/>
                <w:sz w:val="24"/>
                <w:szCs w:val="24"/>
              </w:rPr>
            </w:pPr>
            <w:r>
              <w:rPr>
                <w:rFonts w:hint="eastAsia" w:ascii="楷体" w:hAnsi="楷体" w:eastAsia="楷体"/>
                <w:sz w:val="24"/>
                <w:szCs w:val="24"/>
              </w:rPr>
              <w:t>应急准备和相应</w:t>
            </w:r>
          </w:p>
        </w:tc>
        <w:tc>
          <w:tcPr>
            <w:tcW w:w="1276" w:type="dxa"/>
            <w:vAlign w:val="center"/>
          </w:tcPr>
          <w:p>
            <w:pPr>
              <w:spacing w:line="360" w:lineRule="auto"/>
              <w:rPr>
                <w:rFonts w:ascii="楷体" w:hAnsi="楷体" w:eastAsia="楷体"/>
                <w:sz w:val="24"/>
                <w:szCs w:val="24"/>
              </w:rPr>
            </w:pPr>
            <w:r>
              <w:rPr>
                <w:rFonts w:hint="eastAsia" w:ascii="楷体" w:hAnsi="楷体" w:eastAsia="楷体"/>
                <w:sz w:val="24"/>
                <w:szCs w:val="24"/>
              </w:rPr>
              <w:t>EO8.2</w:t>
            </w:r>
          </w:p>
        </w:tc>
        <w:tc>
          <w:tcPr>
            <w:tcW w:w="10464" w:type="dxa"/>
            <w:vAlign w:val="center"/>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编制了《应急准备和响应控制程序》，有机械伤害应急预案、火灾应急预案、触电事故应急预案、企业疫情应急预案，相关内容基本充分。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应急设施配置：在办公场所内、车间内、仓库内均配备了灭火器、消防栓等消防设施，均在有效期内，状态良好。</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theme="minorEastAsia"/>
                <w:sz w:val="24"/>
                <w:szCs w:val="24"/>
              </w:rPr>
              <w:t>202</w:t>
            </w:r>
            <w:r>
              <w:rPr>
                <w:rFonts w:hint="eastAsia" w:ascii="楷体" w:hAnsi="楷体" w:eastAsia="楷体" w:cstheme="minorEastAsia"/>
                <w:sz w:val="24"/>
                <w:szCs w:val="24"/>
                <w:lang w:val="en-US" w:eastAsia="zh-CN"/>
              </w:rPr>
              <w:t>2</w:t>
            </w:r>
            <w:r>
              <w:rPr>
                <w:rFonts w:hint="eastAsia" w:ascii="楷体" w:hAnsi="楷体" w:eastAsia="楷体" w:cstheme="minorEastAsia"/>
                <w:sz w:val="24"/>
                <w:szCs w:val="24"/>
              </w:rPr>
              <w:t>.1.</w:t>
            </w:r>
            <w:r>
              <w:rPr>
                <w:rFonts w:hint="eastAsia" w:ascii="楷体" w:hAnsi="楷体" w:eastAsia="楷体" w:cstheme="minorEastAsia"/>
                <w:sz w:val="24"/>
                <w:szCs w:val="24"/>
                <w:lang w:val="en-US" w:eastAsia="zh-CN"/>
              </w:rPr>
              <w:t>20</w:t>
            </w:r>
            <w:r>
              <w:rPr>
                <w:rFonts w:hint="eastAsia" w:ascii="楷体" w:hAnsi="楷体" w:eastAsia="楷体" w:cs="楷体"/>
                <w:sz w:val="24"/>
                <w:szCs w:val="24"/>
              </w:rPr>
              <w:t>日参加了火灾应急预案演练。</w:t>
            </w:r>
          </w:p>
          <w:p>
            <w:pPr>
              <w:spacing w:line="360" w:lineRule="auto"/>
              <w:ind w:firstLine="360" w:firstLineChars="150"/>
              <w:rPr>
                <w:rFonts w:ascii="楷体" w:hAnsi="楷体" w:eastAsia="楷体" w:cs="楷体"/>
                <w:sz w:val="24"/>
                <w:szCs w:val="24"/>
              </w:rPr>
            </w:pPr>
            <w:r>
              <w:rPr>
                <w:rFonts w:hint="eastAsia" w:ascii="楷体" w:hAnsi="楷体" w:eastAsia="楷体" w:cs="楷体"/>
                <w:sz w:val="24"/>
                <w:szCs w:val="24"/>
                <w:lang w:val="en-US" w:eastAsia="zh-CN"/>
              </w:rPr>
              <w:t>远程视频</w:t>
            </w:r>
            <w:r>
              <w:rPr>
                <w:rFonts w:hint="eastAsia" w:ascii="楷体" w:hAnsi="楷体" w:eastAsia="楷体" w:cs="楷体"/>
                <w:sz w:val="24"/>
                <w:szCs w:val="24"/>
              </w:rPr>
              <w:t>巡视办公区和车间配有多个灭火器和消防栓，均有效。</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楷体"/>
                <w:sz w:val="24"/>
                <w:szCs w:val="24"/>
              </w:rPr>
              <w:t>部门介绍自体系运行以来尚未发生紧急情况。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84" w:type="dxa"/>
          </w:tcPr>
          <w:p>
            <w:pPr>
              <w:spacing w:line="360" w:lineRule="auto"/>
              <w:rPr>
                <w:rFonts w:ascii="楷体" w:hAnsi="楷体" w:eastAsia="楷体" w:cs="宋体"/>
                <w:sz w:val="24"/>
                <w:szCs w:val="24"/>
              </w:rPr>
            </w:pPr>
          </w:p>
        </w:tc>
        <w:tc>
          <w:tcPr>
            <w:tcW w:w="1276" w:type="dxa"/>
          </w:tcPr>
          <w:p>
            <w:pPr>
              <w:spacing w:line="360" w:lineRule="auto"/>
              <w:rPr>
                <w:rFonts w:ascii="楷体" w:hAnsi="楷体" w:eastAsia="楷体" w:cs="宋体"/>
                <w:sz w:val="24"/>
                <w:szCs w:val="24"/>
              </w:rPr>
            </w:pPr>
          </w:p>
        </w:tc>
        <w:tc>
          <w:tcPr>
            <w:tcW w:w="10464" w:type="dxa"/>
            <w:vAlign w:val="center"/>
          </w:tcPr>
          <w:p>
            <w:pPr>
              <w:snapToGrid w:val="0"/>
              <w:spacing w:line="360" w:lineRule="auto"/>
              <w:ind w:firstLine="480" w:firstLineChars="200"/>
              <w:jc w:val="left"/>
              <w:rPr>
                <w:rFonts w:ascii="楷体" w:hAnsi="楷体" w:eastAsia="楷体" w:cs="宋体"/>
                <w:sz w:val="24"/>
                <w:szCs w:val="24"/>
              </w:rPr>
            </w:pPr>
          </w:p>
        </w:tc>
        <w:tc>
          <w:tcPr>
            <w:tcW w:w="158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4"/>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51" o:spid="_x0000_s2051"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5"/>
      <w:pBdr>
        <w:bottom w:val="none" w:color="auto" w:sz="0" w:space="1"/>
      </w:pBdr>
      <w:spacing w:line="320" w:lineRule="exact"/>
      <w:jc w:val="left"/>
    </w:pP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38A8C"/>
    <w:multiLevelType w:val="singleLevel"/>
    <w:tmpl w:val="33638A8C"/>
    <w:lvl w:ilvl="0" w:tentative="0">
      <w:start w:val="5"/>
      <w:numFmt w:val="decimal"/>
      <w:suff w:val="nothing"/>
      <w:lvlText w:val="%1、"/>
      <w:lvlJc w:val="left"/>
    </w:lvl>
  </w:abstractNum>
  <w:abstractNum w:abstractNumId="1">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F353E95"/>
    <w:multiLevelType w:val="multilevel"/>
    <w:tmpl w:val="5F353E95"/>
    <w:lvl w:ilvl="0" w:tentative="0">
      <w:start w:val="10"/>
      <w:numFmt w:val="decimal"/>
      <w:lvlText w:val="%1、"/>
      <w:lvlJc w:val="left"/>
      <w:pPr>
        <w:ind w:left="901" w:hanging="480"/>
      </w:pPr>
      <w:rPr>
        <w:rFonts w:hint="default"/>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ZWJiZGY2YjU2MmRhNjg4NDA1NWJhMzhhZTVmYzcifQ=="/>
  </w:docVars>
  <w:rsids>
    <w:rsidRoot w:val="009973B4"/>
    <w:rsid w:val="00004817"/>
    <w:rsid w:val="00005AA6"/>
    <w:rsid w:val="00006C34"/>
    <w:rsid w:val="00007C97"/>
    <w:rsid w:val="00013B04"/>
    <w:rsid w:val="000214B6"/>
    <w:rsid w:val="000225FF"/>
    <w:rsid w:val="000250F2"/>
    <w:rsid w:val="0002531E"/>
    <w:rsid w:val="00027337"/>
    <w:rsid w:val="00032E12"/>
    <w:rsid w:val="0003373A"/>
    <w:rsid w:val="000342C3"/>
    <w:rsid w:val="0003573D"/>
    <w:rsid w:val="000369F1"/>
    <w:rsid w:val="00037697"/>
    <w:rsid w:val="000412F6"/>
    <w:rsid w:val="00041732"/>
    <w:rsid w:val="00042AF5"/>
    <w:rsid w:val="00044F8C"/>
    <w:rsid w:val="00045270"/>
    <w:rsid w:val="00046121"/>
    <w:rsid w:val="0004642B"/>
    <w:rsid w:val="00047E49"/>
    <w:rsid w:val="0005199E"/>
    <w:rsid w:val="0005697E"/>
    <w:rsid w:val="000579CF"/>
    <w:rsid w:val="00063275"/>
    <w:rsid w:val="00065852"/>
    <w:rsid w:val="00065C74"/>
    <w:rsid w:val="00072B81"/>
    <w:rsid w:val="00076CD3"/>
    <w:rsid w:val="00077266"/>
    <w:rsid w:val="00080C1D"/>
    <w:rsid w:val="00082216"/>
    <w:rsid w:val="00082398"/>
    <w:rsid w:val="00084287"/>
    <w:rsid w:val="000849D2"/>
    <w:rsid w:val="0008635A"/>
    <w:rsid w:val="00086C3D"/>
    <w:rsid w:val="0008749B"/>
    <w:rsid w:val="00091A2D"/>
    <w:rsid w:val="00096BDD"/>
    <w:rsid w:val="00097CAB"/>
    <w:rsid w:val="000A4110"/>
    <w:rsid w:val="000A5279"/>
    <w:rsid w:val="000A5E44"/>
    <w:rsid w:val="000A7044"/>
    <w:rsid w:val="000B0541"/>
    <w:rsid w:val="000B1394"/>
    <w:rsid w:val="000B2E9C"/>
    <w:rsid w:val="000B40BD"/>
    <w:rsid w:val="000C123B"/>
    <w:rsid w:val="000C151C"/>
    <w:rsid w:val="000C1B13"/>
    <w:rsid w:val="000C3D71"/>
    <w:rsid w:val="000C6AFC"/>
    <w:rsid w:val="000D51FB"/>
    <w:rsid w:val="000D5401"/>
    <w:rsid w:val="000D5976"/>
    <w:rsid w:val="000D5BE4"/>
    <w:rsid w:val="000D697A"/>
    <w:rsid w:val="000E2B69"/>
    <w:rsid w:val="000E2FCD"/>
    <w:rsid w:val="000E4B40"/>
    <w:rsid w:val="000E6596"/>
    <w:rsid w:val="000E7848"/>
    <w:rsid w:val="000E7EF7"/>
    <w:rsid w:val="000F0CB7"/>
    <w:rsid w:val="000F1B77"/>
    <w:rsid w:val="000F23C7"/>
    <w:rsid w:val="000F2483"/>
    <w:rsid w:val="000F3197"/>
    <w:rsid w:val="000F35F1"/>
    <w:rsid w:val="000F44A5"/>
    <w:rsid w:val="000F7D53"/>
    <w:rsid w:val="001017A7"/>
    <w:rsid w:val="0010182C"/>
    <w:rsid w:val="00101F08"/>
    <w:rsid w:val="001022F1"/>
    <w:rsid w:val="0010264C"/>
    <w:rsid w:val="001037D5"/>
    <w:rsid w:val="0010381F"/>
    <w:rsid w:val="00105BF7"/>
    <w:rsid w:val="00106BDD"/>
    <w:rsid w:val="00107942"/>
    <w:rsid w:val="001103A2"/>
    <w:rsid w:val="00112473"/>
    <w:rsid w:val="00112EBF"/>
    <w:rsid w:val="00112EF4"/>
    <w:rsid w:val="00121D72"/>
    <w:rsid w:val="0012440D"/>
    <w:rsid w:val="00124BF9"/>
    <w:rsid w:val="00126769"/>
    <w:rsid w:val="00135015"/>
    <w:rsid w:val="00136114"/>
    <w:rsid w:val="0014220A"/>
    <w:rsid w:val="0014235B"/>
    <w:rsid w:val="001429B1"/>
    <w:rsid w:val="00145688"/>
    <w:rsid w:val="001473E0"/>
    <w:rsid w:val="001478E0"/>
    <w:rsid w:val="00150852"/>
    <w:rsid w:val="00151980"/>
    <w:rsid w:val="001526A2"/>
    <w:rsid w:val="00152F47"/>
    <w:rsid w:val="001555E4"/>
    <w:rsid w:val="00155BB0"/>
    <w:rsid w:val="001573F8"/>
    <w:rsid w:val="00160A2C"/>
    <w:rsid w:val="00161106"/>
    <w:rsid w:val="00165CC8"/>
    <w:rsid w:val="001677C1"/>
    <w:rsid w:val="001705AB"/>
    <w:rsid w:val="00170E3E"/>
    <w:rsid w:val="001714F7"/>
    <w:rsid w:val="00171F30"/>
    <w:rsid w:val="001737D0"/>
    <w:rsid w:val="00173DEB"/>
    <w:rsid w:val="00176F70"/>
    <w:rsid w:val="00177B56"/>
    <w:rsid w:val="00186432"/>
    <w:rsid w:val="001864B6"/>
    <w:rsid w:val="001876B6"/>
    <w:rsid w:val="0018794D"/>
    <w:rsid w:val="00187CAF"/>
    <w:rsid w:val="001904A8"/>
    <w:rsid w:val="001918ED"/>
    <w:rsid w:val="00192A7F"/>
    <w:rsid w:val="001930E6"/>
    <w:rsid w:val="00193502"/>
    <w:rsid w:val="0019454B"/>
    <w:rsid w:val="001951C7"/>
    <w:rsid w:val="00196315"/>
    <w:rsid w:val="001A191B"/>
    <w:rsid w:val="001A2536"/>
    <w:rsid w:val="001A2D7F"/>
    <w:rsid w:val="001A3DF8"/>
    <w:rsid w:val="001A4315"/>
    <w:rsid w:val="001A572D"/>
    <w:rsid w:val="001B2AE2"/>
    <w:rsid w:val="001B3A18"/>
    <w:rsid w:val="001C0577"/>
    <w:rsid w:val="001C39A4"/>
    <w:rsid w:val="001C71CF"/>
    <w:rsid w:val="001C724A"/>
    <w:rsid w:val="001C74CE"/>
    <w:rsid w:val="001D12D6"/>
    <w:rsid w:val="001D318E"/>
    <w:rsid w:val="001D39C6"/>
    <w:rsid w:val="001D4AD8"/>
    <w:rsid w:val="001D54FF"/>
    <w:rsid w:val="001D652E"/>
    <w:rsid w:val="001D73AD"/>
    <w:rsid w:val="001E1974"/>
    <w:rsid w:val="001E1C36"/>
    <w:rsid w:val="001E21FA"/>
    <w:rsid w:val="001E64EB"/>
    <w:rsid w:val="001E74E2"/>
    <w:rsid w:val="001F0DAF"/>
    <w:rsid w:val="001F1714"/>
    <w:rsid w:val="001F1E6B"/>
    <w:rsid w:val="001F556C"/>
    <w:rsid w:val="00201285"/>
    <w:rsid w:val="002020CB"/>
    <w:rsid w:val="00202985"/>
    <w:rsid w:val="00202BC2"/>
    <w:rsid w:val="00204C69"/>
    <w:rsid w:val="002122D7"/>
    <w:rsid w:val="00214113"/>
    <w:rsid w:val="00215081"/>
    <w:rsid w:val="00215B15"/>
    <w:rsid w:val="002214C8"/>
    <w:rsid w:val="00222532"/>
    <w:rsid w:val="00222839"/>
    <w:rsid w:val="002250F7"/>
    <w:rsid w:val="0023038C"/>
    <w:rsid w:val="00237445"/>
    <w:rsid w:val="00237625"/>
    <w:rsid w:val="00243500"/>
    <w:rsid w:val="00243DF4"/>
    <w:rsid w:val="00244DE1"/>
    <w:rsid w:val="0024743C"/>
    <w:rsid w:val="00247AD6"/>
    <w:rsid w:val="00250E2E"/>
    <w:rsid w:val="002513BC"/>
    <w:rsid w:val="002518FD"/>
    <w:rsid w:val="00251FDE"/>
    <w:rsid w:val="00252A48"/>
    <w:rsid w:val="002538FB"/>
    <w:rsid w:val="00253F08"/>
    <w:rsid w:val="00256FFD"/>
    <w:rsid w:val="00261C38"/>
    <w:rsid w:val="002646BA"/>
    <w:rsid w:val="00264A93"/>
    <w:rsid w:val="002651A6"/>
    <w:rsid w:val="002669E5"/>
    <w:rsid w:val="00267C9B"/>
    <w:rsid w:val="00267E42"/>
    <w:rsid w:val="0027384F"/>
    <w:rsid w:val="00281E90"/>
    <w:rsid w:val="00281EB5"/>
    <w:rsid w:val="00282C4E"/>
    <w:rsid w:val="0028333D"/>
    <w:rsid w:val="00283EE4"/>
    <w:rsid w:val="00290C8D"/>
    <w:rsid w:val="00290E02"/>
    <w:rsid w:val="00290FC2"/>
    <w:rsid w:val="00293973"/>
    <w:rsid w:val="002950C3"/>
    <w:rsid w:val="002973F0"/>
    <w:rsid w:val="002975C1"/>
    <w:rsid w:val="00297DFB"/>
    <w:rsid w:val="002A0E6E"/>
    <w:rsid w:val="002A133E"/>
    <w:rsid w:val="002A1FB2"/>
    <w:rsid w:val="002A2529"/>
    <w:rsid w:val="002A33CC"/>
    <w:rsid w:val="002A4ECE"/>
    <w:rsid w:val="002B01C2"/>
    <w:rsid w:val="002B14DB"/>
    <w:rsid w:val="002B1808"/>
    <w:rsid w:val="002B5010"/>
    <w:rsid w:val="002B59CF"/>
    <w:rsid w:val="002C1ACE"/>
    <w:rsid w:val="002C1AF9"/>
    <w:rsid w:val="002C2949"/>
    <w:rsid w:val="002C3E0D"/>
    <w:rsid w:val="002C4C6A"/>
    <w:rsid w:val="002C679B"/>
    <w:rsid w:val="002D0CEC"/>
    <w:rsid w:val="002D1ACF"/>
    <w:rsid w:val="002D41FB"/>
    <w:rsid w:val="002D70C3"/>
    <w:rsid w:val="002D71C0"/>
    <w:rsid w:val="002E0587"/>
    <w:rsid w:val="002E1443"/>
    <w:rsid w:val="002E1E1D"/>
    <w:rsid w:val="002E4083"/>
    <w:rsid w:val="002E5A2D"/>
    <w:rsid w:val="002F05FA"/>
    <w:rsid w:val="002F14DD"/>
    <w:rsid w:val="002F1B45"/>
    <w:rsid w:val="002F27C3"/>
    <w:rsid w:val="002F2E87"/>
    <w:rsid w:val="002F307B"/>
    <w:rsid w:val="002F5BEE"/>
    <w:rsid w:val="002F5C01"/>
    <w:rsid w:val="002F5FB7"/>
    <w:rsid w:val="002F7499"/>
    <w:rsid w:val="00303E33"/>
    <w:rsid w:val="00304F0B"/>
    <w:rsid w:val="003075BF"/>
    <w:rsid w:val="00311072"/>
    <w:rsid w:val="0031213E"/>
    <w:rsid w:val="00317401"/>
    <w:rsid w:val="003178E2"/>
    <w:rsid w:val="0032273E"/>
    <w:rsid w:val="0032293A"/>
    <w:rsid w:val="0032358B"/>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245"/>
    <w:rsid w:val="00363DA8"/>
    <w:rsid w:val="0036714F"/>
    <w:rsid w:val="00367240"/>
    <w:rsid w:val="003708D5"/>
    <w:rsid w:val="003720E8"/>
    <w:rsid w:val="003744AD"/>
    <w:rsid w:val="00374D02"/>
    <w:rsid w:val="00374EE8"/>
    <w:rsid w:val="00375256"/>
    <w:rsid w:val="00375DBA"/>
    <w:rsid w:val="0038061A"/>
    <w:rsid w:val="0038063B"/>
    <w:rsid w:val="00380837"/>
    <w:rsid w:val="00380D6F"/>
    <w:rsid w:val="00382518"/>
    <w:rsid w:val="00382A08"/>
    <w:rsid w:val="00382EDD"/>
    <w:rsid w:val="003836CA"/>
    <w:rsid w:val="00384306"/>
    <w:rsid w:val="00385291"/>
    <w:rsid w:val="00386A98"/>
    <w:rsid w:val="0038786B"/>
    <w:rsid w:val="00390252"/>
    <w:rsid w:val="0039060D"/>
    <w:rsid w:val="003908B4"/>
    <w:rsid w:val="003939AA"/>
    <w:rsid w:val="00394590"/>
    <w:rsid w:val="00394EC7"/>
    <w:rsid w:val="00396212"/>
    <w:rsid w:val="00397812"/>
    <w:rsid w:val="003A0F04"/>
    <w:rsid w:val="003A18BD"/>
    <w:rsid w:val="003A1E9C"/>
    <w:rsid w:val="003A484E"/>
    <w:rsid w:val="003A7A5C"/>
    <w:rsid w:val="003A7E12"/>
    <w:rsid w:val="003B2D8A"/>
    <w:rsid w:val="003B4CA7"/>
    <w:rsid w:val="003B78AB"/>
    <w:rsid w:val="003C0FC5"/>
    <w:rsid w:val="003C5365"/>
    <w:rsid w:val="003C56FD"/>
    <w:rsid w:val="003C7798"/>
    <w:rsid w:val="003D0014"/>
    <w:rsid w:val="003D42CB"/>
    <w:rsid w:val="003D51E8"/>
    <w:rsid w:val="003D6BE3"/>
    <w:rsid w:val="003D736E"/>
    <w:rsid w:val="003E03C4"/>
    <w:rsid w:val="003E0E52"/>
    <w:rsid w:val="003E16EA"/>
    <w:rsid w:val="003E60B4"/>
    <w:rsid w:val="003F20A5"/>
    <w:rsid w:val="003F233D"/>
    <w:rsid w:val="003F5B09"/>
    <w:rsid w:val="003F7D59"/>
    <w:rsid w:val="003F7D64"/>
    <w:rsid w:val="00400B96"/>
    <w:rsid w:val="004016DC"/>
    <w:rsid w:val="00401BD6"/>
    <w:rsid w:val="00401EB3"/>
    <w:rsid w:val="00404E55"/>
    <w:rsid w:val="00405000"/>
    <w:rsid w:val="00405D5F"/>
    <w:rsid w:val="00410914"/>
    <w:rsid w:val="00410B9E"/>
    <w:rsid w:val="004118DA"/>
    <w:rsid w:val="00411B69"/>
    <w:rsid w:val="004138F6"/>
    <w:rsid w:val="004156DF"/>
    <w:rsid w:val="00415AA3"/>
    <w:rsid w:val="004165DA"/>
    <w:rsid w:val="00416E91"/>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35C82"/>
    <w:rsid w:val="00440B76"/>
    <w:rsid w:val="004414A5"/>
    <w:rsid w:val="004419FF"/>
    <w:rsid w:val="00441C33"/>
    <w:rsid w:val="00442208"/>
    <w:rsid w:val="00442B08"/>
    <w:rsid w:val="00445C84"/>
    <w:rsid w:val="0045121C"/>
    <w:rsid w:val="00456697"/>
    <w:rsid w:val="004570AB"/>
    <w:rsid w:val="00460E78"/>
    <w:rsid w:val="00461F7A"/>
    <w:rsid w:val="00465FE1"/>
    <w:rsid w:val="004663CD"/>
    <w:rsid w:val="00466832"/>
    <w:rsid w:val="0047022B"/>
    <w:rsid w:val="00470B5E"/>
    <w:rsid w:val="004725CE"/>
    <w:rsid w:val="00475491"/>
    <w:rsid w:val="004765DB"/>
    <w:rsid w:val="004869FB"/>
    <w:rsid w:val="00491735"/>
    <w:rsid w:val="00491BAD"/>
    <w:rsid w:val="00494A46"/>
    <w:rsid w:val="004954AB"/>
    <w:rsid w:val="00495C22"/>
    <w:rsid w:val="00496016"/>
    <w:rsid w:val="004A25AE"/>
    <w:rsid w:val="004A5A81"/>
    <w:rsid w:val="004B1EC1"/>
    <w:rsid w:val="004B217F"/>
    <w:rsid w:val="004B29CD"/>
    <w:rsid w:val="004B2DFB"/>
    <w:rsid w:val="004B3600"/>
    <w:rsid w:val="004B3E7F"/>
    <w:rsid w:val="004B437C"/>
    <w:rsid w:val="004B768D"/>
    <w:rsid w:val="004C07FE"/>
    <w:rsid w:val="004C376A"/>
    <w:rsid w:val="004D1F39"/>
    <w:rsid w:val="004D1FBC"/>
    <w:rsid w:val="004D228E"/>
    <w:rsid w:val="004D28B8"/>
    <w:rsid w:val="004D3E4C"/>
    <w:rsid w:val="004D4610"/>
    <w:rsid w:val="004D4FFE"/>
    <w:rsid w:val="004D71B9"/>
    <w:rsid w:val="004E18EB"/>
    <w:rsid w:val="004E2304"/>
    <w:rsid w:val="004E2863"/>
    <w:rsid w:val="004E4704"/>
    <w:rsid w:val="004E4F47"/>
    <w:rsid w:val="004E7554"/>
    <w:rsid w:val="004F012A"/>
    <w:rsid w:val="004F185D"/>
    <w:rsid w:val="004F575F"/>
    <w:rsid w:val="004F75B0"/>
    <w:rsid w:val="00500B43"/>
    <w:rsid w:val="00502B7F"/>
    <w:rsid w:val="005033D2"/>
    <w:rsid w:val="005037D9"/>
    <w:rsid w:val="00504418"/>
    <w:rsid w:val="005056ED"/>
    <w:rsid w:val="00506D58"/>
    <w:rsid w:val="00507A08"/>
    <w:rsid w:val="0051026D"/>
    <w:rsid w:val="0051288A"/>
    <w:rsid w:val="00513A36"/>
    <w:rsid w:val="005155C4"/>
    <w:rsid w:val="005159E6"/>
    <w:rsid w:val="005162A7"/>
    <w:rsid w:val="00517E4C"/>
    <w:rsid w:val="005200F9"/>
    <w:rsid w:val="00520821"/>
    <w:rsid w:val="00521CF0"/>
    <w:rsid w:val="00522C58"/>
    <w:rsid w:val="00524794"/>
    <w:rsid w:val="00525B29"/>
    <w:rsid w:val="005272FD"/>
    <w:rsid w:val="0053084F"/>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0ED1"/>
    <w:rsid w:val="00552F32"/>
    <w:rsid w:val="00553C08"/>
    <w:rsid w:val="00560A2A"/>
    <w:rsid w:val="00563D06"/>
    <w:rsid w:val="00564E53"/>
    <w:rsid w:val="005654CB"/>
    <w:rsid w:val="00566C05"/>
    <w:rsid w:val="00571DE8"/>
    <w:rsid w:val="00574F9C"/>
    <w:rsid w:val="0057559A"/>
    <w:rsid w:val="0057776F"/>
    <w:rsid w:val="00580224"/>
    <w:rsid w:val="00581364"/>
    <w:rsid w:val="00581B74"/>
    <w:rsid w:val="00581ECA"/>
    <w:rsid w:val="00583277"/>
    <w:rsid w:val="00583744"/>
    <w:rsid w:val="00584E4C"/>
    <w:rsid w:val="00585E1F"/>
    <w:rsid w:val="00587B8B"/>
    <w:rsid w:val="005906CF"/>
    <w:rsid w:val="00592C3E"/>
    <w:rsid w:val="00595FA8"/>
    <w:rsid w:val="00597CB8"/>
    <w:rsid w:val="005A000F"/>
    <w:rsid w:val="005A0318"/>
    <w:rsid w:val="005A1ED6"/>
    <w:rsid w:val="005A46E1"/>
    <w:rsid w:val="005A4E86"/>
    <w:rsid w:val="005B1490"/>
    <w:rsid w:val="005B173D"/>
    <w:rsid w:val="005B1D7A"/>
    <w:rsid w:val="005B37C0"/>
    <w:rsid w:val="005B6888"/>
    <w:rsid w:val="005B78B3"/>
    <w:rsid w:val="005B7D51"/>
    <w:rsid w:val="005C1687"/>
    <w:rsid w:val="005D2669"/>
    <w:rsid w:val="005D3185"/>
    <w:rsid w:val="005D5667"/>
    <w:rsid w:val="005D788C"/>
    <w:rsid w:val="005E29B1"/>
    <w:rsid w:val="005E4698"/>
    <w:rsid w:val="005E59EE"/>
    <w:rsid w:val="005E60E4"/>
    <w:rsid w:val="005E6BC0"/>
    <w:rsid w:val="005F2936"/>
    <w:rsid w:val="005F3F52"/>
    <w:rsid w:val="005F4B95"/>
    <w:rsid w:val="005F4C10"/>
    <w:rsid w:val="005F4F35"/>
    <w:rsid w:val="005F5DC6"/>
    <w:rsid w:val="005F6C65"/>
    <w:rsid w:val="00600F02"/>
    <w:rsid w:val="00601C55"/>
    <w:rsid w:val="00602853"/>
    <w:rsid w:val="0060444D"/>
    <w:rsid w:val="00607C9B"/>
    <w:rsid w:val="00611DDD"/>
    <w:rsid w:val="00611EBE"/>
    <w:rsid w:val="006122FC"/>
    <w:rsid w:val="00613D58"/>
    <w:rsid w:val="006171D9"/>
    <w:rsid w:val="00623F4F"/>
    <w:rsid w:val="00623F91"/>
    <w:rsid w:val="00624138"/>
    <w:rsid w:val="0062550A"/>
    <w:rsid w:val="006255FD"/>
    <w:rsid w:val="00627726"/>
    <w:rsid w:val="0063339E"/>
    <w:rsid w:val="006334B3"/>
    <w:rsid w:val="00633FA2"/>
    <w:rsid w:val="006354BB"/>
    <w:rsid w:val="0063558C"/>
    <w:rsid w:val="00635D4D"/>
    <w:rsid w:val="0063646D"/>
    <w:rsid w:val="00640BAD"/>
    <w:rsid w:val="00641F15"/>
    <w:rsid w:val="00642776"/>
    <w:rsid w:val="00644FE2"/>
    <w:rsid w:val="0064562E"/>
    <w:rsid w:val="00645FB8"/>
    <w:rsid w:val="0065134F"/>
    <w:rsid w:val="00651986"/>
    <w:rsid w:val="00651C82"/>
    <w:rsid w:val="006545E8"/>
    <w:rsid w:val="00657D6C"/>
    <w:rsid w:val="00660ABD"/>
    <w:rsid w:val="0066122A"/>
    <w:rsid w:val="00662233"/>
    <w:rsid w:val="00663A5C"/>
    <w:rsid w:val="00663F92"/>
    <w:rsid w:val="00664736"/>
    <w:rsid w:val="006647C9"/>
    <w:rsid w:val="00664936"/>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8FE"/>
    <w:rsid w:val="0069278B"/>
    <w:rsid w:val="006930AD"/>
    <w:rsid w:val="00693282"/>
    <w:rsid w:val="00695256"/>
    <w:rsid w:val="00695570"/>
    <w:rsid w:val="00695B08"/>
    <w:rsid w:val="00696AF1"/>
    <w:rsid w:val="006A0BDC"/>
    <w:rsid w:val="006A3B31"/>
    <w:rsid w:val="006A5952"/>
    <w:rsid w:val="006A66C1"/>
    <w:rsid w:val="006A68F3"/>
    <w:rsid w:val="006B0297"/>
    <w:rsid w:val="006B06F4"/>
    <w:rsid w:val="006B2C6D"/>
    <w:rsid w:val="006B4127"/>
    <w:rsid w:val="006B5E6F"/>
    <w:rsid w:val="006C24BF"/>
    <w:rsid w:val="006C298F"/>
    <w:rsid w:val="006C2A6A"/>
    <w:rsid w:val="006C40B5"/>
    <w:rsid w:val="006C40B9"/>
    <w:rsid w:val="006C6363"/>
    <w:rsid w:val="006C6653"/>
    <w:rsid w:val="006C7A93"/>
    <w:rsid w:val="006D1477"/>
    <w:rsid w:val="006D5A83"/>
    <w:rsid w:val="006E0DB3"/>
    <w:rsid w:val="006E3B1A"/>
    <w:rsid w:val="006E678B"/>
    <w:rsid w:val="006F1C10"/>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304B2"/>
    <w:rsid w:val="007317EB"/>
    <w:rsid w:val="00732B66"/>
    <w:rsid w:val="00734D96"/>
    <w:rsid w:val="00737519"/>
    <w:rsid w:val="00737C47"/>
    <w:rsid w:val="00737C8F"/>
    <w:rsid w:val="007406DE"/>
    <w:rsid w:val="00740DCC"/>
    <w:rsid w:val="00743E79"/>
    <w:rsid w:val="00744BEA"/>
    <w:rsid w:val="00744CD7"/>
    <w:rsid w:val="00746B34"/>
    <w:rsid w:val="00751532"/>
    <w:rsid w:val="00751C37"/>
    <w:rsid w:val="00752B53"/>
    <w:rsid w:val="0075411F"/>
    <w:rsid w:val="007555AA"/>
    <w:rsid w:val="007573D9"/>
    <w:rsid w:val="0075769B"/>
    <w:rsid w:val="00762EFE"/>
    <w:rsid w:val="0076455A"/>
    <w:rsid w:val="0077198E"/>
    <w:rsid w:val="00773E78"/>
    <w:rsid w:val="007752E0"/>
    <w:rsid w:val="007757F3"/>
    <w:rsid w:val="00777C2A"/>
    <w:rsid w:val="0078033F"/>
    <w:rsid w:val="007809CA"/>
    <w:rsid w:val="007815DC"/>
    <w:rsid w:val="00784CF7"/>
    <w:rsid w:val="00785D7A"/>
    <w:rsid w:val="00786BA8"/>
    <w:rsid w:val="00786F84"/>
    <w:rsid w:val="00787A58"/>
    <w:rsid w:val="0079215A"/>
    <w:rsid w:val="00793469"/>
    <w:rsid w:val="0079371F"/>
    <w:rsid w:val="00793792"/>
    <w:rsid w:val="00794527"/>
    <w:rsid w:val="00796E4A"/>
    <w:rsid w:val="00797AD8"/>
    <w:rsid w:val="007A47FB"/>
    <w:rsid w:val="007A64B4"/>
    <w:rsid w:val="007A7056"/>
    <w:rsid w:val="007A74E8"/>
    <w:rsid w:val="007B045E"/>
    <w:rsid w:val="007B106B"/>
    <w:rsid w:val="007B26E8"/>
    <w:rsid w:val="007B275D"/>
    <w:rsid w:val="007B44BA"/>
    <w:rsid w:val="007B677C"/>
    <w:rsid w:val="007C35DE"/>
    <w:rsid w:val="007C6207"/>
    <w:rsid w:val="007C74F7"/>
    <w:rsid w:val="007C75EB"/>
    <w:rsid w:val="007D078F"/>
    <w:rsid w:val="007D1B3C"/>
    <w:rsid w:val="007D2D21"/>
    <w:rsid w:val="007D3700"/>
    <w:rsid w:val="007D4928"/>
    <w:rsid w:val="007D7B08"/>
    <w:rsid w:val="007E0013"/>
    <w:rsid w:val="007E19AF"/>
    <w:rsid w:val="007E4877"/>
    <w:rsid w:val="007E4EB7"/>
    <w:rsid w:val="007E6AEB"/>
    <w:rsid w:val="007E6E7A"/>
    <w:rsid w:val="007F01EC"/>
    <w:rsid w:val="007F0B7C"/>
    <w:rsid w:val="007F27DB"/>
    <w:rsid w:val="007F53E6"/>
    <w:rsid w:val="007F55ED"/>
    <w:rsid w:val="007F7DF2"/>
    <w:rsid w:val="00801E7B"/>
    <w:rsid w:val="00802BCD"/>
    <w:rsid w:val="00803675"/>
    <w:rsid w:val="00805A7B"/>
    <w:rsid w:val="00806CD1"/>
    <w:rsid w:val="008079FA"/>
    <w:rsid w:val="00810D58"/>
    <w:rsid w:val="0081246A"/>
    <w:rsid w:val="00812EF4"/>
    <w:rsid w:val="00813316"/>
    <w:rsid w:val="008154F4"/>
    <w:rsid w:val="00816540"/>
    <w:rsid w:val="00822814"/>
    <w:rsid w:val="00823D48"/>
    <w:rsid w:val="0082611C"/>
    <w:rsid w:val="008270A9"/>
    <w:rsid w:val="008314B9"/>
    <w:rsid w:val="00833456"/>
    <w:rsid w:val="008336D7"/>
    <w:rsid w:val="008337B5"/>
    <w:rsid w:val="00834087"/>
    <w:rsid w:val="008341E7"/>
    <w:rsid w:val="00835B31"/>
    <w:rsid w:val="008366E4"/>
    <w:rsid w:val="00841655"/>
    <w:rsid w:val="00844B5D"/>
    <w:rsid w:val="00846084"/>
    <w:rsid w:val="00847376"/>
    <w:rsid w:val="0084754D"/>
    <w:rsid w:val="0084762C"/>
    <w:rsid w:val="0084793C"/>
    <w:rsid w:val="00850001"/>
    <w:rsid w:val="00850413"/>
    <w:rsid w:val="0085226F"/>
    <w:rsid w:val="008526B4"/>
    <w:rsid w:val="0085374B"/>
    <w:rsid w:val="00855B43"/>
    <w:rsid w:val="00857B4A"/>
    <w:rsid w:val="008605B6"/>
    <w:rsid w:val="00860C6F"/>
    <w:rsid w:val="00863074"/>
    <w:rsid w:val="008632B7"/>
    <w:rsid w:val="008646DE"/>
    <w:rsid w:val="00864902"/>
    <w:rsid w:val="00864BE7"/>
    <w:rsid w:val="00865200"/>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6340"/>
    <w:rsid w:val="008A7314"/>
    <w:rsid w:val="008B1414"/>
    <w:rsid w:val="008B2609"/>
    <w:rsid w:val="008C023E"/>
    <w:rsid w:val="008C1939"/>
    <w:rsid w:val="008C2409"/>
    <w:rsid w:val="008C42C7"/>
    <w:rsid w:val="008C51BA"/>
    <w:rsid w:val="008D089D"/>
    <w:rsid w:val="008D315D"/>
    <w:rsid w:val="008D41C3"/>
    <w:rsid w:val="008E0630"/>
    <w:rsid w:val="008E0863"/>
    <w:rsid w:val="008E1EBC"/>
    <w:rsid w:val="008E31F5"/>
    <w:rsid w:val="008E4207"/>
    <w:rsid w:val="008E426F"/>
    <w:rsid w:val="008E4B69"/>
    <w:rsid w:val="008E64A5"/>
    <w:rsid w:val="008F04C2"/>
    <w:rsid w:val="008F0B04"/>
    <w:rsid w:val="008F17E7"/>
    <w:rsid w:val="008F38E9"/>
    <w:rsid w:val="008F3FE0"/>
    <w:rsid w:val="008F41A1"/>
    <w:rsid w:val="008F5883"/>
    <w:rsid w:val="008F7C55"/>
    <w:rsid w:val="00900C72"/>
    <w:rsid w:val="00905FDE"/>
    <w:rsid w:val="0090619E"/>
    <w:rsid w:val="00907520"/>
    <w:rsid w:val="00907732"/>
    <w:rsid w:val="009128D8"/>
    <w:rsid w:val="00914DBA"/>
    <w:rsid w:val="009173CB"/>
    <w:rsid w:val="0092033F"/>
    <w:rsid w:val="009204A4"/>
    <w:rsid w:val="00922540"/>
    <w:rsid w:val="00923CBD"/>
    <w:rsid w:val="00924173"/>
    <w:rsid w:val="00925CE3"/>
    <w:rsid w:val="00930694"/>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BE9"/>
    <w:rsid w:val="00962113"/>
    <w:rsid w:val="00962F78"/>
    <w:rsid w:val="0096358B"/>
    <w:rsid w:val="009639DD"/>
    <w:rsid w:val="0096609F"/>
    <w:rsid w:val="00966D8E"/>
    <w:rsid w:val="00967B50"/>
    <w:rsid w:val="00970ADB"/>
    <w:rsid w:val="00971600"/>
    <w:rsid w:val="00974F3A"/>
    <w:rsid w:val="009771CF"/>
    <w:rsid w:val="0098074B"/>
    <w:rsid w:val="00982116"/>
    <w:rsid w:val="00982C19"/>
    <w:rsid w:val="00983B0D"/>
    <w:rsid w:val="00984342"/>
    <w:rsid w:val="009858FB"/>
    <w:rsid w:val="00985FDD"/>
    <w:rsid w:val="00987356"/>
    <w:rsid w:val="00987FCD"/>
    <w:rsid w:val="009922B6"/>
    <w:rsid w:val="009973B4"/>
    <w:rsid w:val="009975F2"/>
    <w:rsid w:val="009A3C46"/>
    <w:rsid w:val="009A46DF"/>
    <w:rsid w:val="009A54EA"/>
    <w:rsid w:val="009A611E"/>
    <w:rsid w:val="009A61FF"/>
    <w:rsid w:val="009A76A1"/>
    <w:rsid w:val="009B2FB8"/>
    <w:rsid w:val="009B3E6E"/>
    <w:rsid w:val="009B4611"/>
    <w:rsid w:val="009B5C76"/>
    <w:rsid w:val="009B606C"/>
    <w:rsid w:val="009B7EB8"/>
    <w:rsid w:val="009C22BC"/>
    <w:rsid w:val="009C3861"/>
    <w:rsid w:val="009C3E61"/>
    <w:rsid w:val="009D1FC3"/>
    <w:rsid w:val="009D2AE1"/>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2BCB"/>
    <w:rsid w:val="009F609F"/>
    <w:rsid w:val="009F69A0"/>
    <w:rsid w:val="009F6C54"/>
    <w:rsid w:val="009F7EED"/>
    <w:rsid w:val="00A01006"/>
    <w:rsid w:val="00A01643"/>
    <w:rsid w:val="00A0204E"/>
    <w:rsid w:val="00A04B52"/>
    <w:rsid w:val="00A05352"/>
    <w:rsid w:val="00A068AD"/>
    <w:rsid w:val="00A115EA"/>
    <w:rsid w:val="00A11894"/>
    <w:rsid w:val="00A138EC"/>
    <w:rsid w:val="00A13E9B"/>
    <w:rsid w:val="00A14AF6"/>
    <w:rsid w:val="00A169D0"/>
    <w:rsid w:val="00A20E8B"/>
    <w:rsid w:val="00A20F1D"/>
    <w:rsid w:val="00A22858"/>
    <w:rsid w:val="00A22C20"/>
    <w:rsid w:val="00A24285"/>
    <w:rsid w:val="00A26E44"/>
    <w:rsid w:val="00A27BD3"/>
    <w:rsid w:val="00A33258"/>
    <w:rsid w:val="00A33415"/>
    <w:rsid w:val="00A34B9E"/>
    <w:rsid w:val="00A34EEE"/>
    <w:rsid w:val="00A35F01"/>
    <w:rsid w:val="00A40059"/>
    <w:rsid w:val="00A4064A"/>
    <w:rsid w:val="00A41463"/>
    <w:rsid w:val="00A43B08"/>
    <w:rsid w:val="00A44420"/>
    <w:rsid w:val="00A458FE"/>
    <w:rsid w:val="00A502CC"/>
    <w:rsid w:val="00A53106"/>
    <w:rsid w:val="00A54F21"/>
    <w:rsid w:val="00A55527"/>
    <w:rsid w:val="00A56007"/>
    <w:rsid w:val="00A6128F"/>
    <w:rsid w:val="00A62CEE"/>
    <w:rsid w:val="00A656F9"/>
    <w:rsid w:val="00A672B4"/>
    <w:rsid w:val="00A70964"/>
    <w:rsid w:val="00A70F11"/>
    <w:rsid w:val="00A74C41"/>
    <w:rsid w:val="00A74DD6"/>
    <w:rsid w:val="00A7595A"/>
    <w:rsid w:val="00A801DE"/>
    <w:rsid w:val="00A82619"/>
    <w:rsid w:val="00A85271"/>
    <w:rsid w:val="00A905CF"/>
    <w:rsid w:val="00A909A3"/>
    <w:rsid w:val="00A90A22"/>
    <w:rsid w:val="00A95DF8"/>
    <w:rsid w:val="00A960E3"/>
    <w:rsid w:val="00A96108"/>
    <w:rsid w:val="00A97734"/>
    <w:rsid w:val="00AA1946"/>
    <w:rsid w:val="00AA1A59"/>
    <w:rsid w:val="00AA1EF3"/>
    <w:rsid w:val="00AA291D"/>
    <w:rsid w:val="00AA6275"/>
    <w:rsid w:val="00AA6C7E"/>
    <w:rsid w:val="00AA6F86"/>
    <w:rsid w:val="00AA7F40"/>
    <w:rsid w:val="00AB0C2A"/>
    <w:rsid w:val="00AB2990"/>
    <w:rsid w:val="00AB3547"/>
    <w:rsid w:val="00AB41FC"/>
    <w:rsid w:val="00AB6B3D"/>
    <w:rsid w:val="00AB7D2F"/>
    <w:rsid w:val="00AC3C8A"/>
    <w:rsid w:val="00AC5051"/>
    <w:rsid w:val="00AC6CBE"/>
    <w:rsid w:val="00AC763E"/>
    <w:rsid w:val="00AD11A5"/>
    <w:rsid w:val="00AD1721"/>
    <w:rsid w:val="00AD1C7F"/>
    <w:rsid w:val="00AD333E"/>
    <w:rsid w:val="00AD3CC5"/>
    <w:rsid w:val="00AD3DA2"/>
    <w:rsid w:val="00AD6F34"/>
    <w:rsid w:val="00AD7677"/>
    <w:rsid w:val="00AD78E6"/>
    <w:rsid w:val="00AE4708"/>
    <w:rsid w:val="00AE4ED8"/>
    <w:rsid w:val="00AF062F"/>
    <w:rsid w:val="00AF0AAB"/>
    <w:rsid w:val="00AF156F"/>
    <w:rsid w:val="00AF3BBF"/>
    <w:rsid w:val="00AF3D71"/>
    <w:rsid w:val="00AF4316"/>
    <w:rsid w:val="00AF616B"/>
    <w:rsid w:val="00AF73C9"/>
    <w:rsid w:val="00B0374B"/>
    <w:rsid w:val="00B05366"/>
    <w:rsid w:val="00B0685B"/>
    <w:rsid w:val="00B103EA"/>
    <w:rsid w:val="00B17A56"/>
    <w:rsid w:val="00B20E72"/>
    <w:rsid w:val="00B216A6"/>
    <w:rsid w:val="00B21CD1"/>
    <w:rsid w:val="00B22D22"/>
    <w:rsid w:val="00B23030"/>
    <w:rsid w:val="00B237B9"/>
    <w:rsid w:val="00B23A5E"/>
    <w:rsid w:val="00B23CAA"/>
    <w:rsid w:val="00B23D33"/>
    <w:rsid w:val="00B23FC1"/>
    <w:rsid w:val="00B2577D"/>
    <w:rsid w:val="00B32835"/>
    <w:rsid w:val="00B349B7"/>
    <w:rsid w:val="00B363B3"/>
    <w:rsid w:val="00B40A19"/>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0902"/>
    <w:rsid w:val="00B72FBB"/>
    <w:rsid w:val="00B75198"/>
    <w:rsid w:val="00B81281"/>
    <w:rsid w:val="00B81284"/>
    <w:rsid w:val="00B8202D"/>
    <w:rsid w:val="00B84589"/>
    <w:rsid w:val="00B857F1"/>
    <w:rsid w:val="00B86905"/>
    <w:rsid w:val="00B87BB8"/>
    <w:rsid w:val="00B9117B"/>
    <w:rsid w:val="00B929FD"/>
    <w:rsid w:val="00B9422F"/>
    <w:rsid w:val="00B95759"/>
    <w:rsid w:val="00B95B99"/>
    <w:rsid w:val="00B95F69"/>
    <w:rsid w:val="00BA19CC"/>
    <w:rsid w:val="00BA1FA3"/>
    <w:rsid w:val="00BA53E0"/>
    <w:rsid w:val="00BA7FC5"/>
    <w:rsid w:val="00BB12B2"/>
    <w:rsid w:val="00BB173E"/>
    <w:rsid w:val="00BB36BA"/>
    <w:rsid w:val="00BB62BA"/>
    <w:rsid w:val="00BC2015"/>
    <w:rsid w:val="00BC228E"/>
    <w:rsid w:val="00BC3352"/>
    <w:rsid w:val="00BC532D"/>
    <w:rsid w:val="00BC5DFE"/>
    <w:rsid w:val="00BC6608"/>
    <w:rsid w:val="00BC6CDF"/>
    <w:rsid w:val="00BC71B0"/>
    <w:rsid w:val="00BD3B30"/>
    <w:rsid w:val="00BD5727"/>
    <w:rsid w:val="00BE27D6"/>
    <w:rsid w:val="00BE6A10"/>
    <w:rsid w:val="00BF58D5"/>
    <w:rsid w:val="00BF597E"/>
    <w:rsid w:val="00C028B7"/>
    <w:rsid w:val="00C0299D"/>
    <w:rsid w:val="00C03098"/>
    <w:rsid w:val="00C0339F"/>
    <w:rsid w:val="00C03F82"/>
    <w:rsid w:val="00C05608"/>
    <w:rsid w:val="00C06636"/>
    <w:rsid w:val="00C1018A"/>
    <w:rsid w:val="00C13971"/>
    <w:rsid w:val="00C14685"/>
    <w:rsid w:val="00C173F0"/>
    <w:rsid w:val="00C20840"/>
    <w:rsid w:val="00C31264"/>
    <w:rsid w:val="00C31C73"/>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7E19"/>
    <w:rsid w:val="00C67E47"/>
    <w:rsid w:val="00C71E85"/>
    <w:rsid w:val="00C73543"/>
    <w:rsid w:val="00C74A49"/>
    <w:rsid w:val="00C74F8C"/>
    <w:rsid w:val="00C75B42"/>
    <w:rsid w:val="00C81ACE"/>
    <w:rsid w:val="00C85031"/>
    <w:rsid w:val="00C85583"/>
    <w:rsid w:val="00C86F9B"/>
    <w:rsid w:val="00C87FEE"/>
    <w:rsid w:val="00C90DD2"/>
    <w:rsid w:val="00C911DA"/>
    <w:rsid w:val="00C920A9"/>
    <w:rsid w:val="00C9423B"/>
    <w:rsid w:val="00CA1035"/>
    <w:rsid w:val="00CA22B6"/>
    <w:rsid w:val="00CA2932"/>
    <w:rsid w:val="00CA4C23"/>
    <w:rsid w:val="00CA5A02"/>
    <w:rsid w:val="00CA6D75"/>
    <w:rsid w:val="00CB0B69"/>
    <w:rsid w:val="00CB0F57"/>
    <w:rsid w:val="00CB11CC"/>
    <w:rsid w:val="00CB21C8"/>
    <w:rsid w:val="00CB254E"/>
    <w:rsid w:val="00CB260B"/>
    <w:rsid w:val="00CB2BCA"/>
    <w:rsid w:val="00CB4B74"/>
    <w:rsid w:val="00CB780D"/>
    <w:rsid w:val="00CC0FFF"/>
    <w:rsid w:val="00CC3C67"/>
    <w:rsid w:val="00CC46B3"/>
    <w:rsid w:val="00CC5710"/>
    <w:rsid w:val="00CD2D41"/>
    <w:rsid w:val="00CD3512"/>
    <w:rsid w:val="00CD5A88"/>
    <w:rsid w:val="00CD6433"/>
    <w:rsid w:val="00CE262D"/>
    <w:rsid w:val="00CE2A9E"/>
    <w:rsid w:val="00CE315A"/>
    <w:rsid w:val="00CE4327"/>
    <w:rsid w:val="00CE6B69"/>
    <w:rsid w:val="00CE7591"/>
    <w:rsid w:val="00CE7BE1"/>
    <w:rsid w:val="00CF147A"/>
    <w:rsid w:val="00CF1726"/>
    <w:rsid w:val="00CF2346"/>
    <w:rsid w:val="00CF46F8"/>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1717"/>
    <w:rsid w:val="00D3340A"/>
    <w:rsid w:val="00D3392D"/>
    <w:rsid w:val="00D35060"/>
    <w:rsid w:val="00D35353"/>
    <w:rsid w:val="00D35B64"/>
    <w:rsid w:val="00D35FC3"/>
    <w:rsid w:val="00D363BF"/>
    <w:rsid w:val="00D366CD"/>
    <w:rsid w:val="00D37C06"/>
    <w:rsid w:val="00D37F3C"/>
    <w:rsid w:val="00D429D7"/>
    <w:rsid w:val="00D44AD0"/>
    <w:rsid w:val="00D458E8"/>
    <w:rsid w:val="00D47627"/>
    <w:rsid w:val="00D50070"/>
    <w:rsid w:val="00D5229B"/>
    <w:rsid w:val="00D55BC5"/>
    <w:rsid w:val="00D55E69"/>
    <w:rsid w:val="00D562F6"/>
    <w:rsid w:val="00D56512"/>
    <w:rsid w:val="00D566B4"/>
    <w:rsid w:val="00D624A3"/>
    <w:rsid w:val="00D63565"/>
    <w:rsid w:val="00D746A2"/>
    <w:rsid w:val="00D75B5B"/>
    <w:rsid w:val="00D8064B"/>
    <w:rsid w:val="00D80690"/>
    <w:rsid w:val="00D80980"/>
    <w:rsid w:val="00D8388C"/>
    <w:rsid w:val="00D85466"/>
    <w:rsid w:val="00D87E15"/>
    <w:rsid w:val="00D93BD5"/>
    <w:rsid w:val="00D95656"/>
    <w:rsid w:val="00D96342"/>
    <w:rsid w:val="00D96755"/>
    <w:rsid w:val="00D9790F"/>
    <w:rsid w:val="00D97B82"/>
    <w:rsid w:val="00DA0DF0"/>
    <w:rsid w:val="00DA1244"/>
    <w:rsid w:val="00DA53CD"/>
    <w:rsid w:val="00DA644D"/>
    <w:rsid w:val="00DA6E75"/>
    <w:rsid w:val="00DA7616"/>
    <w:rsid w:val="00DB46AB"/>
    <w:rsid w:val="00DB6276"/>
    <w:rsid w:val="00DB710E"/>
    <w:rsid w:val="00DB7121"/>
    <w:rsid w:val="00DC0018"/>
    <w:rsid w:val="00DC44CE"/>
    <w:rsid w:val="00DC4F7D"/>
    <w:rsid w:val="00DC5865"/>
    <w:rsid w:val="00DC6E5C"/>
    <w:rsid w:val="00DD1C8E"/>
    <w:rsid w:val="00DD55F5"/>
    <w:rsid w:val="00DE1318"/>
    <w:rsid w:val="00DE146D"/>
    <w:rsid w:val="00DE2D80"/>
    <w:rsid w:val="00DE365B"/>
    <w:rsid w:val="00DE63F9"/>
    <w:rsid w:val="00DE6FCE"/>
    <w:rsid w:val="00DE705C"/>
    <w:rsid w:val="00DE7B18"/>
    <w:rsid w:val="00DF1363"/>
    <w:rsid w:val="00DF3ECC"/>
    <w:rsid w:val="00DF4787"/>
    <w:rsid w:val="00DF76DB"/>
    <w:rsid w:val="00E02739"/>
    <w:rsid w:val="00E038E4"/>
    <w:rsid w:val="00E063C6"/>
    <w:rsid w:val="00E12BF8"/>
    <w:rsid w:val="00E13CEC"/>
    <w:rsid w:val="00E13D9A"/>
    <w:rsid w:val="00E14380"/>
    <w:rsid w:val="00E21843"/>
    <w:rsid w:val="00E22552"/>
    <w:rsid w:val="00E25215"/>
    <w:rsid w:val="00E277B2"/>
    <w:rsid w:val="00E32D13"/>
    <w:rsid w:val="00E338FB"/>
    <w:rsid w:val="00E35ABC"/>
    <w:rsid w:val="00E43822"/>
    <w:rsid w:val="00E44012"/>
    <w:rsid w:val="00E440D7"/>
    <w:rsid w:val="00E442C3"/>
    <w:rsid w:val="00E44B66"/>
    <w:rsid w:val="00E4709A"/>
    <w:rsid w:val="00E52DEB"/>
    <w:rsid w:val="00E534B0"/>
    <w:rsid w:val="00E54035"/>
    <w:rsid w:val="00E54158"/>
    <w:rsid w:val="00E54B43"/>
    <w:rsid w:val="00E5518D"/>
    <w:rsid w:val="00E560FF"/>
    <w:rsid w:val="00E569E0"/>
    <w:rsid w:val="00E5714C"/>
    <w:rsid w:val="00E57755"/>
    <w:rsid w:val="00E610A0"/>
    <w:rsid w:val="00E62631"/>
    <w:rsid w:val="00E62996"/>
    <w:rsid w:val="00E63714"/>
    <w:rsid w:val="00E64A51"/>
    <w:rsid w:val="00E64B00"/>
    <w:rsid w:val="00E64EE5"/>
    <w:rsid w:val="00E66E67"/>
    <w:rsid w:val="00E676F9"/>
    <w:rsid w:val="00E7040E"/>
    <w:rsid w:val="00E70928"/>
    <w:rsid w:val="00E71C25"/>
    <w:rsid w:val="00E738F9"/>
    <w:rsid w:val="00E764D2"/>
    <w:rsid w:val="00E769D5"/>
    <w:rsid w:val="00E77648"/>
    <w:rsid w:val="00E80989"/>
    <w:rsid w:val="00E8200F"/>
    <w:rsid w:val="00E84830"/>
    <w:rsid w:val="00E86883"/>
    <w:rsid w:val="00E910C0"/>
    <w:rsid w:val="00E92703"/>
    <w:rsid w:val="00E92E71"/>
    <w:rsid w:val="00E935DF"/>
    <w:rsid w:val="00E93BC8"/>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12A5"/>
    <w:rsid w:val="00ED22E3"/>
    <w:rsid w:val="00ED5336"/>
    <w:rsid w:val="00ED7E6D"/>
    <w:rsid w:val="00EE14C3"/>
    <w:rsid w:val="00EE20E6"/>
    <w:rsid w:val="00EE4AC4"/>
    <w:rsid w:val="00EE66F6"/>
    <w:rsid w:val="00EF0B04"/>
    <w:rsid w:val="00EF36E7"/>
    <w:rsid w:val="00EF6316"/>
    <w:rsid w:val="00F00CD4"/>
    <w:rsid w:val="00F02F60"/>
    <w:rsid w:val="00F03382"/>
    <w:rsid w:val="00F0431B"/>
    <w:rsid w:val="00F05380"/>
    <w:rsid w:val="00F06D09"/>
    <w:rsid w:val="00F0715C"/>
    <w:rsid w:val="00F11201"/>
    <w:rsid w:val="00F11C03"/>
    <w:rsid w:val="00F14D99"/>
    <w:rsid w:val="00F21038"/>
    <w:rsid w:val="00F23B35"/>
    <w:rsid w:val="00F23FF4"/>
    <w:rsid w:val="00F31115"/>
    <w:rsid w:val="00F3227C"/>
    <w:rsid w:val="00F32CB9"/>
    <w:rsid w:val="00F33729"/>
    <w:rsid w:val="00F3418A"/>
    <w:rsid w:val="00F35CD7"/>
    <w:rsid w:val="00F3666E"/>
    <w:rsid w:val="00F406E9"/>
    <w:rsid w:val="00F43A60"/>
    <w:rsid w:val="00F452BD"/>
    <w:rsid w:val="00F507DD"/>
    <w:rsid w:val="00F51005"/>
    <w:rsid w:val="00F51B53"/>
    <w:rsid w:val="00F52006"/>
    <w:rsid w:val="00F52C97"/>
    <w:rsid w:val="00F5492A"/>
    <w:rsid w:val="00F5511A"/>
    <w:rsid w:val="00F557E5"/>
    <w:rsid w:val="00F55C97"/>
    <w:rsid w:val="00F55DAA"/>
    <w:rsid w:val="00F606E1"/>
    <w:rsid w:val="00F657C4"/>
    <w:rsid w:val="00F6670A"/>
    <w:rsid w:val="00F6739D"/>
    <w:rsid w:val="00F74DB4"/>
    <w:rsid w:val="00F763FF"/>
    <w:rsid w:val="00F77CC7"/>
    <w:rsid w:val="00F80C36"/>
    <w:rsid w:val="00F83639"/>
    <w:rsid w:val="00F840C3"/>
    <w:rsid w:val="00F842AE"/>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455E"/>
    <w:rsid w:val="00FB5A65"/>
    <w:rsid w:val="00FB628A"/>
    <w:rsid w:val="00FB6EF2"/>
    <w:rsid w:val="00FB7834"/>
    <w:rsid w:val="00FB7DB5"/>
    <w:rsid w:val="00FB7EC7"/>
    <w:rsid w:val="00FC35EF"/>
    <w:rsid w:val="00FC38C8"/>
    <w:rsid w:val="00FC6FE0"/>
    <w:rsid w:val="00FD1448"/>
    <w:rsid w:val="00FD2869"/>
    <w:rsid w:val="00FD3AB4"/>
    <w:rsid w:val="00FD5EE5"/>
    <w:rsid w:val="00FD71DC"/>
    <w:rsid w:val="00FD72A6"/>
    <w:rsid w:val="00FE065B"/>
    <w:rsid w:val="00FE09C9"/>
    <w:rsid w:val="00FE120F"/>
    <w:rsid w:val="00FE3B1D"/>
    <w:rsid w:val="00FE457E"/>
    <w:rsid w:val="00FE5F4C"/>
    <w:rsid w:val="00FE7986"/>
    <w:rsid w:val="00FF68FF"/>
    <w:rsid w:val="108219C2"/>
    <w:rsid w:val="2CD632EC"/>
    <w:rsid w:val="33CE1626"/>
    <w:rsid w:val="3A3A60E1"/>
    <w:rsid w:val="49FC283A"/>
    <w:rsid w:val="5EA12B9A"/>
    <w:rsid w:val="63AB6786"/>
    <w:rsid w:val="67D0068A"/>
    <w:rsid w:val="7EFB00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iCs/>
    </w:rPr>
  </w:style>
  <w:style w:type="character" w:customStyle="1" w:styleId="11">
    <w:name w:val="页眉 Char"/>
    <w:basedOn w:val="9"/>
    <w:link w:val="5"/>
    <w:qFormat/>
    <w:uiPriority w:val="99"/>
    <w:rPr>
      <w:rFonts w:ascii="Times New Roman" w:hAnsi="Times New Roman" w:eastAsia="宋体" w:cs="Times New Roman"/>
      <w:sz w:val="18"/>
      <w:szCs w:val="18"/>
    </w:rPr>
  </w:style>
  <w:style w:type="character" w:customStyle="1" w:styleId="12">
    <w:name w:val="页脚 Char"/>
    <w:basedOn w:val="9"/>
    <w:link w:val="4"/>
    <w:qFormat/>
    <w:uiPriority w:val="99"/>
    <w:rPr>
      <w:rFonts w:ascii="Times New Roman" w:hAnsi="Times New Roman" w:eastAsia="宋体" w:cs="Times New Roman"/>
      <w:sz w:val="18"/>
      <w:szCs w:val="18"/>
    </w:rPr>
  </w:style>
  <w:style w:type="character" w:customStyle="1" w:styleId="13">
    <w:name w:val="批注框文本 Char"/>
    <w:basedOn w:val="9"/>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fontstyle01"/>
    <w:basedOn w:val="9"/>
    <w:qFormat/>
    <w:uiPriority w:val="0"/>
    <w:rPr>
      <w:rFonts w:hint="eastAsia" w:ascii="宋体" w:hAnsi="宋体" w:eastAsia="宋体"/>
      <w:color w:val="000000"/>
      <w:sz w:val="24"/>
      <w:szCs w:val="24"/>
    </w:rPr>
  </w:style>
  <w:style w:type="character" w:customStyle="1" w:styleId="16">
    <w:name w:val="fontstyle21"/>
    <w:basedOn w:val="9"/>
    <w:qFormat/>
    <w:uiPriority w:val="0"/>
    <w:rPr>
      <w:rFonts w:hint="default" w:ascii="Times New Roman" w:hAnsi="Times New Roman" w:cs="Times New Roman"/>
      <w:color w:val="000000"/>
      <w:sz w:val="24"/>
      <w:szCs w:val="24"/>
    </w:rPr>
  </w:style>
  <w:style w:type="paragraph" w:customStyle="1" w:styleId="17">
    <w:name w:val="东方正文"/>
    <w:basedOn w:val="1"/>
    <w:qFormat/>
    <w:uiPriority w:val="0"/>
    <w:pPr>
      <w:spacing w:line="400" w:lineRule="exact"/>
      <w:ind w:left="284" w:right="284"/>
    </w:pPr>
    <w:rPr>
      <w:sz w:val="24"/>
    </w:rPr>
  </w:style>
  <w:style w:type="paragraph" w:customStyle="1" w:styleId="18">
    <w:name w:val="_Style 2"/>
    <w:basedOn w:val="1"/>
    <w:qFormat/>
    <w:uiPriority w:val="34"/>
    <w:pPr>
      <w:widowControl/>
      <w:ind w:firstLine="420" w:firstLineChars="200"/>
      <w:jc w:val="left"/>
    </w:pPr>
    <w:rPr>
      <w:kern w:val="0"/>
      <w:sz w:val="20"/>
      <w:lang w:eastAsia="en-US"/>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20">
    <w:name w:val="List Paragraph"/>
    <w:basedOn w:val="1"/>
    <w:unhideWhenUsed/>
    <w:qFormat/>
    <w:uiPriority w:val="99"/>
    <w:pPr>
      <w:ind w:firstLine="420" w:firstLineChars="200"/>
    </w:pPr>
  </w:style>
  <w:style w:type="character" w:customStyle="1" w:styleId="21">
    <w:name w:val="apple-converted-space"/>
    <w:basedOn w:val="9"/>
    <w:uiPriority w:val="0"/>
  </w:style>
  <w:style w:type="character" w:customStyle="1" w:styleId="22">
    <w:name w:val="标题 1 Char"/>
    <w:basedOn w:val="9"/>
    <w:link w:val="2"/>
    <w:qFormat/>
    <w:uiPriority w:val="9"/>
    <w:rPr>
      <w:rFonts w:ascii="宋体" w:hAnsi="宋体" w:eastAsia="宋体" w:cs="宋体"/>
      <w:b/>
      <w:bCs/>
      <w:kern w:val="36"/>
      <w:sz w:val="48"/>
      <w:szCs w:val="48"/>
    </w:rPr>
  </w:style>
  <w:style w:type="character" w:customStyle="1" w:styleId="23">
    <w:name w:val="doc_titl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6886</Words>
  <Characters>7381</Characters>
  <Lines>46</Lines>
  <Paragraphs>12</Paragraphs>
  <TotalTime>0</TotalTime>
  <ScaleCrop>false</ScaleCrop>
  <LinksUpToDate>false</LinksUpToDate>
  <CharactersWithSpaces>7717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2022-06-05T20:00:54Z</dcterms:modified>
  <cp:revision>1816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C211D3B8B8B7461CBE82BB43CD0A900A</vt:lpwstr>
  </property>
</Properties>
</file>