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center"/>
              <w:rPr>
                <w:rFonts w:hint="eastAsia"/>
                <w:b/>
                <w:sz w:val="22"/>
                <w:szCs w:val="22"/>
              </w:rPr>
            </w:pPr>
            <w:bookmarkStart w:id="0" w:name="组织名称"/>
            <w:r>
              <w:rPr>
                <w:rFonts w:hint="eastAsia"/>
                <w:b/>
                <w:sz w:val="22"/>
                <w:szCs w:val="22"/>
              </w:rPr>
              <w:t>四川蜀畅达肉类食品有限责任公司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0180-2018-Q-2019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李林</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蒋得元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rFonts w:hint="eastAsia" w:eastAsia="宋体"/>
                <w:sz w:val="21"/>
                <w:szCs w:val="21"/>
                <w:lang w:eastAsia="zh-CN"/>
              </w:rPr>
            </w:pPr>
            <w:r>
              <w:rPr>
                <w:rFonts w:hint="eastAsia"/>
                <w:sz w:val="21"/>
                <w:szCs w:val="21"/>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yellow"/>
              </w:rPr>
            </w:pPr>
          </w:p>
        </w:tc>
        <w:tc>
          <w:tcPr>
            <w:tcW w:w="1184" w:type="dxa"/>
            <w:vAlign w:val="center"/>
          </w:tcPr>
          <w:p>
            <w:pPr>
              <w:snapToGrid w:val="0"/>
              <w:spacing w:line="320" w:lineRule="exact"/>
              <w:ind w:left="572"/>
              <w:rPr>
                <w:sz w:val="21"/>
                <w:szCs w:val="21"/>
                <w:highlight w:val="yellow"/>
              </w:rPr>
            </w:pPr>
          </w:p>
        </w:tc>
        <w:tc>
          <w:tcPr>
            <w:tcW w:w="5595" w:type="dxa"/>
            <w:gridSpan w:val="3"/>
            <w:vAlign w:val="center"/>
          </w:tcPr>
          <w:p>
            <w:pPr>
              <w:snapToGrid w:val="0"/>
              <w:spacing w:line="320" w:lineRule="exact"/>
              <w:ind w:left="1309"/>
              <w:rPr>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2019.12.18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bookmarkStart w:id="8" w:name="_GoBack"/>
            <w:bookmarkEnd w:id="8"/>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1B682F"/>
    <w:rsid w:val="69965A0B"/>
    <w:rsid w:val="77FE22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2019-12-17T13:55:18Z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