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276"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涉及条款</w:t>
            </w:r>
          </w:p>
        </w:tc>
        <w:tc>
          <w:tcPr>
            <w:tcW w:w="10464" w:type="dxa"/>
            <w:vAlign w:val="center"/>
          </w:tcPr>
          <w:p>
            <w:pPr>
              <w:rPr>
                <w:rFonts w:hint="default" w:ascii="仿宋" w:hAnsi="仿宋" w:eastAsia="仿宋" w:cs="仿宋"/>
                <w:sz w:val="24"/>
                <w:szCs w:val="24"/>
                <w:lang w:val="en-US"/>
              </w:rPr>
            </w:pPr>
            <w:r>
              <w:rPr>
                <w:rFonts w:hint="eastAsia" w:ascii="仿宋" w:hAnsi="仿宋" w:eastAsia="仿宋" w:cs="仿宋"/>
                <w:sz w:val="24"/>
                <w:szCs w:val="24"/>
              </w:rPr>
              <w:t>受审核部门：</w:t>
            </w:r>
            <w:r>
              <w:rPr>
                <w:rFonts w:hint="eastAsia" w:ascii="仿宋" w:hAnsi="仿宋" w:eastAsia="仿宋" w:cs="仿宋"/>
                <w:sz w:val="24"/>
                <w:szCs w:val="24"/>
                <w:lang w:eastAsia="zh-CN"/>
              </w:rPr>
              <w:t>生产部</w:t>
            </w:r>
            <w:r>
              <w:rPr>
                <w:rFonts w:hint="eastAsia" w:ascii="仿宋" w:hAnsi="仿宋" w:eastAsia="仿宋" w:cs="仿宋"/>
                <w:sz w:val="24"/>
                <w:szCs w:val="24"/>
              </w:rPr>
              <w:t xml:space="preserve">    主管领导：</w:t>
            </w:r>
            <w:r>
              <w:rPr>
                <w:rFonts w:hint="eastAsia" w:ascii="仿宋" w:hAnsi="仿宋" w:eastAsia="仿宋" w:cs="仿宋"/>
                <w:sz w:val="24"/>
                <w:szCs w:val="24"/>
                <w:lang w:val="en-US" w:eastAsia="zh-CN"/>
              </w:rPr>
              <w:t>苏爱军</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苏连荣</w:t>
            </w:r>
          </w:p>
        </w:tc>
        <w:tc>
          <w:tcPr>
            <w:tcW w:w="158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仿宋" w:hAnsi="仿宋" w:eastAsia="仿宋" w:cs="仿宋"/>
                <w:sz w:val="24"/>
                <w:szCs w:val="24"/>
              </w:rPr>
            </w:pPr>
          </w:p>
        </w:tc>
        <w:tc>
          <w:tcPr>
            <w:tcW w:w="1276" w:type="dxa"/>
            <w:vMerge w:val="continue"/>
            <w:vAlign w:val="center"/>
          </w:tcPr>
          <w:p>
            <w:pPr>
              <w:rPr>
                <w:rFonts w:hint="eastAsia" w:ascii="仿宋" w:hAnsi="仿宋" w:eastAsia="仿宋" w:cs="仿宋"/>
                <w:sz w:val="24"/>
                <w:szCs w:val="24"/>
              </w:rPr>
            </w:pPr>
          </w:p>
        </w:tc>
        <w:tc>
          <w:tcPr>
            <w:tcW w:w="10464" w:type="dxa"/>
            <w:vAlign w:val="center"/>
          </w:tcPr>
          <w:p>
            <w:pPr>
              <w:spacing w:before="120"/>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2022.7.15</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仿宋" w:hAnsi="仿宋" w:eastAsia="仿宋" w:cs="仿宋"/>
                <w:sz w:val="24"/>
                <w:szCs w:val="24"/>
              </w:rPr>
            </w:pPr>
          </w:p>
        </w:tc>
        <w:tc>
          <w:tcPr>
            <w:tcW w:w="1276" w:type="dxa"/>
            <w:vMerge w:val="continue"/>
            <w:vAlign w:val="center"/>
          </w:tcPr>
          <w:p>
            <w:pPr>
              <w:rPr>
                <w:rFonts w:hint="eastAsia" w:ascii="仿宋" w:hAnsi="仿宋" w:eastAsia="仿宋" w:cs="仿宋"/>
                <w:sz w:val="24"/>
                <w:szCs w:val="24"/>
              </w:rPr>
            </w:pPr>
          </w:p>
        </w:tc>
        <w:tc>
          <w:tcPr>
            <w:tcW w:w="10464" w:type="dxa"/>
            <w:vAlign w:val="center"/>
          </w:tcPr>
          <w:p>
            <w:pPr>
              <w:rPr>
                <w:rFonts w:hint="eastAsia" w:ascii="仿宋" w:hAnsi="仿宋" w:eastAsia="仿宋" w:cs="仿宋"/>
                <w:sz w:val="24"/>
                <w:szCs w:val="24"/>
              </w:rPr>
            </w:pPr>
            <w:r>
              <w:rPr>
                <w:rFonts w:hint="eastAsia" w:ascii="仿宋" w:hAnsi="仿宋" w:eastAsia="仿宋" w:cs="仿宋"/>
                <w:sz w:val="24"/>
                <w:szCs w:val="24"/>
              </w:rPr>
              <w:t>审核条款：</w:t>
            </w:r>
            <w:r>
              <w:rPr>
                <w:rFonts w:hint="eastAsia" w:ascii="仿宋" w:hAnsi="仿宋" w:eastAsia="仿宋" w:cs="仿宋"/>
                <w:szCs w:val="21"/>
              </w:rPr>
              <w:t>QMS:5.3组织的岗位、职责和权限、6.2质量目标、7.1.3基础设施、8.1运行策划和控制、8.3产品和服务的设计和开发不适用确认、8.5.1生产和服务提供的控制、8.5.2产品标识和可追朔性、8.5.4产品防护、8.5.6生产和服务提供的更改控制</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组织的岗位、职责和权限</w:t>
            </w:r>
          </w:p>
        </w:tc>
        <w:tc>
          <w:tcPr>
            <w:tcW w:w="127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Q 5.3</w:t>
            </w:r>
          </w:p>
        </w:tc>
        <w:tc>
          <w:tcPr>
            <w:tcW w:w="10464"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a.在生产过程中，协调、支持相关部门贯彻质量方针和质量目标的有效运行，向客户提供合格的产品。</w:t>
            </w:r>
          </w:p>
          <w:p>
            <w:pPr>
              <w:spacing w:line="360" w:lineRule="auto"/>
              <w:rPr>
                <w:rFonts w:hint="eastAsia" w:ascii="仿宋" w:hAnsi="仿宋" w:eastAsia="仿宋" w:cs="仿宋"/>
                <w:sz w:val="24"/>
                <w:szCs w:val="24"/>
              </w:rPr>
            </w:pPr>
            <w:r>
              <w:rPr>
                <w:rFonts w:hint="eastAsia" w:ascii="仿宋" w:hAnsi="仿宋" w:eastAsia="仿宋" w:cs="仿宋"/>
                <w:sz w:val="24"/>
                <w:szCs w:val="24"/>
              </w:rPr>
              <w:t>b.正确贯彻国家有关质量技术标准、技术政策，为产品生产提供有效的技术文件和有关工艺规程、检验标准等。</w:t>
            </w:r>
          </w:p>
          <w:p>
            <w:pPr>
              <w:spacing w:line="360" w:lineRule="auto"/>
              <w:rPr>
                <w:rFonts w:hint="eastAsia" w:ascii="仿宋" w:hAnsi="仿宋" w:eastAsia="仿宋" w:cs="仿宋"/>
                <w:sz w:val="24"/>
                <w:szCs w:val="24"/>
              </w:rPr>
            </w:pPr>
            <w:r>
              <w:rPr>
                <w:rFonts w:hint="eastAsia" w:ascii="仿宋" w:hAnsi="仿宋" w:eastAsia="仿宋" w:cs="仿宋"/>
                <w:sz w:val="24"/>
                <w:szCs w:val="24"/>
              </w:rPr>
              <w:t>c.执行本公司有关质量工作的规定，协助有关质量部门做好质量管理工作，对生产过程加以控制，保持生产正常运行。</w:t>
            </w:r>
          </w:p>
          <w:p>
            <w:pPr>
              <w:spacing w:line="360" w:lineRule="auto"/>
              <w:rPr>
                <w:rFonts w:hint="eastAsia" w:ascii="仿宋" w:hAnsi="仿宋" w:eastAsia="仿宋" w:cs="仿宋"/>
                <w:sz w:val="24"/>
                <w:szCs w:val="24"/>
              </w:rPr>
            </w:pPr>
            <w:r>
              <w:rPr>
                <w:rFonts w:hint="eastAsia" w:ascii="仿宋" w:hAnsi="仿宋" w:eastAsia="仿宋" w:cs="仿宋"/>
                <w:sz w:val="24"/>
                <w:szCs w:val="24"/>
              </w:rPr>
              <w:t>d.负责本公司的设备管理及产品标识和可追溯性的归口管理工作，引进产品新技术，产品更新和产品技术攻关，并组织实施。</w:t>
            </w:r>
          </w:p>
          <w:p>
            <w:pPr>
              <w:spacing w:line="360" w:lineRule="auto"/>
              <w:rPr>
                <w:rFonts w:hint="eastAsia" w:ascii="仿宋" w:hAnsi="仿宋" w:eastAsia="仿宋" w:cs="仿宋"/>
                <w:sz w:val="24"/>
                <w:szCs w:val="24"/>
              </w:rPr>
            </w:pPr>
            <w:r>
              <w:rPr>
                <w:rFonts w:hint="eastAsia" w:ascii="仿宋" w:hAnsi="仿宋" w:eastAsia="仿宋" w:cs="仿宋"/>
                <w:sz w:val="24"/>
                <w:szCs w:val="24"/>
              </w:rPr>
              <w:t>e. 负责做好成品搬运，贮存防护和交付发运工作。</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生产部</w:t>
            </w:r>
            <w:r>
              <w:rPr>
                <w:rFonts w:hint="eastAsia" w:ascii="仿宋" w:hAnsi="仿宋" w:eastAsia="仿宋" w:cs="仿宋"/>
                <w:sz w:val="24"/>
                <w:szCs w:val="24"/>
              </w:rPr>
              <w:t>上述作用和职责、权限基本得到有效沟通和实施。</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目标 </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Q:6.2</w:t>
            </w:r>
          </w:p>
        </w:tc>
        <w:tc>
          <w:tcPr>
            <w:tcW w:w="10464"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部门目标：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考核结果</w:t>
            </w:r>
          </w:p>
          <w:p>
            <w:pPr>
              <w:numPr>
                <w:ilvl w:val="0"/>
                <w:numId w:val="1"/>
              </w:numPr>
              <w:spacing w:line="360" w:lineRule="auto"/>
              <w:jc w:val="both"/>
              <w:rPr>
                <w:rFonts w:hint="eastAsia" w:ascii="仿宋" w:hAnsi="仿宋" w:eastAsia="仿宋" w:cs="仿宋"/>
                <w:sz w:val="24"/>
                <w:szCs w:val="24"/>
                <w:lang w:val="en-US" w:eastAsia="zh-CN"/>
              </w:rPr>
            </w:pPr>
            <w:r>
              <w:rPr>
                <w:rFonts w:hint="eastAsia" w:ascii="仿宋" w:hAnsi="仿宋" w:eastAsia="仿宋" w:cs="仿宋"/>
                <w:color w:val="000000"/>
                <w:sz w:val="24"/>
              </w:rPr>
              <w:t>生产计划完成率不低于98%</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100%</w:t>
            </w:r>
          </w:p>
          <w:p>
            <w:pPr>
              <w:spacing w:line="360" w:lineRule="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2产品一次交验合格率98%</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rPr>
              <w:t>98%</w:t>
            </w:r>
          </w:p>
          <w:p>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考核频次每季度，最新考核日期</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月30日统计考核，目标达成。</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4" w:type="dxa"/>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基础设施</w:t>
            </w:r>
          </w:p>
          <w:p>
            <w:pPr>
              <w:spacing w:line="360" w:lineRule="auto"/>
              <w:jc w:val="left"/>
              <w:rPr>
                <w:rFonts w:hint="eastAsia" w:ascii="仿宋" w:hAnsi="仿宋" w:eastAsia="仿宋" w:cs="仿宋"/>
                <w:sz w:val="24"/>
                <w:szCs w:val="24"/>
              </w:rPr>
            </w:pPr>
          </w:p>
        </w:tc>
        <w:tc>
          <w:tcPr>
            <w:tcW w:w="1276" w:type="dxa"/>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Q7.1.3</w:t>
            </w:r>
          </w:p>
          <w:p>
            <w:pPr>
              <w:spacing w:line="360" w:lineRule="auto"/>
              <w:jc w:val="left"/>
              <w:rPr>
                <w:rFonts w:hint="eastAsia" w:ascii="仿宋" w:hAnsi="仿宋" w:eastAsia="仿宋" w:cs="仿宋"/>
                <w:sz w:val="24"/>
                <w:szCs w:val="24"/>
              </w:rPr>
            </w:pPr>
          </w:p>
        </w:tc>
        <w:tc>
          <w:tcPr>
            <w:tcW w:w="10464"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提供了《设备管理台帐》，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配置的设备有</w:t>
            </w:r>
            <w:r>
              <w:rPr>
                <w:rFonts w:hint="eastAsia" w:ascii="仿宋" w:hAnsi="仿宋" w:eastAsia="仿宋" w:cs="仿宋"/>
                <w:sz w:val="24"/>
                <w:szCs w:val="24"/>
                <w:lang w:val="en-US" w:eastAsia="zh-CN"/>
              </w:rPr>
              <w:t>GY42130/BS1000/GY4265/GB4235</w:t>
            </w:r>
            <w:r>
              <w:rPr>
                <w:rFonts w:hint="eastAsia" w:ascii="仿宋" w:hAnsi="仿宋" w:eastAsia="仿宋" w:cs="仿宋"/>
                <w:sz w:val="24"/>
                <w:szCs w:val="24"/>
                <w:lang w:eastAsia="zh-CN"/>
              </w:rPr>
              <w:t>磨簧机</w:t>
            </w:r>
            <w:r>
              <w:rPr>
                <w:rFonts w:hint="eastAsia" w:ascii="仿宋" w:hAnsi="仿宋" w:eastAsia="仿宋" w:cs="仿宋"/>
                <w:sz w:val="24"/>
                <w:szCs w:val="24"/>
                <w:lang w:val="en-US" w:eastAsia="zh-CN"/>
              </w:rPr>
              <w:t>5台</w:t>
            </w:r>
            <w:r>
              <w:rPr>
                <w:rFonts w:hint="eastAsia" w:ascii="仿宋" w:hAnsi="仿宋" w:eastAsia="仿宋" w:cs="仿宋"/>
                <w:sz w:val="24"/>
                <w:szCs w:val="24"/>
                <w:lang w:eastAsia="zh-CN"/>
              </w:rPr>
              <w:t>、</w:t>
            </w:r>
            <w:r>
              <w:rPr>
                <w:rFonts w:hint="eastAsia" w:ascii="仿宋" w:hAnsi="仿宋" w:eastAsia="仿宋" w:cs="仿宋"/>
                <w:sz w:val="24"/>
                <w:szCs w:val="24"/>
              </w:rPr>
              <w:t>车床</w:t>
            </w:r>
            <w:r>
              <w:rPr>
                <w:rFonts w:hint="eastAsia" w:ascii="仿宋" w:hAnsi="仿宋" w:eastAsia="仿宋" w:cs="仿宋"/>
                <w:sz w:val="24"/>
                <w:szCs w:val="24"/>
                <w:lang w:eastAsia="zh-CN"/>
              </w:rPr>
              <w:t>、液压机、操作车</w:t>
            </w:r>
            <w:r>
              <w:rPr>
                <w:rFonts w:hint="eastAsia" w:ascii="仿宋" w:hAnsi="仿宋" w:eastAsia="仿宋" w:cs="仿宋"/>
                <w:sz w:val="24"/>
                <w:szCs w:val="24"/>
                <w:lang w:val="en-US" w:eastAsia="zh-CN"/>
              </w:rPr>
              <w:t>台</w:t>
            </w:r>
            <w:r>
              <w:rPr>
                <w:rFonts w:hint="eastAsia" w:ascii="仿宋" w:hAnsi="仿宋" w:eastAsia="仿宋" w:cs="仿宋"/>
                <w:sz w:val="24"/>
                <w:szCs w:val="24"/>
              </w:rPr>
              <w:t>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有设备维护保养要求，明确了维护保养产品、周期等。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提供了《设备保养计划》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查设备保养实施情况：每月进行一次，查到《设备保养记录》显示202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15日</w:t>
            </w:r>
            <w:r>
              <w:rPr>
                <w:rFonts w:hint="eastAsia" w:ascii="仿宋" w:hAnsi="仿宋" w:eastAsia="仿宋" w:cs="仿宋"/>
                <w:sz w:val="24"/>
                <w:szCs w:val="24"/>
              </w:rPr>
              <w:t>对以上设备进行除尘、加油等维护保养。</w:t>
            </w:r>
            <w:r>
              <w:rPr>
                <w:rFonts w:hint="eastAsia" w:ascii="仿宋" w:hAnsi="仿宋" w:eastAsia="仿宋" w:cs="仿宋"/>
                <w:sz w:val="24"/>
                <w:szCs w:val="24"/>
                <w:lang w:val="en-US" w:eastAsia="zh-CN"/>
              </w:rPr>
              <w:t>保养</w:t>
            </w:r>
            <w:r>
              <w:rPr>
                <w:rFonts w:hint="eastAsia" w:ascii="仿宋" w:hAnsi="仿宋" w:eastAsia="仿宋" w:cs="仿宋"/>
                <w:sz w:val="24"/>
                <w:szCs w:val="24"/>
              </w:rPr>
              <w:t>人员：</w:t>
            </w:r>
            <w:r>
              <w:rPr>
                <w:rFonts w:hint="eastAsia" w:ascii="仿宋" w:hAnsi="仿宋" w:eastAsia="仿宋" w:cs="仿宋"/>
                <w:sz w:val="24"/>
                <w:szCs w:val="24"/>
                <w:lang w:eastAsia="zh-CN"/>
              </w:rPr>
              <w:t>苏爱军</w:t>
            </w:r>
            <w:r>
              <w:rPr>
                <w:rFonts w:hint="eastAsia" w:ascii="仿宋" w:hAnsi="仿宋" w:eastAsia="仿宋" w:cs="仿宋"/>
                <w:sz w:val="24"/>
                <w:szCs w:val="24"/>
              </w:rPr>
              <w:t>。</w:t>
            </w:r>
          </w:p>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查看现场有天车，未使用，详见天车不使用说明（附件</w:t>
            </w:r>
            <w:bookmarkStart w:id="0" w:name="_GoBack"/>
            <w:bookmarkEnd w:id="0"/>
            <w:r>
              <w:rPr>
                <w:rFonts w:hint="eastAsia" w:ascii="仿宋" w:hAnsi="仿宋" w:eastAsia="仿宋" w:cs="仿宋"/>
                <w:sz w:val="24"/>
                <w:szCs w:val="24"/>
                <w:lang w:val="en-US" w:eastAsia="zh-CN"/>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公司现有厂房、办公室、设备能满足管理体系运行需要。</w:t>
            </w:r>
          </w:p>
        </w:tc>
        <w:tc>
          <w:tcPr>
            <w:tcW w:w="158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ind w:right="-6" w:rightChars="-3"/>
              <w:rPr>
                <w:rFonts w:hint="eastAsia" w:ascii="仿宋" w:hAnsi="仿宋" w:eastAsia="仿宋" w:cs="仿宋"/>
                <w:sz w:val="24"/>
                <w:szCs w:val="24"/>
              </w:rPr>
            </w:pPr>
            <w:r>
              <w:rPr>
                <w:rFonts w:hint="eastAsia" w:ascii="仿宋" w:hAnsi="仿宋" w:eastAsia="仿宋" w:cs="仿宋"/>
                <w:sz w:val="24"/>
                <w:szCs w:val="24"/>
              </w:rPr>
              <w:t>运行的策划和控制</w:t>
            </w:r>
          </w:p>
          <w:p>
            <w:pPr>
              <w:spacing w:line="360" w:lineRule="auto"/>
              <w:ind w:right="-6" w:rightChars="-3" w:firstLine="480" w:firstLineChars="200"/>
              <w:rPr>
                <w:rFonts w:hint="eastAsia" w:ascii="仿宋" w:hAnsi="仿宋" w:eastAsia="仿宋" w:cs="仿宋"/>
                <w:sz w:val="24"/>
                <w:szCs w:val="24"/>
              </w:rPr>
            </w:pPr>
          </w:p>
        </w:tc>
        <w:tc>
          <w:tcPr>
            <w:tcW w:w="1276" w:type="dxa"/>
          </w:tcPr>
          <w:p>
            <w:pPr>
              <w:spacing w:line="360" w:lineRule="auto"/>
              <w:ind w:right="-6" w:rightChars="-3"/>
              <w:rPr>
                <w:rFonts w:hint="eastAsia" w:ascii="仿宋" w:hAnsi="仿宋" w:eastAsia="仿宋" w:cs="仿宋"/>
                <w:sz w:val="24"/>
                <w:szCs w:val="24"/>
              </w:rPr>
            </w:pPr>
            <w:r>
              <w:rPr>
                <w:rFonts w:hint="eastAsia" w:ascii="仿宋" w:hAnsi="仿宋" w:eastAsia="仿宋" w:cs="仿宋"/>
                <w:sz w:val="24"/>
                <w:szCs w:val="24"/>
              </w:rPr>
              <w:t>Q8.1</w:t>
            </w:r>
          </w:p>
        </w:tc>
        <w:tc>
          <w:tcPr>
            <w:tcW w:w="10464" w:type="dxa"/>
          </w:tcPr>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组织对</w:t>
            </w:r>
            <w:r>
              <w:rPr>
                <w:rFonts w:hint="eastAsia" w:ascii="仿宋" w:hAnsi="仿宋" w:eastAsia="仿宋" w:cs="仿宋"/>
                <w:sz w:val="24"/>
                <w:szCs w:val="24"/>
                <w:lang w:eastAsia="zh-CN"/>
              </w:rPr>
              <w:t>弹簧的加工</w:t>
            </w:r>
            <w:r>
              <w:rPr>
                <w:rFonts w:hint="eastAsia" w:ascii="仿宋" w:hAnsi="仿宋" w:eastAsia="仿宋" w:cs="仿宋"/>
                <w:sz w:val="24"/>
                <w:szCs w:val="24"/>
              </w:rPr>
              <w:t>过程进行了策划。</w:t>
            </w:r>
          </w:p>
          <w:p>
            <w:pPr>
              <w:tabs>
                <w:tab w:val="left" w:pos="6597"/>
              </w:tabs>
              <w:spacing w:line="360" w:lineRule="auto"/>
              <w:ind w:right="-6" w:rightChars="-3"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产品执行：</w:t>
            </w:r>
            <w:r>
              <w:rPr>
                <w:rFonts w:hint="default" w:ascii="仿宋" w:hAnsi="仿宋" w:eastAsia="仿宋" w:cs="仿宋"/>
                <w:sz w:val="24"/>
                <w:szCs w:val="24"/>
                <w:lang w:val="en-US" w:eastAsia="zh-CN"/>
              </w:rPr>
              <w:t>弹簧减震器</w:t>
            </w:r>
            <w:r>
              <w:rPr>
                <w:rFonts w:hint="eastAsia" w:ascii="仿宋" w:hAnsi="仿宋" w:eastAsia="仿宋" w:cs="仿宋"/>
                <w:sz w:val="24"/>
                <w:szCs w:val="24"/>
                <w:lang w:val="en-US" w:eastAsia="zh-CN"/>
              </w:rPr>
              <w:t>CB* 390-76、</w:t>
            </w:r>
            <w:r>
              <w:rPr>
                <w:rFonts w:hint="default" w:ascii="仿宋" w:hAnsi="仿宋" w:eastAsia="仿宋" w:cs="仿宋"/>
                <w:sz w:val="24"/>
                <w:szCs w:val="24"/>
                <w:lang w:val="en-US" w:eastAsia="zh-CN"/>
              </w:rPr>
              <w:t>无弹簧拖钩CB 788-1974</w:t>
            </w:r>
            <w:r>
              <w:rPr>
                <w:rFonts w:hint="eastAsia" w:ascii="仿宋" w:hAnsi="仿宋" w:eastAsia="仿宋" w:cs="仿宋"/>
                <w:sz w:val="24"/>
                <w:szCs w:val="24"/>
                <w:lang w:val="en-US" w:eastAsia="zh-CN"/>
              </w:rPr>
              <w:t>、GB T 1239.2-2009 冷卷圆柱螺旋弹簧技术条件 第2部分_ 压缩弹簧 标准、</w:t>
            </w:r>
            <w:r>
              <w:rPr>
                <w:rFonts w:hint="default" w:ascii="仿宋" w:hAnsi="仿宋" w:eastAsia="仿宋" w:cs="仿宋"/>
                <w:sz w:val="24"/>
                <w:szCs w:val="24"/>
                <w:lang w:val="en-US" w:eastAsia="zh-CN"/>
              </w:rPr>
              <w:t>GB 1239.3-1989 冷卷圆柱螺旋扭转弹簧技术条件</w:t>
            </w:r>
            <w:r>
              <w:rPr>
                <w:rFonts w:hint="eastAsia" w:ascii="仿宋" w:hAnsi="仿宋" w:eastAsia="仿宋" w:cs="仿宋"/>
                <w:sz w:val="24"/>
                <w:szCs w:val="24"/>
                <w:lang w:val="en-US" w:eastAsia="zh-CN"/>
              </w:rPr>
              <w:t>等标准及顾客要求。并作为产品的质量目标和要求。</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制定的产品生产工艺图和销售流程图清晰地描述了</w:t>
            </w:r>
            <w:r>
              <w:rPr>
                <w:rFonts w:hint="eastAsia" w:ascii="仿宋" w:hAnsi="仿宋" w:eastAsia="仿宋" w:cs="仿宋"/>
                <w:sz w:val="24"/>
                <w:szCs w:val="24"/>
              </w:rPr>
              <w:t>产品生产和销售服务的过程。</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组织确定了《工艺流程卡》、《图纸》、《作业指导书》、《安全操作规程》、《工艺守则》、《产品检验规范》、《销售服务作业指导书》等文件，描述了产品实现的方法和接收准则。</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体系覆盖的产品为：</w:t>
            </w:r>
            <w:r>
              <w:rPr>
                <w:rFonts w:hint="eastAsia" w:ascii="仿宋" w:hAnsi="仿宋" w:eastAsia="仿宋" w:cs="仿宋"/>
                <w:sz w:val="24"/>
                <w:szCs w:val="24"/>
                <w:lang w:val="en-US" w:eastAsia="zh-CN"/>
              </w:rPr>
              <w:t>弹簧</w:t>
            </w:r>
            <w:r>
              <w:rPr>
                <w:rFonts w:hint="eastAsia" w:ascii="仿宋" w:hAnsi="仿宋" w:eastAsia="仿宋" w:cs="仿宋"/>
                <w:sz w:val="24"/>
                <w:szCs w:val="24"/>
              </w:rPr>
              <w:t>。</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公司为产品实现提供了充足的资源，如：设备、人员、工厂车间、物料等。</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为提供证据公司确定了有关产品实现的记录，如《工艺卡》、《作业指导书》、《安全操作规程》、《工艺守则》、《产品检验规范》、《销售服务作业指导书》等。</w:t>
            </w:r>
          </w:p>
          <w:p>
            <w:pPr>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与部门负责人沟通，在产品实现过程中，当生产工艺、条件、环境或人员等因素发生非预期变更，对产品质量有影响或不满足顾客要求时，</w:t>
            </w:r>
            <w:r>
              <w:rPr>
                <w:rFonts w:hint="eastAsia" w:ascii="仿宋" w:hAnsi="仿宋" w:eastAsia="仿宋" w:cs="仿宋"/>
                <w:sz w:val="24"/>
                <w:szCs w:val="24"/>
                <w:lang w:eastAsia="zh-CN"/>
              </w:rPr>
              <w:t>生产部</w:t>
            </w:r>
            <w:r>
              <w:rPr>
                <w:rFonts w:hint="eastAsia" w:ascii="仿宋" w:hAnsi="仿宋" w:eastAsia="仿宋" w:cs="仿宋"/>
                <w:sz w:val="24"/>
                <w:szCs w:val="24"/>
              </w:rPr>
              <w:t>根据实际情况组织技术人员、供销部、</w:t>
            </w:r>
            <w:r>
              <w:rPr>
                <w:rFonts w:hint="eastAsia" w:ascii="仿宋" w:hAnsi="仿宋" w:eastAsia="仿宋" w:cs="仿宋"/>
                <w:sz w:val="24"/>
                <w:szCs w:val="24"/>
                <w:lang w:eastAsia="zh-CN"/>
              </w:rPr>
              <w:t>品质部</w:t>
            </w:r>
            <w:r>
              <w:rPr>
                <w:rFonts w:hint="eastAsia" w:ascii="仿宋" w:hAnsi="仿宋" w:eastAsia="仿宋" w:cs="仿宋"/>
                <w:sz w:val="24"/>
                <w:szCs w:val="24"/>
              </w:rPr>
              <w:t>负责人员商议生产更改事项，减轻不利影响，并将结果及时通报相关部门。</w:t>
            </w:r>
          </w:p>
          <w:p>
            <w:pPr>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运输外包过程按照8.4条款的要求进行了控制，目前暂无更改情况。</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组织对产品实现的策划管理符合标准的要求。</w:t>
            </w:r>
          </w:p>
        </w:tc>
        <w:tc>
          <w:tcPr>
            <w:tcW w:w="1585" w:type="dxa"/>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384" w:type="dxa"/>
          </w:tcPr>
          <w:p>
            <w:pPr>
              <w:spacing w:line="360" w:lineRule="auto"/>
              <w:rPr>
                <w:rFonts w:hint="eastAsia" w:ascii="仿宋" w:hAnsi="仿宋" w:eastAsia="仿宋" w:cs="仿宋"/>
                <w:bCs/>
                <w:sz w:val="24"/>
                <w:szCs w:val="24"/>
              </w:rPr>
            </w:pPr>
            <w:r>
              <w:rPr>
                <w:rFonts w:hint="eastAsia" w:ascii="仿宋" w:hAnsi="仿宋" w:eastAsia="仿宋" w:cs="仿宋"/>
                <w:sz w:val="24"/>
                <w:szCs w:val="24"/>
              </w:rPr>
              <w:t>不适用确认</w:t>
            </w:r>
          </w:p>
        </w:tc>
        <w:tc>
          <w:tcPr>
            <w:tcW w:w="1276" w:type="dxa"/>
          </w:tcPr>
          <w:p>
            <w:pPr>
              <w:spacing w:line="360" w:lineRule="auto"/>
              <w:rPr>
                <w:rFonts w:hint="eastAsia" w:ascii="仿宋" w:hAnsi="仿宋" w:eastAsia="仿宋" w:cs="仿宋"/>
                <w:bCs/>
                <w:sz w:val="24"/>
                <w:szCs w:val="24"/>
              </w:rPr>
            </w:pPr>
            <w:r>
              <w:rPr>
                <w:rFonts w:hint="eastAsia" w:ascii="仿宋" w:hAnsi="仿宋" w:eastAsia="仿宋" w:cs="仿宋"/>
                <w:sz w:val="24"/>
                <w:szCs w:val="24"/>
              </w:rPr>
              <w:t>Q8.3</w:t>
            </w:r>
          </w:p>
        </w:tc>
        <w:tc>
          <w:tcPr>
            <w:tcW w:w="10464"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84" w:type="dxa"/>
          </w:tcPr>
          <w:p>
            <w:pPr>
              <w:spacing w:line="360" w:lineRule="auto"/>
              <w:rPr>
                <w:rFonts w:hint="eastAsia" w:ascii="仿宋" w:hAnsi="仿宋" w:eastAsia="仿宋" w:cs="仿宋"/>
                <w:b/>
                <w:sz w:val="24"/>
                <w:szCs w:val="24"/>
              </w:rPr>
            </w:pPr>
            <w:r>
              <w:rPr>
                <w:rFonts w:hint="eastAsia" w:ascii="仿宋" w:hAnsi="仿宋" w:eastAsia="仿宋" w:cs="仿宋"/>
                <w:bCs/>
                <w:sz w:val="24"/>
                <w:szCs w:val="24"/>
              </w:rPr>
              <w:t>生产和服务提供的控制</w:t>
            </w:r>
          </w:p>
        </w:tc>
        <w:tc>
          <w:tcPr>
            <w:tcW w:w="127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Q8.5.1</w:t>
            </w:r>
          </w:p>
          <w:p>
            <w:pPr>
              <w:spacing w:line="360" w:lineRule="auto"/>
              <w:rPr>
                <w:rFonts w:hint="eastAsia" w:ascii="仿宋" w:hAnsi="仿宋" w:eastAsia="仿宋" w:cs="仿宋"/>
                <w:sz w:val="24"/>
                <w:szCs w:val="24"/>
              </w:rPr>
            </w:pPr>
          </w:p>
        </w:tc>
        <w:tc>
          <w:tcPr>
            <w:tcW w:w="10464" w:type="dxa"/>
          </w:tcPr>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组织在手册中规定了生产服务的具体控制要求，符合标准要求。</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公司目前从事的是“</w:t>
            </w:r>
            <w:r>
              <w:rPr>
                <w:rFonts w:hint="eastAsia" w:ascii="仿宋" w:hAnsi="仿宋" w:eastAsia="仿宋" w:cs="仿宋"/>
                <w:sz w:val="24"/>
                <w:szCs w:val="24"/>
                <w:lang w:eastAsia="zh-CN"/>
              </w:rPr>
              <w:t>弹簧的加工</w:t>
            </w:r>
            <w:r>
              <w:rPr>
                <w:rFonts w:hint="eastAsia" w:ascii="仿宋" w:hAnsi="仿宋" w:eastAsia="仿宋" w:cs="仿宋"/>
                <w:sz w:val="24"/>
                <w:szCs w:val="24"/>
              </w:rPr>
              <w:t>” ，通常依据客户的订货计划来确定需要生产“弹簧支吊架、烟风煤粉管道零部件、管道杂项配件” 的数量、规格、型号、交货期，从而控制生产和销售的有序进行。</w:t>
            </w:r>
          </w:p>
          <w:p>
            <w:pPr>
              <w:tabs>
                <w:tab w:val="left" w:pos="1259"/>
              </w:tabs>
              <w:spacing w:line="360" w:lineRule="auto"/>
              <w:ind w:right="505" w:firstLine="480" w:firstLineChars="200"/>
              <w:rPr>
                <w:rFonts w:hint="eastAsia" w:ascii="仿宋" w:hAnsi="仿宋" w:eastAsia="仿宋" w:cs="仿宋"/>
                <w:sz w:val="24"/>
                <w:szCs w:val="24"/>
              </w:rPr>
            </w:pPr>
            <w:r>
              <w:rPr>
                <w:rFonts w:hint="eastAsia" w:ascii="仿宋" w:hAnsi="仿宋" w:eastAsia="仿宋" w:cs="仿宋"/>
                <w:sz w:val="24"/>
                <w:szCs w:val="24"/>
              </w:rPr>
              <w:t>生产流程基本一致：</w:t>
            </w:r>
          </w:p>
          <w:p>
            <w:pPr>
              <w:tabs>
                <w:tab w:val="left" w:pos="6015"/>
              </w:tabs>
              <w:ind w:firstLine="120" w:firstLineChars="50"/>
              <w:jc w:val="left"/>
              <w:rPr>
                <w:rFonts w:hint="eastAsia" w:ascii="仿宋" w:hAnsi="仿宋" w:eastAsia="仿宋" w:cs="仿宋"/>
                <w:sz w:val="24"/>
                <w:szCs w:val="24"/>
              </w:rPr>
            </w:pPr>
            <w:r>
              <w:rPr>
                <w:rFonts w:hint="eastAsia" w:ascii="仿宋" w:hAnsi="仿宋" w:eastAsia="仿宋" w:cs="仿宋"/>
                <w:sz w:val="24"/>
                <w:szCs w:val="24"/>
              </w:rPr>
              <w:t>接触客户……签订合同……下发图纸……生产部排产……</w:t>
            </w:r>
            <w:r>
              <w:rPr>
                <w:rFonts w:hint="eastAsia" w:ascii="仿宋" w:hAnsi="仿宋" w:eastAsia="仿宋" w:cs="仿宋"/>
                <w:sz w:val="24"/>
                <w:szCs w:val="24"/>
                <w:lang w:val="en-US" w:eastAsia="zh-CN"/>
              </w:rPr>
              <w:t>购</w:t>
            </w:r>
            <w:r>
              <w:rPr>
                <w:rFonts w:hint="eastAsia" w:ascii="仿宋" w:hAnsi="仿宋" w:eastAsia="仿宋" w:cs="仿宋"/>
                <w:sz w:val="24"/>
                <w:szCs w:val="24"/>
              </w:rPr>
              <w:t>料（钢材、铜铝）……下料……机械加工……成品……检验；</w:t>
            </w:r>
          </w:p>
          <w:p>
            <w:pPr>
              <w:spacing w:line="360" w:lineRule="auto"/>
              <w:rPr>
                <w:rFonts w:hint="eastAsia" w:ascii="仿宋" w:hAnsi="仿宋" w:eastAsia="仿宋" w:cs="仿宋"/>
                <w:sz w:val="24"/>
                <w:szCs w:val="24"/>
              </w:rPr>
            </w:pPr>
            <w:r>
              <w:rPr>
                <w:rFonts w:hint="eastAsia" w:ascii="仿宋" w:hAnsi="仿宋" w:eastAsia="仿宋" w:cs="仿宋"/>
                <w:sz w:val="24"/>
                <w:szCs w:val="24"/>
              </w:rPr>
              <w:t>a) 组织和生产车间通过订单合同、图纸、产品规格型号、产品标准描述产品特性的信息。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b) 组织编制了产品的作业指导书《图纸》、《工艺卡》、《作业指导书》、《设备操作规程》等文件，文件中描述了各工序的工艺内容和控制指标，作为操作人员的作业指南。</w:t>
            </w:r>
          </w:p>
          <w:p>
            <w:pPr>
              <w:spacing w:line="360" w:lineRule="auto"/>
              <w:rPr>
                <w:rFonts w:hint="eastAsia" w:ascii="仿宋" w:hAnsi="仿宋" w:eastAsia="仿宋" w:cs="仿宋"/>
                <w:sz w:val="24"/>
                <w:szCs w:val="24"/>
              </w:rPr>
            </w:pPr>
            <w:r>
              <w:rPr>
                <w:rFonts w:hint="eastAsia" w:ascii="仿宋" w:hAnsi="仿宋" w:eastAsia="仿宋" w:cs="仿宋"/>
                <w:sz w:val="24"/>
                <w:szCs w:val="24"/>
              </w:rPr>
              <w:t>c) 组织为生产配备了适宜的生产设备和设施，现场观察生产设备</w:t>
            </w:r>
            <w:r>
              <w:rPr>
                <w:rFonts w:hint="eastAsia" w:ascii="仿宋" w:hAnsi="仿宋" w:eastAsia="仿宋" w:cs="仿宋"/>
                <w:sz w:val="24"/>
                <w:szCs w:val="24"/>
                <w:lang w:eastAsia="zh-CN"/>
              </w:rPr>
              <w:t>磨簧机、</w:t>
            </w:r>
            <w:r>
              <w:rPr>
                <w:rFonts w:hint="eastAsia" w:ascii="仿宋" w:hAnsi="仿宋" w:eastAsia="仿宋" w:cs="仿宋"/>
                <w:sz w:val="24"/>
                <w:szCs w:val="24"/>
                <w:lang w:val="en-US" w:eastAsia="zh-CN"/>
              </w:rPr>
              <w:t>卷簧机、</w:t>
            </w:r>
            <w:r>
              <w:rPr>
                <w:rFonts w:hint="eastAsia" w:ascii="仿宋" w:hAnsi="仿宋" w:eastAsia="仿宋" w:cs="仿宋"/>
                <w:sz w:val="24"/>
                <w:szCs w:val="24"/>
              </w:rPr>
              <w:t>车床</w:t>
            </w:r>
            <w:r>
              <w:rPr>
                <w:rFonts w:hint="eastAsia" w:ascii="仿宋" w:hAnsi="仿宋" w:eastAsia="仿宋" w:cs="仿宋"/>
                <w:sz w:val="24"/>
                <w:szCs w:val="24"/>
                <w:lang w:eastAsia="zh-CN"/>
              </w:rPr>
              <w:t>、液压机</w:t>
            </w:r>
            <w:r>
              <w:rPr>
                <w:rFonts w:hint="eastAsia" w:ascii="仿宋" w:hAnsi="仿宋" w:eastAsia="仿宋" w:cs="仿宋"/>
                <w:sz w:val="24"/>
                <w:szCs w:val="24"/>
                <w:lang w:val="en-US" w:eastAsia="zh-CN"/>
              </w:rPr>
              <w:t>等</w:t>
            </w:r>
            <w:r>
              <w:rPr>
                <w:rFonts w:hint="eastAsia" w:ascii="仿宋" w:hAnsi="仿宋" w:eastAsia="仿宋" w:cs="仿宋"/>
                <w:sz w:val="24"/>
                <w:szCs w:val="24"/>
              </w:rPr>
              <w:t>能工作正常。</w:t>
            </w:r>
          </w:p>
          <w:p>
            <w:pPr>
              <w:spacing w:line="360" w:lineRule="auto"/>
              <w:rPr>
                <w:rFonts w:hint="eastAsia" w:ascii="仿宋" w:hAnsi="仿宋" w:eastAsia="仿宋" w:cs="仿宋"/>
                <w:sz w:val="24"/>
                <w:szCs w:val="24"/>
              </w:rPr>
            </w:pPr>
            <w:r>
              <w:rPr>
                <w:rFonts w:hint="eastAsia" w:ascii="仿宋" w:hAnsi="仿宋" w:eastAsia="仿宋" w:cs="仿宋"/>
                <w:sz w:val="24"/>
                <w:szCs w:val="24"/>
              </w:rPr>
              <w:t>d) 组织为各工序配备了游标卡尺、</w:t>
            </w:r>
            <w:r>
              <w:rPr>
                <w:rFonts w:hint="eastAsia" w:ascii="仿宋" w:hAnsi="仿宋" w:eastAsia="仿宋" w:cs="仿宋"/>
                <w:sz w:val="24"/>
                <w:szCs w:val="24"/>
                <w:lang w:val="en-US" w:eastAsia="zh-CN"/>
              </w:rPr>
              <w:t>钢直尺</w:t>
            </w:r>
            <w:r>
              <w:rPr>
                <w:rFonts w:hint="eastAsia" w:ascii="仿宋" w:hAnsi="仿宋" w:eastAsia="仿宋" w:cs="仿宋"/>
                <w:sz w:val="24"/>
                <w:szCs w:val="24"/>
              </w:rPr>
              <w:t>等监视测量设备。</w:t>
            </w:r>
          </w:p>
          <w:p>
            <w:pPr>
              <w:spacing w:line="360" w:lineRule="auto"/>
              <w:rPr>
                <w:rFonts w:hint="eastAsia" w:ascii="仿宋" w:hAnsi="仿宋" w:eastAsia="仿宋" w:cs="仿宋"/>
                <w:sz w:val="24"/>
                <w:szCs w:val="24"/>
              </w:rPr>
            </w:pPr>
            <w:r>
              <w:rPr>
                <w:rFonts w:hint="eastAsia" w:ascii="仿宋" w:hAnsi="仿宋" w:eastAsia="仿宋" w:cs="仿宋"/>
                <w:sz w:val="24"/>
                <w:szCs w:val="24"/>
              </w:rPr>
              <w:t>e) 组织对生产过程和产品实施了监视和测量，并作了相应记录。检验活动包括原材料检验、</w:t>
            </w:r>
            <w:r>
              <w:rPr>
                <w:rFonts w:hint="eastAsia" w:ascii="仿宋" w:hAnsi="仿宋" w:eastAsia="仿宋" w:cs="仿宋"/>
                <w:sz w:val="24"/>
                <w:szCs w:val="24"/>
                <w:lang w:val="en-US" w:eastAsia="zh-CN"/>
              </w:rPr>
              <w:t>过程</w:t>
            </w:r>
            <w:r>
              <w:rPr>
                <w:rFonts w:hint="eastAsia" w:ascii="仿宋" w:hAnsi="仿宋" w:eastAsia="仿宋" w:cs="仿宋"/>
                <w:sz w:val="24"/>
                <w:szCs w:val="24"/>
              </w:rPr>
              <w:t>检验、成品检验。</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过程产品和最终产品的监视和测量记录见 Q8.6 审核记录。f) </w:t>
            </w:r>
            <w:r>
              <w:rPr>
                <w:rFonts w:hint="eastAsia" w:ascii="仿宋" w:hAnsi="仿宋" w:eastAsia="仿宋" w:cs="仿宋"/>
                <w:sz w:val="24"/>
                <w:szCs w:val="24"/>
                <w:lang w:eastAsia="zh-CN"/>
              </w:rPr>
              <w:t>品质部</w:t>
            </w:r>
            <w:r>
              <w:rPr>
                <w:rFonts w:hint="eastAsia" w:ascii="仿宋" w:hAnsi="仿宋" w:eastAsia="仿宋" w:cs="仿宋"/>
                <w:sz w:val="24"/>
                <w:szCs w:val="24"/>
              </w:rPr>
              <w:t>负责对产品的放行，供销部负责产品交付和交付后活动的实施，产品经过检验合格后方可放行和交付，供销部依据合同出具发货单，由客户联系物流公司进行送货，经顾客接受签字带回公司做账。需要售后服务时由供销部负责联系售后服务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g）为生产过程配备了必要的人员。</w:t>
            </w:r>
          </w:p>
          <w:p>
            <w:pPr>
              <w:spacing w:line="360" w:lineRule="auto"/>
              <w:rPr>
                <w:rFonts w:hint="eastAsia" w:ascii="仿宋" w:hAnsi="仿宋" w:eastAsia="仿宋" w:cs="仿宋"/>
                <w:sz w:val="24"/>
                <w:szCs w:val="24"/>
              </w:rPr>
            </w:pPr>
            <w:r>
              <w:rPr>
                <w:rFonts w:hint="eastAsia" w:ascii="仿宋" w:hAnsi="仿宋" w:eastAsia="仿宋" w:cs="仿宋"/>
                <w:sz w:val="24"/>
                <w:szCs w:val="24"/>
              </w:rPr>
              <w:t>h）提供日常培训，生产技术培训</w:t>
            </w:r>
            <w:r>
              <w:rPr>
                <w:rFonts w:hint="eastAsia" w:ascii="仿宋" w:hAnsi="仿宋" w:eastAsia="仿宋" w:cs="仿宋"/>
                <w:sz w:val="24"/>
                <w:szCs w:val="24"/>
                <w:lang w:eastAsia="zh-CN"/>
              </w:rPr>
              <w:t>，</w:t>
            </w:r>
            <w:r>
              <w:rPr>
                <w:rFonts w:hint="eastAsia" w:ascii="仿宋" w:hAnsi="仿宋" w:eastAsia="仿宋" w:cs="仿宋"/>
                <w:sz w:val="24"/>
                <w:szCs w:val="24"/>
              </w:rPr>
              <w:t>设备使用和控制程序可以起到防错作用。</w:t>
            </w:r>
          </w:p>
          <w:p>
            <w:pPr>
              <w:snapToGrid w:val="0"/>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现场观察：</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车间主要是机加工作业，现场观察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操作工，何建磊用卷簧机生产卷帘门收缩弹簧（直径7㎜），长度1.2米，何建磊用卷簧机生产炉门弹簧，钢丝直径7.8*144mm，根据图纸以及作业指导书等，按照</w:t>
            </w:r>
            <w:r>
              <w:rPr>
                <w:rFonts w:hint="eastAsia" w:ascii="仿宋" w:hAnsi="仿宋" w:eastAsia="仿宋" w:cs="仿宋"/>
                <w:sz w:val="24"/>
                <w:szCs w:val="24"/>
              </w:rPr>
              <w:t>下</w:t>
            </w:r>
            <w:r>
              <w:rPr>
                <w:rFonts w:hint="eastAsia" w:ascii="仿宋" w:hAnsi="仿宋" w:eastAsia="仿宋" w:cs="仿宋"/>
                <w:sz w:val="24"/>
                <w:szCs w:val="24"/>
                <w:lang w:val="en-US" w:eastAsia="zh-CN"/>
              </w:rPr>
              <w:t>工序严格执行生产任务。</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现场观察其操作符合要求。</w:t>
            </w:r>
          </w:p>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提供了近期生产计划，</w:t>
            </w:r>
            <w:r>
              <w:rPr>
                <w:rFonts w:hint="eastAsia" w:ascii="仿宋" w:hAnsi="仿宋" w:eastAsia="仿宋" w:cs="仿宋"/>
                <w:bCs/>
                <w:sz w:val="24"/>
                <w:szCs w:val="24"/>
              </w:rPr>
              <w:t>生产和服务提供的控制</w:t>
            </w:r>
            <w:r>
              <w:rPr>
                <w:rFonts w:hint="eastAsia" w:ascii="仿宋" w:hAnsi="仿宋" w:eastAsia="仿宋" w:cs="仿宋"/>
                <w:bCs/>
                <w:sz w:val="24"/>
                <w:szCs w:val="24"/>
                <w:lang w:val="en-US" w:eastAsia="zh-CN"/>
              </w:rPr>
              <w:t>基本满足要求。</w:t>
            </w:r>
            <w:r>
              <w:rPr>
                <w:rFonts w:hint="default" w:ascii="仿宋" w:hAnsi="仿宋" w:eastAsia="仿宋" w:cs="仿宋"/>
                <w:sz w:val="24"/>
                <w:szCs w:val="24"/>
                <w:lang w:val="en-US" w:eastAsia="zh-CN"/>
              </w:rPr>
              <w:drawing>
                <wp:inline distT="0" distB="0" distL="114300" distR="114300">
                  <wp:extent cx="2422525" cy="2840355"/>
                  <wp:effectExtent l="0" t="0" r="3175" b="4445"/>
                  <wp:docPr id="1" name="图片 1" descr="微信图片_2022071911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9112640"/>
                          <pic:cNvPicPr>
                            <a:picLocks noChangeAspect="1"/>
                          </pic:cNvPicPr>
                        </pic:nvPicPr>
                        <pic:blipFill>
                          <a:blip r:embed="rId6"/>
                          <a:stretch>
                            <a:fillRect/>
                          </a:stretch>
                        </pic:blipFill>
                        <pic:spPr>
                          <a:xfrm>
                            <a:off x="0" y="0"/>
                            <a:ext cx="2422525" cy="2840355"/>
                          </a:xfrm>
                          <a:prstGeom prst="rect">
                            <a:avLst/>
                          </a:prstGeom>
                        </pic:spPr>
                      </pic:pic>
                    </a:graphicData>
                  </a:graphic>
                </wp:inline>
              </w:drawing>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标识和可追溯/产品防护</w:t>
            </w:r>
          </w:p>
        </w:tc>
        <w:tc>
          <w:tcPr>
            <w:tcW w:w="12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Q8.5.2</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8.5.4</w:t>
            </w:r>
          </w:p>
        </w:tc>
        <w:tc>
          <w:tcPr>
            <w:tcW w:w="10464" w:type="dxa"/>
          </w:tcPr>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组织在管理手册中规定了产品的标识与追溯方法以及产品的具体防护要求，基本符合标准要求。</w:t>
            </w:r>
          </w:p>
          <w:p>
            <w:pPr>
              <w:tabs>
                <w:tab w:val="left" w:pos="2378"/>
              </w:tabs>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现场检查：</w:t>
            </w:r>
            <w:r>
              <w:rPr>
                <w:rFonts w:hint="eastAsia" w:ascii="仿宋" w:hAnsi="仿宋" w:eastAsia="仿宋" w:cs="仿宋"/>
                <w:sz w:val="24"/>
                <w:szCs w:val="24"/>
              </w:rPr>
              <w:tab/>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跟踪单、销售订单编号、成品检验记录进行追溯。</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1.公司产品没有特殊包装要求，主要是防锈、防潮、防雨淋，运输时有遮盖帆布等防护措施。</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 公司产品</w:t>
            </w:r>
            <w:r>
              <w:rPr>
                <w:rFonts w:hint="eastAsia" w:ascii="仿宋" w:hAnsi="仿宋" w:eastAsia="仿宋" w:cs="仿宋"/>
                <w:sz w:val="24"/>
                <w:szCs w:val="24"/>
                <w:lang w:val="en-US" w:eastAsia="zh-CN"/>
              </w:rPr>
              <w:t>为小型弹簧</w:t>
            </w:r>
            <w:r>
              <w:rPr>
                <w:rFonts w:hint="eastAsia" w:ascii="仿宋" w:hAnsi="仿宋" w:eastAsia="仿宋" w:cs="仿宋"/>
                <w:sz w:val="24"/>
                <w:szCs w:val="24"/>
              </w:rPr>
              <w:t>、</w:t>
            </w:r>
            <w:r>
              <w:rPr>
                <w:rFonts w:hint="eastAsia" w:ascii="仿宋" w:hAnsi="仿宋" w:eastAsia="仿宋" w:cs="仿宋"/>
                <w:sz w:val="24"/>
                <w:szCs w:val="24"/>
                <w:lang w:val="en-US" w:eastAsia="zh-CN"/>
              </w:rPr>
              <w:t>主要是</w:t>
            </w:r>
            <w:r>
              <w:rPr>
                <w:rFonts w:hint="eastAsia" w:ascii="仿宋" w:hAnsi="仿宋" w:eastAsia="仿宋" w:cs="仿宋"/>
                <w:sz w:val="24"/>
                <w:szCs w:val="24"/>
              </w:rPr>
              <w:t>拖车和人工搬运，可有效防护产品。</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 查组织的生产车间、仓库地面清洁，标识清晰，通道畅通，消防设施定位摆放。</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4．本公司产品主要防潮湿、防锈，产品摆放高度合理，易于存取。</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 设备液压油单独放置在隔离区域，做好防渗。</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产品标识和防护的管理基本符合标准要求。</w:t>
            </w:r>
            <w:r>
              <w:rPr>
                <w:rFonts w:hint="eastAsia" w:ascii="仿宋" w:hAnsi="仿宋" w:eastAsia="仿宋" w:cs="仿宋"/>
                <w:color w:val="000000"/>
                <w:kern w:val="0"/>
                <w:sz w:val="24"/>
                <w:szCs w:val="24"/>
              </w:rPr>
              <w:t xml:space="preserve"> </w:t>
            </w:r>
          </w:p>
        </w:tc>
        <w:tc>
          <w:tcPr>
            <w:tcW w:w="1585" w:type="dxa"/>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更改控制</w:t>
            </w:r>
          </w:p>
        </w:tc>
        <w:tc>
          <w:tcPr>
            <w:tcW w:w="1276" w:type="dxa"/>
            <w:vAlign w:val="center"/>
          </w:tcPr>
          <w:p>
            <w:pPr>
              <w:tabs>
                <w:tab w:val="left" w:pos="7380"/>
              </w:tabs>
              <w:spacing w:line="360" w:lineRule="auto"/>
              <w:rPr>
                <w:rFonts w:hint="eastAsia" w:ascii="仿宋" w:hAnsi="仿宋" w:eastAsia="仿宋" w:cs="仿宋"/>
                <w:sz w:val="24"/>
                <w:szCs w:val="24"/>
              </w:rPr>
            </w:pPr>
            <w:r>
              <w:rPr>
                <w:rFonts w:hint="eastAsia" w:ascii="仿宋" w:hAnsi="仿宋" w:eastAsia="仿宋" w:cs="仿宋"/>
                <w:sz w:val="24"/>
                <w:szCs w:val="24"/>
              </w:rPr>
              <w:t>Q8.5.6</w:t>
            </w:r>
          </w:p>
        </w:tc>
        <w:tc>
          <w:tcPr>
            <w:tcW w:w="10464"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生产部</w:t>
            </w:r>
            <w:r>
              <w:rPr>
                <w:rFonts w:hint="eastAsia" w:ascii="仿宋" w:hAnsi="仿宋" w:eastAsia="仿宋" w:cs="仿宋"/>
                <w:sz w:val="24"/>
                <w:szCs w:val="24"/>
              </w:rPr>
              <w:t>负责人介绍，当内外外部环境，如客户要求、产品技术和质量要求、生产工艺、适用的法律法规和产品技术标准等有更改时，相关部门提出更改计划并进行更改，更改由原制定人负责具体实施。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自体系建立以来，未发生生产和服务控制有关信息的变更。</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5B62E"/>
    <w:multiLevelType w:val="singleLevel"/>
    <w:tmpl w:val="5885B6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7E333A8"/>
    <w:rsid w:val="08D242DE"/>
    <w:rsid w:val="0A2020DC"/>
    <w:rsid w:val="0B811CCF"/>
    <w:rsid w:val="0CFF1530"/>
    <w:rsid w:val="0DF31D2F"/>
    <w:rsid w:val="0E465EE5"/>
    <w:rsid w:val="0E8A7DA7"/>
    <w:rsid w:val="0EC87299"/>
    <w:rsid w:val="135D4269"/>
    <w:rsid w:val="141B62C2"/>
    <w:rsid w:val="185C34E9"/>
    <w:rsid w:val="1B870F72"/>
    <w:rsid w:val="21451DBF"/>
    <w:rsid w:val="250811A3"/>
    <w:rsid w:val="258438EE"/>
    <w:rsid w:val="29E24F43"/>
    <w:rsid w:val="2A4F1B5B"/>
    <w:rsid w:val="2CCB5B1C"/>
    <w:rsid w:val="2D450775"/>
    <w:rsid w:val="2EB217E6"/>
    <w:rsid w:val="2FAF5666"/>
    <w:rsid w:val="303B5A23"/>
    <w:rsid w:val="30F5108C"/>
    <w:rsid w:val="32916E81"/>
    <w:rsid w:val="35A90EA2"/>
    <w:rsid w:val="425D1C65"/>
    <w:rsid w:val="440C2457"/>
    <w:rsid w:val="45140E1C"/>
    <w:rsid w:val="46190738"/>
    <w:rsid w:val="48DB5D6B"/>
    <w:rsid w:val="4BBB0A92"/>
    <w:rsid w:val="4D1D032A"/>
    <w:rsid w:val="4D5A175A"/>
    <w:rsid w:val="51121056"/>
    <w:rsid w:val="514141DD"/>
    <w:rsid w:val="54C94BC1"/>
    <w:rsid w:val="5B4A6296"/>
    <w:rsid w:val="5DE13BCB"/>
    <w:rsid w:val="5E0C6558"/>
    <w:rsid w:val="5ED015F5"/>
    <w:rsid w:val="5F184381"/>
    <w:rsid w:val="6176601F"/>
    <w:rsid w:val="638C50BD"/>
    <w:rsid w:val="6BFF1D4A"/>
    <w:rsid w:val="6EA431DA"/>
    <w:rsid w:val="717C51DB"/>
    <w:rsid w:val="739C4E73"/>
    <w:rsid w:val="78762448"/>
    <w:rsid w:val="78797BE0"/>
    <w:rsid w:val="7DAE5481"/>
    <w:rsid w:val="7E567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semiHidden/>
    <w:unhideWhenUsed/>
    <w:qFormat/>
    <w:uiPriority w:val="99"/>
    <w:pPr>
      <w:spacing w:after="1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2610</Words>
  <Characters>2808</Characters>
  <Lines>1</Lines>
  <Paragraphs>1</Paragraphs>
  <TotalTime>3</TotalTime>
  <ScaleCrop>false</ScaleCrop>
  <LinksUpToDate>false</LinksUpToDate>
  <CharactersWithSpaces>2915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2022-07-24T09:14:00Z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