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0491-2022-H</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5"/>
        <w:rPr>
          <w:rFonts w:hint="eastAsia"/>
        </w:rPr>
      </w:pPr>
    </w:p>
    <w:p>
      <w:pPr>
        <w:pStyle w:val="15"/>
        <w:rPr>
          <w:rFonts w:hint="eastAsia"/>
        </w:rPr>
      </w:pPr>
    </w:p>
    <w:p>
      <w:pPr>
        <w:pStyle w:val="15"/>
        <w:rPr>
          <w:rFonts w:hint="eastAsia"/>
        </w:rPr>
      </w:pPr>
    </w:p>
    <w:p>
      <w:pPr>
        <w:pStyle w:val="15"/>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桂林市避风港餐饮管理有限责任公司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rPr>
          <w:rFonts w:hint="eastAsia"/>
        </w:rPr>
      </w:pP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桂林市避风港餐饮管理有限责任公司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桂林市安家洲218号2栋</w:t>
            </w:r>
            <w:bookmarkEnd w:id="8"/>
          </w:p>
        </w:tc>
        <w:tc>
          <w:tcPr>
            <w:tcW w:w="1242" w:type="dxa"/>
            <w:vMerge w:val="restart"/>
            <w:vAlign w:val="center"/>
          </w:tcPr>
          <w:p>
            <w:r>
              <w:rPr>
                <w:rFonts w:hint="eastAsia"/>
              </w:rPr>
              <w:t>邮编</w:t>
            </w:r>
          </w:p>
        </w:tc>
        <w:tc>
          <w:tcPr>
            <w:tcW w:w="1771" w:type="dxa"/>
          </w:tcPr>
          <w:p>
            <w:bookmarkStart w:id="9" w:name="注册邮编"/>
            <w:r>
              <w:t>541002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rPr>
                <w:rFonts w:hint="eastAsia"/>
                <w:sz w:val="21"/>
                <w:szCs w:val="21"/>
                <w:lang w:val="en-US" w:eastAsia="zh-CN"/>
              </w:rPr>
              <w:t>桂林市临桂区临桂镇机场路立交桥以北100米（承包</w:t>
            </w:r>
            <w:bookmarkStart w:id="10" w:name="生产地址"/>
            <w:r>
              <w:rPr>
                <w:sz w:val="21"/>
                <w:szCs w:val="21"/>
              </w:rPr>
              <w:t>桂林市桂林中学</w:t>
            </w:r>
            <w:bookmarkEnd w:id="10"/>
            <w:r>
              <w:rPr>
                <w:rFonts w:hint="eastAsia"/>
                <w:sz w:val="21"/>
                <w:szCs w:val="21"/>
                <w:lang w:val="en-US" w:eastAsia="zh-CN"/>
              </w:rPr>
              <w:t>食堂）</w:t>
            </w:r>
          </w:p>
        </w:tc>
        <w:tc>
          <w:tcPr>
            <w:tcW w:w="1242" w:type="dxa"/>
            <w:vMerge w:val="continue"/>
            <w:vAlign w:val="center"/>
          </w:tcPr>
          <w:p/>
        </w:tc>
        <w:tc>
          <w:tcPr>
            <w:tcW w:w="1771" w:type="dxa"/>
          </w:tcPr>
          <w:p>
            <w:bookmarkStart w:id="11" w:name="办公邮编"/>
            <w:r>
              <w:t>541002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廖巧艳</w:t>
            </w:r>
            <w:bookmarkEnd w:id="12"/>
          </w:p>
        </w:tc>
        <w:tc>
          <w:tcPr>
            <w:tcW w:w="1313" w:type="dxa"/>
            <w:vAlign w:val="center"/>
          </w:tcPr>
          <w:p>
            <w:r>
              <w:rPr>
                <w:rFonts w:hint="eastAsia"/>
              </w:rPr>
              <w:t>电话.</w:t>
            </w:r>
          </w:p>
        </w:tc>
        <w:tc>
          <w:tcPr>
            <w:tcW w:w="2180" w:type="dxa"/>
            <w:vAlign w:val="center"/>
          </w:tcPr>
          <w:p>
            <w:bookmarkStart w:id="13" w:name="联系人电话"/>
            <w:r>
              <w:t>13077672078</w:t>
            </w:r>
            <w:bookmarkEnd w:id="13"/>
          </w:p>
        </w:tc>
        <w:tc>
          <w:tcPr>
            <w:tcW w:w="1242" w:type="dxa"/>
            <w:vAlign w:val="center"/>
          </w:tcPr>
          <w:p>
            <w:r>
              <w:rPr>
                <w:rFonts w:hint="eastAsia"/>
              </w:rPr>
              <w:t>传真</w:t>
            </w:r>
          </w:p>
        </w:tc>
        <w:tc>
          <w:tcPr>
            <w:tcW w:w="1771" w:type="dxa"/>
          </w:tcPr>
          <w:p>
            <w:pP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朱建强</w:t>
            </w:r>
            <w:bookmarkEnd w:id="15"/>
          </w:p>
        </w:tc>
        <w:tc>
          <w:tcPr>
            <w:tcW w:w="1313" w:type="dxa"/>
            <w:vAlign w:val="center"/>
          </w:tcPr>
          <w:p>
            <w:r>
              <w:rPr>
                <w:rFonts w:hint="eastAsia"/>
              </w:rPr>
              <w:t>管理者代表</w:t>
            </w:r>
          </w:p>
        </w:tc>
        <w:tc>
          <w:tcPr>
            <w:tcW w:w="2180" w:type="dxa"/>
          </w:tcPr>
          <w:p>
            <w:pPr>
              <w:rPr>
                <w:rFonts w:hint="default" w:eastAsia="宋体"/>
                <w:lang w:val="en-US" w:eastAsia="zh-CN"/>
              </w:rPr>
            </w:pPr>
            <w:bookmarkStart w:id="16" w:name="管理者代表"/>
            <w:r>
              <w:t>朱建平</w:t>
            </w:r>
            <w:bookmarkEnd w:id="16"/>
            <w:r>
              <w:rPr>
                <w:rFonts w:hint="eastAsia"/>
                <w:lang w:eastAsia="zh-CN"/>
              </w:rPr>
              <w:t>（</w:t>
            </w:r>
            <w:r>
              <w:rPr>
                <w:rFonts w:hint="eastAsia"/>
                <w:lang w:val="en-US" w:eastAsia="zh-CN"/>
              </w:rPr>
              <w:t>HACCP小组组长）</w:t>
            </w:r>
          </w:p>
        </w:tc>
        <w:tc>
          <w:tcPr>
            <w:tcW w:w="1242" w:type="dxa"/>
          </w:tcPr>
          <w:p>
            <w:r>
              <w:rPr>
                <w:rFonts w:hint="eastAsia"/>
              </w:rPr>
              <w:t>邮箱</w:t>
            </w:r>
          </w:p>
        </w:tc>
        <w:tc>
          <w:tcPr>
            <w:tcW w:w="1771" w:type="dxa"/>
          </w:tcPr>
          <w:p>
            <w:bookmarkStart w:id="17" w:name="联系人邮箱"/>
            <w:r>
              <w:rPr>
                <w:sz w:val="21"/>
                <w:szCs w:val="21"/>
              </w:rPr>
              <w:t>664849924@qq.com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color w:val="auto"/>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ascii="宋体" w:hAnsi="宋体"/>
                <w:b/>
                <w:bCs/>
                <w:sz w:val="20"/>
                <w:highlight w:val="none"/>
              </w:rPr>
            </w:pPr>
            <w:r>
              <w:rPr>
                <w:rFonts w:hint="eastAsia" w:ascii="宋体" w:hAnsi="宋体"/>
                <w:b/>
                <w:bCs/>
                <w:sz w:val="20"/>
                <w:highlight w:val="none"/>
              </w:rPr>
              <w:t>生产/服务流程：</w:t>
            </w:r>
          </w:p>
          <w:p>
            <w:pPr>
              <w:rPr>
                <w:b/>
                <w:bCs/>
              </w:rPr>
            </w:pPr>
            <w:r>
              <w:rPr>
                <w:rFonts w:hint="eastAsia"/>
                <w:b/>
                <w:bCs/>
              </w:rPr>
              <w:t>红案：</w:t>
            </w:r>
          </w:p>
          <w:p>
            <w:pPr>
              <w:rPr>
                <w:rFonts w:hint="eastAsia"/>
                <w:lang w:val="en-US" w:eastAsia="zh-CN"/>
              </w:rPr>
            </w:pPr>
            <w:r>
              <w:rPr>
                <w:rFonts w:hint="eastAsia"/>
              </w:rPr>
              <w:t>原料验收——择菜——洗菜——切菜——烹饪（炒、煮）——装盘——</w:t>
            </w:r>
            <w:r>
              <w:rPr>
                <w:rFonts w:hint="eastAsia"/>
                <w:lang w:val="en-US" w:eastAsia="zh-CN"/>
              </w:rPr>
              <w:t>打餐——售卖</w:t>
            </w:r>
          </w:p>
          <w:p>
            <w:pPr>
              <w:rPr>
                <w:b/>
                <w:bCs/>
              </w:rPr>
            </w:pPr>
            <w:r>
              <w:rPr>
                <w:rFonts w:hint="eastAsia"/>
                <w:b/>
                <w:bCs/>
              </w:rPr>
              <w:t>白案：</w:t>
            </w:r>
          </w:p>
          <w:p>
            <w:pPr>
              <w:rPr>
                <w:rFonts w:hint="eastAsia"/>
                <w:lang w:val="en-US" w:eastAsia="zh-CN"/>
              </w:rPr>
            </w:pPr>
            <w:r>
              <w:rPr>
                <w:rFonts w:hint="eastAsia"/>
              </w:rPr>
              <w:t>原料验收——清洗（大米）——蒸煮——</w:t>
            </w:r>
            <w:r>
              <w:rPr>
                <w:rFonts w:hint="eastAsia"/>
                <w:lang w:val="en-US" w:eastAsia="zh-CN"/>
              </w:rPr>
              <w:t>装盘</w:t>
            </w:r>
            <w:r>
              <w:rPr>
                <w:rFonts w:hint="eastAsia"/>
              </w:rPr>
              <w:t>——</w:t>
            </w:r>
            <w:r>
              <w:rPr>
                <w:rFonts w:hint="eastAsia"/>
                <w:lang w:val="en-US" w:eastAsia="zh-CN"/>
              </w:rPr>
              <w:t>打餐——售卖</w:t>
            </w:r>
          </w:p>
          <w:p>
            <w:pPr>
              <w:rPr>
                <w:b/>
                <w:bCs/>
              </w:rPr>
            </w:pPr>
            <w:r>
              <w:rPr>
                <w:rFonts w:hint="eastAsia"/>
                <w:b/>
                <w:bCs/>
              </w:rPr>
              <w:t>餐具清洗消毒：</w:t>
            </w:r>
          </w:p>
          <w:p>
            <w:pPr>
              <w:snapToGrid w:val="0"/>
              <w:spacing w:line="480" w:lineRule="auto"/>
              <w:jc w:val="left"/>
              <w:rPr>
                <w:rFonts w:hint="eastAsia"/>
                <w:lang w:eastAsia="zh-CN"/>
              </w:rPr>
            </w:pPr>
            <w:r>
              <w:rPr>
                <w:rFonts w:hint="eastAsia"/>
              </w:rPr>
              <w:t>餐具——回收——</w:t>
            </w:r>
            <w:r>
              <w:rPr>
                <w:rFonts w:hint="eastAsia"/>
                <w:lang w:eastAsia="zh-CN"/>
              </w:rPr>
              <w:t>由桂林海鑫餐具有限公司统一清洗消毒【</w:t>
            </w:r>
            <w:r>
              <w:rPr>
                <w:rFonts w:hint="eastAsia"/>
                <w:lang w:val="en-US" w:eastAsia="zh-CN"/>
              </w:rPr>
              <w:t>学校统一管理</w:t>
            </w:r>
            <w:r>
              <w:rPr>
                <w:rFonts w:hint="eastAsia"/>
                <w:lang w:eastAsia="zh-CN"/>
              </w:rPr>
              <w:t>】</w:t>
            </w:r>
          </w:p>
          <w:p>
            <w:r>
              <w:rPr>
                <w:rFonts w:hint="eastAsia" w:ascii="宋体" w:hAnsi="宋体"/>
                <w:color w:val="000000"/>
                <w:sz w:val="20"/>
                <w:highlight w:val="none"/>
                <w:lang w:val="en-US" w:eastAsia="zh-CN"/>
              </w:rPr>
              <w:t>工器具——回收——清洗——消毒——存放</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8" w:name="审核日期"/>
            <w:r>
              <w:rPr>
                <w:rFonts w:hint="eastAsia"/>
              </w:rPr>
              <w:t>2022年05月23日 上午</w:t>
            </w:r>
            <w:r>
              <w:rPr>
                <w:rFonts w:hint="eastAsia"/>
                <w:lang w:val="en-US" w:eastAsia="zh-CN"/>
              </w:rPr>
              <w:t>8：30</w:t>
            </w:r>
            <w:r>
              <w:rPr>
                <w:rFonts w:hint="eastAsia"/>
              </w:rPr>
              <w:t>至2022年05月24日 上午</w:t>
            </w:r>
            <w:bookmarkEnd w:id="18"/>
            <w:r>
              <w:rPr>
                <w:rFonts w:hint="eastAsia"/>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9" w:name="初审"/>
            <w:r>
              <w:rPr>
                <w:rFonts w:hint="eastAsia"/>
              </w:rPr>
              <w:t>■</w:t>
            </w:r>
            <w:bookmarkEnd w:id="19"/>
            <w:r>
              <w:rPr>
                <w:rFonts w:hint="eastAsia"/>
              </w:rPr>
              <w:t>初审二阶段：评价组织管理体系建立、实施运行的符合性及有效性，以确定是否推荐认证注册。</w:t>
            </w:r>
          </w:p>
          <w:p>
            <w:bookmarkStart w:id="20" w:name="监督勾选"/>
            <w:r>
              <w:rPr>
                <w:rFonts w:hint="eastAsia"/>
              </w:rPr>
              <w:t>□</w:t>
            </w:r>
            <w:bookmarkEnd w:id="20"/>
            <w:r>
              <w:rPr>
                <w:rFonts w:hint="eastAsia"/>
              </w:rPr>
              <w:t>监督审核：评价组织管理体系的持续符合性和有效性，以确定是否推荐保持认证证书。</w:t>
            </w:r>
          </w:p>
          <w:p>
            <w:bookmarkStart w:id="21" w:name="再认证勾选"/>
            <w:r>
              <w:rPr>
                <w:rFonts w:hint="eastAsia"/>
              </w:rPr>
              <w:t>□</w:t>
            </w:r>
            <w:bookmarkEnd w:id="21"/>
            <w:r>
              <w:rPr>
                <w:rFonts w:hint="eastAsia"/>
              </w:rPr>
              <w:t>再认证：评价组织管理体系整体的持续符合性和有效性，以确定是否推荐更新认证并换发认证证书。</w:t>
            </w:r>
          </w:p>
          <w:p>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ISO45001：2018</w:t>
            </w:r>
          </w:p>
          <w:p>
            <w:pPr>
              <w:jc w:val="left"/>
              <w:rPr>
                <w:lang w:val="de-DE"/>
              </w:rPr>
            </w:pPr>
            <w:r>
              <w:rPr>
                <w:rFonts w:hint="eastAsia"/>
                <w:lang w:val="de-DE"/>
              </w:rPr>
              <w:t>□FSMS：</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rPr>
                <w:rFonts w:hint="eastAsia"/>
                <w:lang w:val="de-DE"/>
              </w:rPr>
            </w:pPr>
            <w:r>
              <w:rPr>
                <w:rFonts w:hint="eastAsia"/>
                <w:lang w:val="de-DE"/>
              </w:rPr>
              <w:sym w:font="Wingdings 2" w:char="0052"/>
            </w:r>
            <w:r>
              <w:rPr>
                <w:rFonts w:hint="eastAsia"/>
                <w:lang w:val="de-DE"/>
              </w:rPr>
              <w:t>HACCP：危害分析与关键控制点（HACCP体系）认证</w:t>
            </w:r>
            <w:r>
              <w:rPr>
                <w:rFonts w:hint="eastAsia"/>
                <w:lang w:val="de-DE" w:eastAsia="zh-CN"/>
              </w:rPr>
              <w:t>要求V</w:t>
            </w:r>
            <w:r>
              <w:rPr>
                <w:rFonts w:hint="eastAsia"/>
                <w:lang w:val="de-DE"/>
              </w:rPr>
              <w:t>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sz w:val="21"/>
                <w:szCs w:val="21"/>
                <w:lang w:val="en-US" w:eastAsia="zh-CN"/>
              </w:rPr>
              <w:t>桂林市临桂区临桂镇机场路立交桥以北100米（承包</w:t>
            </w:r>
            <w:r>
              <w:rPr>
                <w:sz w:val="21"/>
                <w:szCs w:val="21"/>
              </w:rPr>
              <w:t>桂林市桂林中学</w:t>
            </w:r>
            <w:r>
              <w:rPr>
                <w:rFonts w:hint="eastAsia"/>
                <w:sz w:val="21"/>
                <w:szCs w:val="21"/>
                <w:lang w:val="en-US" w:eastAsia="zh-CN"/>
              </w:rPr>
              <w:t>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pStyle w:val="5"/>
            </w:pPr>
            <w:r>
              <w:rPr>
                <w:rFonts w:hint="eastAsia" w:asciiTheme="minorEastAsia" w:hAnsiTheme="minorEastAsia" w:eastAsiaTheme="minorEastAsia"/>
                <w:sz w:val="20"/>
              </w:rPr>
              <w:t>位于桂林市临桂区临桂镇机场路立交桥以北100米桂林市桂林中学食堂（桂林市避风港餐饮管理有限责任公司承包食堂）的热食类食品制售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E</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rPr>
              <w:t>年月日</w:t>
            </w:r>
            <w:r>
              <w:rPr>
                <w:rFonts w:hint="eastAsia"/>
                <w:lang w:eastAsia="zh-CN"/>
              </w:rPr>
              <w:t>（</w:t>
            </w:r>
            <w:r>
              <w:rPr>
                <w:rFonts w:hint="eastAsia"/>
                <w:lang w:val="en-US" w:eastAsia="zh-CN"/>
              </w:rPr>
              <w:t>不适用</w:t>
            </w:r>
            <w:r>
              <w:rPr>
                <w:rFonts w:hint="eastAsia"/>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r>
              <w:rPr>
                <w:rFonts w:hint="eastAsia"/>
                <w:lang w:eastAsia="zh-CN"/>
              </w:rPr>
              <w:t>（</w:t>
            </w:r>
            <w:r>
              <w:rPr>
                <w:rFonts w:hint="eastAsia"/>
                <w:lang w:val="en-US" w:eastAsia="zh-CN"/>
              </w:rPr>
              <w:t>不适用</w:t>
            </w:r>
            <w:r>
              <w:rPr>
                <w:rFonts w:hint="eastAsia"/>
                <w:lang w:eastAsia="zh-CN"/>
              </w:rPr>
              <w:t>）</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pPr>
            <w:r>
              <w:t>桂林市避风港餐饮管理有限责任公司</w:t>
            </w:r>
          </w:p>
          <w:p>
            <w:pPr>
              <w:pStyle w:val="5"/>
              <w:rPr>
                <w:lang w:val="de-DE" w:eastAsia="ja-JP"/>
              </w:rPr>
            </w:pPr>
            <w:r>
              <w:rPr>
                <w:rFonts w:asciiTheme="minorEastAsia" w:hAnsiTheme="minorEastAsia" w:eastAsiaTheme="minorEastAsia"/>
                <w:sz w:val="20"/>
              </w:rPr>
              <w:t>桂林市安家洲218号2栋</w:t>
            </w:r>
          </w:p>
        </w:tc>
        <w:tc>
          <w:tcPr>
            <w:tcW w:w="2267" w:type="dxa"/>
            <w:vAlign w:val="top"/>
          </w:tcPr>
          <w:p>
            <w:pPr>
              <w:spacing w:before="40" w:after="40"/>
              <w:rPr>
                <w:lang w:val="de-DE" w:eastAsia="ja-JP"/>
              </w:rPr>
            </w:pPr>
            <w:r>
              <w:rPr>
                <w:rFonts w:hint="eastAsia"/>
                <w:sz w:val="21"/>
                <w:szCs w:val="21"/>
                <w:lang w:val="en-US" w:eastAsia="zh-CN"/>
              </w:rPr>
              <w:t>桂林市临桂区临桂镇机场路立交桥以北100米（承包</w:t>
            </w:r>
            <w:r>
              <w:rPr>
                <w:sz w:val="21"/>
                <w:szCs w:val="21"/>
              </w:rPr>
              <w:t>桂林市桂林中学</w:t>
            </w:r>
            <w:r>
              <w:rPr>
                <w:rFonts w:hint="eastAsia"/>
                <w:sz w:val="21"/>
                <w:szCs w:val="21"/>
                <w:lang w:val="en-US" w:eastAsia="zh-CN"/>
              </w:rPr>
              <w:t>食堂）</w:t>
            </w:r>
          </w:p>
        </w:tc>
        <w:tc>
          <w:tcPr>
            <w:tcW w:w="571" w:type="dxa"/>
            <w:vAlign w:val="center"/>
          </w:tcPr>
          <w:p>
            <w:pPr>
              <w:spacing w:before="40" w:after="40"/>
              <w:rPr>
                <w:lang w:eastAsia="ja-JP"/>
              </w:rPr>
            </w:pPr>
            <w:r>
              <w:rPr>
                <w:rFonts w:hint="eastAsia" w:eastAsia="黑体"/>
                <w:szCs w:val="21"/>
                <w:lang w:val="en-US" w:eastAsia="zh-CN"/>
              </w:rPr>
              <w:t>28</w:t>
            </w:r>
          </w:p>
        </w:tc>
        <w:tc>
          <w:tcPr>
            <w:tcW w:w="2803" w:type="dxa"/>
            <w:vAlign w:val="center"/>
          </w:tcPr>
          <w:p>
            <w:pPr>
              <w:pStyle w:val="24"/>
              <w:rPr>
                <w:lang w:eastAsia="ja-JP"/>
              </w:rPr>
            </w:pPr>
            <w:r>
              <w:rPr>
                <w:rFonts w:hint="eastAsia" w:asciiTheme="minorEastAsia" w:hAnsiTheme="minorEastAsia" w:eastAsiaTheme="minorEastAsia"/>
                <w:sz w:val="20"/>
              </w:rPr>
              <w:t>位于桂林市临桂区临桂镇机场路立交桥以北100米桂林市桂林中学食堂（桂林市避风港餐饮管理有限责任公司承包食堂）的热食类食品制售</w:t>
            </w:r>
          </w:p>
        </w:tc>
        <w:tc>
          <w:tcPr>
            <w:tcW w:w="669" w:type="dxa"/>
            <w:vAlign w:val="center"/>
          </w:tcPr>
          <w:p>
            <w:pPr>
              <w:spacing w:before="40" w:after="40"/>
              <w:rPr>
                <w:lang w:eastAsia="ja-JP"/>
              </w:rPr>
            </w:pPr>
            <w:r>
              <w:rPr>
                <w:rFonts w:hint="eastAsia" w:eastAsia="黑体"/>
                <w:szCs w:val="21"/>
                <w:lang w:val="en-US" w:eastAsia="zh-CN"/>
              </w:rPr>
              <w:t>见审核准则</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ascii="MS Gothic" w:hAnsi="MS Gothic" w:eastAsia="黑体" w:cs="Segoe UI Symbol"/>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w:t>
      </w:r>
      <w:r>
        <w:rPr>
          <w:rFonts w:hint="eastAsia"/>
          <w:lang w:val="en-US" w:eastAsia="zh-CN"/>
        </w:rPr>
        <w:t>不涉及</w:t>
      </w:r>
      <w:r>
        <w:rPr>
          <w:rFonts w:hint="eastAsia"/>
          <w:lang w:eastAsia="zh-CN"/>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eastAsia="宋体"/>
                <w:lang w:val="en-US" w:eastAsia="zh-CN"/>
              </w:rPr>
            </w:pPr>
            <w:r>
              <w:t>肖新龙</w:t>
            </w:r>
            <w:r>
              <w:rPr>
                <w:rFonts w:hint="eastAsia"/>
                <w:lang w:eastAsia="zh-CN"/>
              </w:rPr>
              <w:t>——</w:t>
            </w:r>
            <w:r>
              <w:rPr>
                <w:rFonts w:hint="eastAsia"/>
                <w:lang w:val="en-US" w:eastAsia="zh-CN"/>
              </w:rPr>
              <w:t>远程</w:t>
            </w:r>
          </w:p>
        </w:tc>
        <w:tc>
          <w:tcPr>
            <w:tcW w:w="1089" w:type="dxa"/>
            <w:vAlign w:val="center"/>
          </w:tcPr>
          <w:p>
            <w:r>
              <w:t>组长</w:t>
            </w:r>
          </w:p>
        </w:tc>
        <w:tc>
          <w:tcPr>
            <w:tcW w:w="711" w:type="dxa"/>
            <w:vAlign w:val="center"/>
          </w:tcPr>
          <w:p>
            <w:r>
              <w:t>女</w:t>
            </w:r>
          </w:p>
        </w:tc>
        <w:tc>
          <w:tcPr>
            <w:tcW w:w="3870" w:type="dxa"/>
            <w:vAlign w:val="center"/>
          </w:tcPr>
          <w:p>
            <w:r>
              <w:t>2020-N1HACCP-1232380</w:t>
            </w:r>
          </w:p>
        </w:tc>
        <w:tc>
          <w:tcPr>
            <w:tcW w:w="2179" w:type="dxa"/>
            <w:vAlign w:val="center"/>
          </w:tcPr>
          <w:p>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任学礼</w:t>
            </w:r>
            <w:r>
              <w:rPr>
                <w:rFonts w:hint="eastAsia"/>
                <w:lang w:eastAsia="zh-CN"/>
              </w:rPr>
              <w:t>——</w:t>
            </w:r>
            <w:r>
              <w:rPr>
                <w:rFonts w:hint="eastAsia"/>
                <w:lang w:val="en-US" w:eastAsia="zh-CN"/>
              </w:rPr>
              <w:t>远程</w:t>
            </w:r>
          </w:p>
        </w:tc>
        <w:tc>
          <w:tcPr>
            <w:tcW w:w="1089" w:type="dxa"/>
            <w:vAlign w:val="center"/>
          </w:tcPr>
          <w:p>
            <w:r>
              <w:t>组员</w:t>
            </w:r>
          </w:p>
        </w:tc>
        <w:tc>
          <w:tcPr>
            <w:tcW w:w="711" w:type="dxa"/>
            <w:vAlign w:val="center"/>
          </w:tcPr>
          <w:p>
            <w:r>
              <w:t>男</w:t>
            </w:r>
          </w:p>
        </w:tc>
        <w:tc>
          <w:tcPr>
            <w:tcW w:w="3870" w:type="dxa"/>
            <w:vAlign w:val="center"/>
          </w:tcPr>
          <w:p>
            <w:r>
              <w:t>2021-N1HACCP-1232990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
      <w:pPr>
        <w:rPr>
          <w:rFonts w:hint="eastAsia" w:eastAsia="宋体"/>
          <w:lang w:eastAsia="zh-CN"/>
        </w:rPr>
      </w:pPr>
      <w:r>
        <w:rPr>
          <w:rFonts w:hint="eastAsia"/>
        </w:rPr>
        <w:t>六、上次审核后发生的影响组织管理体系的重要变更（适用时）</w:t>
      </w:r>
      <w:r>
        <w:rPr>
          <w:rFonts w:hint="eastAsia"/>
          <w:lang w:eastAsia="zh-CN"/>
        </w:rPr>
        <w:t>（</w:t>
      </w:r>
      <w:r>
        <w:rPr>
          <w:rFonts w:hint="eastAsia"/>
          <w:lang w:val="en-US" w:eastAsia="zh-CN"/>
        </w:rPr>
        <w:t>不适用</w:t>
      </w:r>
      <w:r>
        <w:rPr>
          <w:rFonts w:hint="eastAsia"/>
          <w:lang w:eastAsia="zh-CN"/>
        </w:rPr>
        <w:t>）</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□EMS□OHSMS□EnMS□FSMS</w:t>
      </w:r>
      <w:r>
        <w:rPr>
          <w:rFonts w:hint="eastAsia"/>
        </w:rPr>
        <w:sym w:font="Wingdings 2" w:char="0052"/>
      </w:r>
      <w:r>
        <w:rPr>
          <w:rFonts w:hint="eastAsia"/>
        </w:rPr>
        <w:t>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highlight w:val="none"/>
        </w:rPr>
      </w:pPr>
      <w:r>
        <w:rPr>
          <w:rFonts w:hint="eastAsia"/>
          <w:highlight w:val="none"/>
        </w:rPr>
        <w:t>八、已识别出的任何未解决的问题：</w:t>
      </w:r>
    </w:p>
    <w:p>
      <w:pPr>
        <w:rPr>
          <w:rFonts w:hint="eastAsia" w:eastAsia="宋体"/>
          <w:highlight w:val="none"/>
          <w:lang w:val="en-US" w:eastAsia="zh-CN"/>
        </w:rPr>
      </w:pPr>
      <w:r>
        <w:rPr>
          <w:rFonts w:hint="eastAsia"/>
          <w:highlight w:val="none"/>
        </w:rPr>
        <w:sym w:font="Wingdings 2" w:char="0052"/>
      </w:r>
      <w:r>
        <w:rPr>
          <w:rFonts w:hint="eastAsia"/>
          <w:highlight w:val="none"/>
        </w:rPr>
        <w:t>可能影响本次审核结论可靠性的因素：</w:t>
      </w:r>
      <w:r>
        <w:rPr>
          <w:rFonts w:hint="eastAsia"/>
          <w:highlight w:val="none"/>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highlight w:val="none"/>
              </w:rPr>
            </w:pPr>
            <w:r>
              <w:rPr>
                <w:rFonts w:hint="eastAsia"/>
                <w:highlight w:val="none"/>
              </w:rPr>
              <w:t>影响本次审核结论可靠性的因素</w:t>
            </w:r>
          </w:p>
        </w:tc>
        <w:tc>
          <w:tcPr>
            <w:tcW w:w="5583" w:type="dxa"/>
          </w:tcPr>
          <w:p>
            <w:pPr>
              <w:rPr>
                <w:highlight w:val="none"/>
              </w:rPr>
            </w:pPr>
            <w:r>
              <w:rPr>
                <w:rFonts w:hint="eastAsia"/>
                <w:highlight w:val="none"/>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highlight w:val="none"/>
              </w:rPr>
            </w:pPr>
            <w:r>
              <w:rPr>
                <w:rFonts w:hint="eastAsia"/>
                <w:highlight w:val="none"/>
              </w:rPr>
              <w:t>□样本量不足</w:t>
            </w:r>
          </w:p>
        </w:tc>
        <w:tc>
          <w:tcPr>
            <w:tcW w:w="558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pPr>
              <w:rPr>
                <w:highlight w:val="none"/>
              </w:rPr>
            </w:pPr>
            <w:r>
              <w:rPr>
                <w:rFonts w:hint="eastAsia"/>
                <w:highlight w:val="none"/>
              </w:rPr>
              <w:t>□知识产权保护</w:t>
            </w:r>
          </w:p>
        </w:tc>
        <w:tc>
          <w:tcPr>
            <w:tcW w:w="558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highlight w:val="none"/>
              </w:rPr>
            </w:pPr>
            <w:r>
              <w:rPr>
                <w:rFonts w:hint="eastAsia"/>
                <w:highlight w:val="none"/>
              </w:rPr>
              <w:t>□因受审核方信息造成的日数或审核资源不足</w:t>
            </w:r>
          </w:p>
        </w:tc>
        <w:tc>
          <w:tcPr>
            <w:tcW w:w="5583" w:type="dxa"/>
          </w:tcPr>
          <w:p>
            <w:pPr>
              <w:rPr>
                <w:highlight w:val="none"/>
              </w:rPr>
            </w:p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4</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4</w:t>
            </w:r>
          </w:p>
        </w:tc>
        <w:tc>
          <w:tcPr>
            <w:tcW w:w="2965" w:type="dxa"/>
          </w:tcPr>
          <w:p>
            <w:r>
              <w:rPr>
                <w:rFonts w:hint="eastAsia"/>
                <w:highlight w:val="none"/>
              </w:rPr>
              <w:sym w:font="Wingdings 2" w:char="0052"/>
            </w:r>
            <w:r>
              <w:rPr>
                <w:rFonts w:hint="eastAsia"/>
                <w:highlight w:val="none"/>
              </w:rPr>
              <w:t>验证合格</w:t>
            </w:r>
            <w:r>
              <w:rPr>
                <w:rFonts w:hint="eastAsia"/>
              </w:rPr>
              <w:t>□仍有问题：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F勾选Add2"/>
            <w:r>
              <w:rPr>
                <w:rFonts w:hint="eastAsia"/>
              </w:rPr>
              <w:t>□</w:t>
            </w:r>
            <w:bookmarkEnd w:id="37"/>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H勾选Add2"/>
            <w:r>
              <w:rPr>
                <w:rFonts w:hint="eastAsia"/>
              </w:rPr>
              <w:t>■</w:t>
            </w:r>
            <w:bookmarkEnd w:id="38"/>
            <w:r>
              <w:rPr>
                <w:rFonts w:hint="eastAsia"/>
              </w:rPr>
              <w:t>HACCP基本满足GB/T 27341&amp;GB 14881标准的要求，建立了自我完善机制，管理体系运行基本有效。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A3"/>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39" w:name="范围变化"/>
            <w:bookmarkEnd w:id="39"/>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rFonts w:hint="eastAsia" w:asciiTheme="minorEastAsia" w:hAnsiTheme="minorEastAsia" w:eastAsiaTheme="minorEastAsia"/>
                <w:sz w:val="21"/>
                <w:szCs w:val="21"/>
              </w:rPr>
              <w:t>位于桂林市临桂区临桂镇机场路立交桥以北100米桂林市桂林中学食堂（桂林市避风港餐饮管理有限责任公司承包食堂）的热食类食品制售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39" w:hRule="exact"/>
          <w:jc w:val="center"/>
        </w:trPr>
        <w:tc>
          <w:tcPr>
            <w:tcW w:w="1842" w:type="dxa"/>
          </w:tcPr>
          <w:p>
            <w:pPr>
              <w:rPr>
                <w:highlight w:val="yellow"/>
              </w:rPr>
            </w:pPr>
            <w:r>
              <w:rPr>
                <w:rFonts w:hint="eastAsia"/>
                <w:highlight w:val="yellow"/>
              </w:rPr>
              <w:t>审核组长签字</w:t>
            </w:r>
          </w:p>
        </w:tc>
        <w:tc>
          <w:tcPr>
            <w:tcW w:w="2764" w:type="dxa"/>
            <w:tcMar>
              <w:left w:w="113" w:type="dxa"/>
            </w:tcMar>
          </w:tcPr>
          <w:p>
            <w:pPr>
              <w:rPr>
                <w:highlight w:val="yellow"/>
              </w:rPr>
            </w:pPr>
          </w:p>
          <w:p>
            <w:pPr>
              <w:rPr>
                <w:rFonts w:hint="eastAsia" w:eastAsia="宋体"/>
                <w:highlight w:val="yellow"/>
                <w:lang w:eastAsia="zh-CN"/>
              </w:rPr>
            </w:pPr>
            <w:r>
              <w:rPr>
                <w:rFonts w:hint="eastAsia" w:eastAsia="宋体"/>
                <w:highlight w:val="yellow"/>
                <w:lang w:eastAsia="zh-CN"/>
              </w:rPr>
              <w:drawing>
                <wp:inline distT="0" distB="0" distL="114300" distR="114300">
                  <wp:extent cx="1681480" cy="786130"/>
                  <wp:effectExtent l="0" t="0" r="0" b="0"/>
                  <wp:docPr id="2" name="图片 2"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1"/>
                          <pic:cNvPicPr>
                            <a:picLocks noChangeAspect="1"/>
                          </pic:cNvPicPr>
                        </pic:nvPicPr>
                        <pic:blipFill>
                          <a:blip r:embed="rId6"/>
                          <a:stretch>
                            <a:fillRect/>
                          </a:stretch>
                        </pic:blipFill>
                        <pic:spPr>
                          <a:xfrm>
                            <a:off x="0" y="0"/>
                            <a:ext cx="1681480" cy="786130"/>
                          </a:xfrm>
                          <a:prstGeom prst="rect">
                            <a:avLst/>
                          </a:prstGeom>
                        </pic:spPr>
                      </pic:pic>
                    </a:graphicData>
                  </a:graphic>
                </wp:inline>
              </w:drawing>
            </w:r>
          </w:p>
        </w:tc>
        <w:tc>
          <w:tcPr>
            <w:tcW w:w="2764" w:type="dxa"/>
            <w:tcMar>
              <w:left w:w="113" w:type="dxa"/>
            </w:tcMar>
          </w:tcPr>
          <w:p>
            <w:pPr>
              <w:rPr>
                <w:highlight w:val="yellow"/>
              </w:rPr>
            </w:pPr>
            <w:r>
              <w:rPr>
                <w:rFonts w:hint="eastAsia"/>
                <w:highlight w:val="yellow"/>
              </w:rPr>
              <w:t>日期</w:t>
            </w:r>
          </w:p>
        </w:tc>
        <w:tc>
          <w:tcPr>
            <w:tcW w:w="2766" w:type="dxa"/>
            <w:tcMar>
              <w:left w:w="113" w:type="dxa"/>
            </w:tcMar>
            <w:vAlign w:val="center"/>
          </w:tcPr>
          <w:p>
            <w:pPr>
              <w:rPr>
                <w:rFonts w:hint="default" w:ascii="宋体" w:eastAsia="宋体"/>
                <w:b/>
                <w:color w:val="0000FF"/>
                <w:szCs w:val="21"/>
                <w:highlight w:val="yellow"/>
                <w:lang w:val="en-US" w:eastAsia="zh-CN"/>
              </w:rPr>
            </w:pPr>
            <w:r>
              <w:rPr>
                <w:rFonts w:hint="eastAsia" w:ascii="宋体"/>
                <w:b/>
                <w:color w:val="0000FF"/>
                <w:szCs w:val="21"/>
                <w:highlight w:val="yellow"/>
                <w:lang w:val="en-US" w:eastAsia="zh-CN"/>
              </w:rPr>
              <w:t>2022-05-26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企业于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ascii="宋体" w:hAnsi="宋体"/>
                <w:u w:val="single"/>
              </w:rPr>
              <w:t>年</w:t>
            </w:r>
            <w:r>
              <w:rPr>
                <w:rFonts w:hint="eastAsia"/>
                <w:u w:val="single"/>
              </w:rPr>
              <w:t xml:space="preserve"> </w:t>
            </w:r>
            <w:r>
              <w:rPr>
                <w:rFonts w:hint="eastAsia"/>
                <w:u w:val="single"/>
                <w:lang w:val="en-US" w:eastAsia="zh-CN"/>
              </w:rPr>
              <w:t xml:space="preserve">12 </w:t>
            </w:r>
            <w:r>
              <w:rPr>
                <w:rFonts w:hint="eastAsia" w:ascii="宋体" w:hAnsi="宋体"/>
                <w:u w:val="single"/>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8"/>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《文件控制程序》编号：__</w:t>
            </w:r>
            <w:r>
              <w:rPr>
                <w:rFonts w:hint="eastAsia" w:ascii="宋体" w:hAnsi="宋体" w:cs="宋体"/>
                <w:b w:val="0"/>
                <w:bCs w:val="0"/>
                <w:color w:val="000000"/>
                <w:sz w:val="21"/>
                <w:szCs w:val="21"/>
                <w:u w:val="single"/>
                <w:lang w:eastAsia="zh-CN"/>
              </w:rPr>
              <w:t>BFG</w:t>
            </w:r>
            <w:r>
              <w:rPr>
                <w:rFonts w:hint="eastAsia" w:ascii="宋体" w:hAnsi="宋体" w:eastAsia="宋体" w:cs="宋体"/>
                <w:b w:val="0"/>
                <w:bCs w:val="0"/>
                <w:color w:val="000000"/>
                <w:sz w:val="21"/>
                <w:szCs w:val="21"/>
                <w:u w:val="single"/>
                <w:lang w:eastAsia="zh-CN"/>
              </w:rPr>
              <w:t>-</w:t>
            </w:r>
            <w:r>
              <w:rPr>
                <w:rFonts w:hint="eastAsia" w:ascii="宋体" w:hAnsi="宋体" w:cs="宋体"/>
                <w:b w:val="0"/>
                <w:bCs w:val="0"/>
                <w:color w:val="000000"/>
                <w:sz w:val="21"/>
                <w:szCs w:val="21"/>
                <w:u w:val="single"/>
                <w:lang w:eastAsia="zh-CN"/>
              </w:rPr>
              <w:t>FSMS</w:t>
            </w:r>
            <w:r>
              <w:rPr>
                <w:rFonts w:hint="eastAsia" w:ascii="宋体" w:hAnsi="宋体" w:eastAsia="宋体" w:cs="宋体"/>
                <w:b w:val="0"/>
                <w:bCs w:val="0"/>
                <w:color w:val="000000"/>
                <w:sz w:val="21"/>
                <w:szCs w:val="21"/>
                <w:u w:val="single"/>
                <w:lang w:eastAsia="zh-CN"/>
              </w:rPr>
              <w:t>-</w:t>
            </w:r>
            <w:r>
              <w:rPr>
                <w:rFonts w:hint="eastAsia" w:ascii="宋体" w:hAnsi="宋体" w:eastAsia="宋体" w:cs="宋体"/>
                <w:b w:val="0"/>
                <w:bCs w:val="0"/>
                <w:color w:val="000000"/>
                <w:sz w:val="21"/>
                <w:szCs w:val="21"/>
                <w:u w:val="single"/>
                <w:lang w:val="en-US" w:eastAsia="zh-CN"/>
              </w:rPr>
              <w:t>B</w:t>
            </w:r>
            <w:r>
              <w:rPr>
                <w:rFonts w:hint="eastAsia" w:ascii="宋体" w:hAnsi="宋体" w:eastAsia="宋体" w:cs="宋体"/>
                <w:b w:val="0"/>
                <w:bCs w:val="0"/>
                <w:color w:val="000000"/>
                <w:sz w:val="21"/>
                <w:szCs w:val="21"/>
                <w:u w:val="single"/>
                <w:lang w:eastAsia="zh-CN"/>
              </w:rPr>
              <w:t>-01</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w:t>
            </w:r>
            <w:r>
              <w:rPr>
                <w:rFonts w:hint="eastAsia" w:ascii="Times New Roman" w:hAnsi="Times New Roman" w:eastAsia="宋体" w:cs="Times New Roman"/>
                <w:szCs w:val="21"/>
              </w:rPr>
              <w:t>_</w:t>
            </w:r>
            <w:r>
              <w:rPr>
                <w:rFonts w:hint="eastAsia" w:ascii="宋体" w:hAnsi="宋体" w:cs="宋体"/>
                <w:b w:val="0"/>
                <w:bCs w:val="0"/>
                <w:color w:val="000000"/>
                <w:sz w:val="21"/>
                <w:szCs w:val="21"/>
                <w:u w:val="single"/>
                <w:lang w:eastAsia="zh-CN"/>
              </w:rPr>
              <w:t>BFG</w:t>
            </w:r>
            <w:r>
              <w:rPr>
                <w:rFonts w:hint="eastAsia" w:ascii="宋体" w:hAnsi="宋体" w:eastAsia="宋体" w:cs="宋体"/>
                <w:b w:val="0"/>
                <w:bCs w:val="0"/>
                <w:color w:val="000000"/>
                <w:sz w:val="21"/>
                <w:szCs w:val="21"/>
                <w:u w:val="single"/>
                <w:lang w:eastAsia="zh-CN"/>
              </w:rPr>
              <w:t>-</w:t>
            </w:r>
            <w:r>
              <w:rPr>
                <w:rFonts w:hint="eastAsia" w:ascii="宋体" w:hAnsi="宋体" w:cs="宋体"/>
                <w:b w:val="0"/>
                <w:bCs w:val="0"/>
                <w:color w:val="000000"/>
                <w:sz w:val="21"/>
                <w:szCs w:val="21"/>
                <w:u w:val="single"/>
                <w:lang w:eastAsia="zh-CN"/>
              </w:rPr>
              <w:t>FSMS</w:t>
            </w:r>
            <w:r>
              <w:rPr>
                <w:rFonts w:hint="eastAsia" w:ascii="宋体" w:hAnsi="宋体" w:eastAsia="宋体" w:cs="宋体"/>
                <w:b w:val="0"/>
                <w:bCs w:val="0"/>
                <w:color w:val="000000"/>
                <w:sz w:val="21"/>
                <w:szCs w:val="21"/>
                <w:u w:val="single"/>
                <w:lang w:eastAsia="zh-CN"/>
              </w:rPr>
              <w:t>-</w:t>
            </w:r>
            <w:r>
              <w:rPr>
                <w:rFonts w:hint="eastAsia" w:ascii="宋体" w:hAnsi="宋体" w:eastAsia="宋体" w:cs="宋体"/>
                <w:b w:val="0"/>
                <w:bCs w:val="0"/>
                <w:color w:val="000000"/>
                <w:sz w:val="21"/>
                <w:szCs w:val="21"/>
                <w:u w:val="single"/>
                <w:lang w:val="en-US" w:eastAsia="zh-CN"/>
              </w:rPr>
              <w:t>B</w:t>
            </w:r>
            <w:r>
              <w:rPr>
                <w:rFonts w:hint="eastAsia" w:ascii="宋体" w:hAnsi="宋体" w:eastAsia="宋体" w:cs="宋体"/>
                <w:b w:val="0"/>
                <w:bCs w:val="0"/>
                <w:color w:val="000000"/>
                <w:sz w:val="21"/>
                <w:szCs w:val="21"/>
                <w:u w:val="single"/>
                <w:lang w:eastAsia="zh-CN"/>
              </w:rPr>
              <w:t>-0</w:t>
            </w:r>
            <w:r>
              <w:rPr>
                <w:rFonts w:hint="eastAsia" w:ascii="宋体" w:hAnsi="宋体" w:cs="宋体"/>
                <w:b w:val="0"/>
                <w:bCs w:val="0"/>
                <w:color w:val="000000"/>
                <w:sz w:val="21"/>
                <w:szCs w:val="21"/>
                <w:u w:val="single"/>
                <w:lang w:val="en-US" w:eastAsia="zh-CN"/>
              </w:rPr>
              <w:t>2</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rPr>
              <w:t xml:space="preserve"> </w:t>
            </w:r>
            <w:r>
              <w:rPr>
                <w:rFonts w:hint="eastAsia" w:ascii="Times New Roman" w:hAnsi="Times New Roman" w:eastAsia="宋体" w:cs="Times New Roman"/>
                <w:b/>
                <w:bCs/>
                <w:kern w:val="2"/>
                <w:sz w:val="21"/>
                <w:szCs w:val="20"/>
                <w:u w:val="single"/>
                <w:lang w:val="en-US" w:eastAsia="zh-CN" w:bidi="ar-SA"/>
              </w:rPr>
              <w:t xml:space="preserve">确保食品安全质量；持续增强顾客满意 </w:t>
            </w:r>
            <w:r>
              <w:rPr>
                <w:rFonts w:hint="eastAsia"/>
                <w:b/>
                <w:bCs/>
                <w:u w:val="single"/>
              </w:rPr>
              <w:t xml:space="preserve"> </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lang w:val="en-US" w:eastAsia="zh-CN"/>
              </w:rPr>
            </w:pPr>
            <w:r>
              <w:rPr>
                <w:rFonts w:hint="eastAsia"/>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1080"/>
              <w:gridCol w:w="2318"/>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食品安全</w:t>
                  </w:r>
                  <w:r>
                    <w:rPr>
                      <w:rFonts w:hint="eastAsia" w:ascii="宋体" w:hAnsi="宋体" w:eastAsia="宋体" w:cs="Times New Roman"/>
                      <w:szCs w:val="21"/>
                    </w:rPr>
                    <w:t>目标</w:t>
                  </w:r>
                </w:p>
              </w:tc>
              <w:tc>
                <w:tcPr>
                  <w:tcW w:w="10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考核频次</w:t>
                  </w:r>
                </w:p>
              </w:tc>
              <w:tc>
                <w:tcPr>
                  <w:tcW w:w="231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color w:val="000000"/>
                      <w:szCs w:val="21"/>
                    </w:rPr>
                    <w:t>计算方法</w:t>
                  </w:r>
                </w:p>
              </w:tc>
              <w:tc>
                <w:tcPr>
                  <w:tcW w:w="2421" w:type="dxa"/>
                  <w:tcBorders>
                    <w:top w:val="single" w:color="auto" w:sz="4" w:space="0"/>
                    <w:left w:val="nil"/>
                    <w:bottom w:val="single" w:color="auto" w:sz="4" w:space="0"/>
                    <w:right w:val="single" w:color="auto" w:sz="4" w:space="0"/>
                  </w:tcBorders>
                  <w:vAlign w:val="top"/>
                </w:tcPr>
                <w:p>
                  <w:pPr>
                    <w:rPr>
                      <w:rFonts w:hint="eastAsia" w:ascii="Times New Roman" w:hAnsi="Times New Roman" w:eastAsia="宋体" w:cs="Times New Roman"/>
                      <w:kern w:val="2"/>
                      <w:sz w:val="21"/>
                      <w:szCs w:val="22"/>
                      <w:lang w:val="en-US" w:eastAsia="zh-CN" w:bidi="ar-SA"/>
                    </w:rPr>
                  </w:pPr>
                  <w:r>
                    <w:rPr>
                      <w:rFonts w:hint="eastAsia"/>
                      <w:szCs w:val="22"/>
                    </w:rPr>
                    <w:t>目标实际完成（</w:t>
                  </w:r>
                  <w:r>
                    <w:rPr>
                      <w:rFonts w:hint="eastAsia"/>
                      <w:szCs w:val="22"/>
                      <w:lang w:val="en-US" w:eastAsia="zh-CN"/>
                    </w:rPr>
                    <w:t>2021.12-2022.5</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kern w:val="2"/>
                      <w:sz w:val="21"/>
                      <w:szCs w:val="24"/>
                      <w:lang w:val="en-US" w:eastAsia="zh-CN" w:bidi="ar-SA"/>
                    </w:rPr>
                  </w:pPr>
                  <w:r>
                    <w:rPr>
                      <w:rFonts w:hint="eastAsia" w:asciiTheme="minorEastAsia" w:hAnsiTheme="minorEastAsia" w:eastAsiaTheme="minorEastAsia" w:cstheme="minorEastAsia"/>
                      <w:sz w:val="20"/>
                      <w:szCs w:val="20"/>
                    </w:rPr>
                    <w:t>顾客投诉处理率</w:t>
                  </w:r>
                  <w:r>
                    <w:rPr>
                      <w:rFonts w:hint="eastAsia" w:asciiTheme="minorEastAsia" w:hAnsiTheme="minorEastAsia" w:eastAsiaTheme="minorEastAsia" w:cstheme="minorEastAsia"/>
                      <w:sz w:val="20"/>
                      <w:szCs w:val="20"/>
                      <w:lang w:val="en-US" w:eastAsia="zh-CN"/>
                    </w:rPr>
                    <w:t>100%</w:t>
                  </w:r>
                </w:p>
              </w:tc>
              <w:tc>
                <w:tcPr>
                  <w:tcW w:w="1080"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季度</w:t>
                  </w:r>
                </w:p>
              </w:tc>
              <w:tc>
                <w:tcPr>
                  <w:tcW w:w="2318"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合格数/总数×100%</w:t>
                  </w:r>
                </w:p>
              </w:tc>
              <w:tc>
                <w:tcPr>
                  <w:tcW w:w="2421"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1"/>
                      <w:szCs w:val="21"/>
                      <w:lang w:val="en-GB"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1"/>
                      <w:szCs w:val="24"/>
                      <w:lang w:val="en-US" w:eastAsia="zh-CN" w:bidi="ar-SA"/>
                    </w:rPr>
                  </w:pPr>
                  <w:r>
                    <w:rPr>
                      <w:rFonts w:hint="eastAsia" w:asciiTheme="minorEastAsia" w:hAnsiTheme="minorEastAsia" w:eastAsiaTheme="minorEastAsia" w:cstheme="minorEastAsia"/>
                      <w:sz w:val="20"/>
                      <w:szCs w:val="20"/>
                    </w:rPr>
                    <w:t>食品安全事故</w:t>
                  </w:r>
                  <w:r>
                    <w:rPr>
                      <w:rFonts w:hint="eastAsia" w:asciiTheme="minorEastAsia" w:hAnsiTheme="minorEastAsia" w:eastAsiaTheme="minorEastAsia" w:cstheme="minorEastAsia"/>
                      <w:sz w:val="20"/>
                      <w:szCs w:val="20"/>
                      <w:lang w:val="en-US" w:eastAsia="zh-CN"/>
                    </w:rPr>
                    <w:t>0</w:t>
                  </w:r>
                </w:p>
              </w:tc>
              <w:tc>
                <w:tcPr>
                  <w:tcW w:w="1080"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季度</w:t>
                  </w:r>
                </w:p>
              </w:tc>
              <w:tc>
                <w:tcPr>
                  <w:tcW w:w="2318"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实际发生次数</w:t>
                  </w:r>
                </w:p>
              </w:tc>
              <w:tc>
                <w:tcPr>
                  <w:tcW w:w="2421"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080"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318"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421"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080"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318"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421"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231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24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lang w:val="en-US" w:eastAsia="zh-CN"/>
              </w:rPr>
              <w:t xml:space="preserve">   </w:t>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 xml:space="preserve">    采购部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rPr>
              <w:tab/>
            </w:r>
            <w:r>
              <w:rPr>
                <w:rFonts w:hint="eastAsia"/>
                <w:lang w:val="en-US" w:eastAsia="zh-CN"/>
              </w:rPr>
              <w:t>办公室主任</w:t>
            </w:r>
          </w:p>
          <w:p>
            <w:pPr>
              <w:keepNext w:val="0"/>
              <w:keepLines w:val="0"/>
              <w:suppressLineNumbers w:val="0"/>
              <w:autoSpaceDE w:val="0"/>
              <w:autoSpaceDN w:val="0"/>
              <w:adjustRightInd w:val="0"/>
              <w:spacing w:before="0" w:beforeAutospacing="0" w:after="0" w:afterAutospacing="0"/>
              <w:ind w:left="0" w:right="6"/>
              <w:rPr>
                <w:rFonts w:hint="default" w:eastAsia="宋体"/>
                <w:lang w:val="en-US" w:eastAsia="zh-CN"/>
              </w:rPr>
            </w:pPr>
            <w:r>
              <w:rPr>
                <w:rFonts w:hint="eastAsia"/>
              </w:rPr>
              <w:t>•</w:t>
            </w:r>
            <w:r>
              <w:rPr>
                <w:rFonts w:hint="eastAsia"/>
              </w:rPr>
              <w:tab/>
            </w:r>
            <w:r>
              <w:rPr>
                <w:rFonts w:hint="eastAsia"/>
              </w:rPr>
              <w:tab/>
            </w:r>
            <w:r>
              <w:rPr>
                <w:rFonts w:hint="eastAsia"/>
                <w:lang w:val="en-US" w:eastAsia="zh-CN"/>
              </w:rPr>
              <w:t>厨品部人员</w:t>
            </w:r>
          </w:p>
          <w:p>
            <w:pPr>
              <w:pStyle w:val="10"/>
              <w:keepNext w:val="0"/>
              <w:keepLines w:val="0"/>
              <w:suppressLineNumbers w:val="0"/>
              <w:spacing w:before="0" w:beforeAutospacing="0" w:after="0" w:afterAutospacing="0"/>
              <w:ind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u w:val="single"/>
              </w:rPr>
            </w:pPr>
            <w:r>
              <w:rPr>
                <w:rFonts w:hint="eastAsia"/>
                <w:highlight w:val="none"/>
                <w:u w:val="single"/>
                <w:lang w:val="en-US" w:eastAsia="zh-CN"/>
              </w:rPr>
              <w:t>桂林市市场监督管理局</w:t>
            </w:r>
            <w:r>
              <w:rPr>
                <w:rFonts w:hint="eastAsia" w:cs="Times New Roman"/>
                <w:szCs w:val="21"/>
                <w:u w:val="single"/>
                <w:lang w:val="en-US" w:eastAsia="zh-CN"/>
              </w:rPr>
              <w:t>2021-6-17 来厂进行</w:t>
            </w:r>
            <w:r>
              <w:rPr>
                <w:rFonts w:hint="eastAsia" w:ascii="Times New Roman" w:hAnsi="Times New Roman" w:eastAsia="宋体" w:cs="Times New Roman"/>
                <w:szCs w:val="21"/>
                <w:u w:val="single"/>
                <w:lang w:val="en-US" w:eastAsia="zh-CN"/>
              </w:rPr>
              <w:t>日常监督检查，</w:t>
            </w:r>
            <w:r>
              <w:rPr>
                <w:rFonts w:hint="eastAsia" w:cs="Times New Roman"/>
                <w:szCs w:val="21"/>
                <w:u w:val="single"/>
                <w:lang w:val="en-US" w:eastAsia="zh-CN"/>
              </w:rPr>
              <w:t>未见异常。</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u w:val="single"/>
                <w:lang w:val="en-US" w:eastAsia="zh-CN"/>
              </w:rPr>
              <w:t>桂林市桂林中学不定期来进行检查，询问沟通未发生不符合情况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人力资源保障计划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◆制订了各关键岗位的任职要求，关注了下列岗位的人员的能力：</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ascii="Times New Roman" w:hAnsi="Times New Roman" w:cs="Times New Roman"/>
                <w:lang w:val="en-US" w:eastAsia="zh-CN"/>
              </w:rPr>
              <w:tab/>
            </w:r>
            <w:r>
              <w:rPr>
                <w:rFonts w:hint="eastAsia" w:ascii="Times New Roman" w:hAnsi="Times New Roman" w:cs="Times New Roman"/>
                <w:lang w:val="en-US" w:eastAsia="zh-CN"/>
              </w:rPr>
              <w:t>HACCP组长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ascii="Times New Roman" w:hAnsi="Times New Roman" w:cs="Times New Roman"/>
                <w:lang w:val="en-US" w:eastAsia="zh-CN"/>
              </w:rPr>
              <w:tab/>
            </w:r>
            <w:r>
              <w:rPr>
                <w:rFonts w:hint="eastAsia" w:ascii="Times New Roman" w:hAnsi="Times New Roman" w:cs="Times New Roman"/>
                <w:lang w:val="en-US" w:eastAsia="zh-CN"/>
              </w:rPr>
              <w:t>采购部经理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ascii="Times New Roman" w:hAnsi="Times New Roman" w:cs="Times New Roman"/>
                <w:lang w:val="en-US" w:eastAsia="zh-CN"/>
              </w:rPr>
              <w:tab/>
            </w:r>
            <w:r>
              <w:rPr>
                <w:rFonts w:hint="eastAsia" w:ascii="Times New Roman" w:hAnsi="Times New Roman" w:cs="Times New Roman"/>
                <w:lang w:val="en-US" w:eastAsia="zh-CN"/>
              </w:rPr>
              <w:t>办公室主任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ascii="Times New Roman" w:hAnsi="Times New Roman" w:cs="Times New Roman"/>
                <w:lang w:val="en-US" w:eastAsia="zh-CN"/>
              </w:rPr>
              <w:tab/>
            </w:r>
            <w:r>
              <w:rPr>
                <w:rFonts w:hint="eastAsia" w:ascii="Times New Roman" w:hAnsi="Times New Roman" w:cs="Times New Roman"/>
                <w:lang w:val="en-US" w:eastAsia="zh-CN"/>
              </w:rPr>
              <w:t>厨品部厨师长</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cs="Times New Roman"/>
                <w:lang w:val="en-US" w:eastAsia="zh-CN"/>
              </w:rPr>
            </w:pPr>
            <w:r>
              <w:rPr>
                <w:rFonts w:hint="eastAsia" w:ascii="Times New Roman" w:hAnsi="Times New Roman" w:cs="Times New Roman"/>
                <w:lang w:val="en-US" w:eastAsia="zh-CN"/>
              </w:rPr>
              <w:t>总经理等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◆公司的员工均符合任职要求，并受过良好的培训，技能和经验，具有相应的技能和经验，通过以下文件发现员工的能力：</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ascii="Times New Roman" w:hAnsi="Times New Roman" w:cs="Times New Roman"/>
                <w:lang w:val="en-US" w:eastAsia="zh-CN"/>
              </w:rPr>
              <w:tab/>
            </w:r>
            <w:r>
              <w:rPr>
                <w:rFonts w:hint="eastAsia" w:ascii="Times New Roman" w:hAnsi="Times New Roman" w:cs="Times New Roman"/>
                <w:lang w:val="en-US" w:eastAsia="zh-CN"/>
              </w:rPr>
              <w:t>学历证书</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ascii="Times New Roman" w:hAnsi="Times New Roman" w:cs="Times New Roman"/>
                <w:lang w:val="en-US" w:eastAsia="zh-CN"/>
              </w:rPr>
              <w:tab/>
            </w:r>
            <w:r>
              <w:rPr>
                <w:rFonts w:hint="eastAsia" w:ascii="Times New Roman" w:hAnsi="Times New Roman" w:cs="Times New Roman"/>
                <w:lang w:val="en-US" w:eastAsia="zh-CN"/>
              </w:rPr>
              <w:t>培训文件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ascii="Times New Roman" w:hAnsi="Times New Roman" w:cs="Times New Roman"/>
                <w:lang w:val="en-US" w:eastAsia="zh-CN"/>
              </w:rPr>
              <w:tab/>
            </w:r>
            <w:r>
              <w:rPr>
                <w:rFonts w:hint="eastAsia" w:ascii="Times New Roman" w:hAnsi="Times New Roman" w:cs="Times New Roman"/>
                <w:lang w:val="en-US" w:eastAsia="zh-CN"/>
              </w:rPr>
              <w:t>资格证书等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◆组织制定了</w:t>
            </w:r>
            <w:r>
              <w:rPr>
                <w:rFonts w:hint="eastAsia" w:ascii="Times New Roman" w:hAnsi="Times New Roman" w:cs="Times New Roman"/>
                <w:u w:val="single"/>
                <w:lang w:val="en-US" w:eastAsia="zh-CN"/>
              </w:rPr>
              <w:t xml:space="preserve"> 2022 年</w:t>
            </w:r>
            <w:r>
              <w:rPr>
                <w:rFonts w:hint="eastAsia" w:ascii="Times New Roman" w:hAnsi="Times New Roman" w:cs="Times New Roman"/>
                <w:lang w:val="en-US" w:eastAsia="zh-CN"/>
              </w:rPr>
              <w:t>度的HACCP知识方面的培训计划；包括了良好卫生规范/HACCP计划等的内容。</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以下培训记录被抽查：</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2022年1-5月食品安全知识培训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□CCP点和消毒等培训。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sym w:font="Wingdings 2" w:char="0052"/>
            </w:r>
            <w:r>
              <w:rPr>
                <w:rFonts w:hint="eastAsia" w:ascii="Times New Roman" w:hAnsi="Times New Roman" w:cs="Times New Roman"/>
                <w:lang w:val="en-US" w:eastAsia="zh-CN"/>
              </w:rPr>
              <w:t xml:space="preserve">食品安全法规培训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sym w:font="Wingdings 2" w:char="0052"/>
            </w:r>
            <w:r>
              <w:rPr>
                <w:rFonts w:hint="eastAsia" w:ascii="Times New Roman" w:hAnsi="Times New Roman" w:cs="Times New Roman"/>
                <w:lang w:val="en-US" w:eastAsia="zh-CN"/>
              </w:rPr>
              <w:t>食品中毒应急知识培训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sym w:font="Wingdings 2" w:char="00A3"/>
            </w:r>
            <w:r>
              <w:rPr>
                <w:rFonts w:hint="eastAsia" w:ascii="Times New Roman" w:hAnsi="Times New Roman" w:cs="Times New Roman"/>
                <w:lang w:val="en-US" w:eastAsia="zh-CN"/>
              </w:rPr>
              <w:t>人员健康卫生控制培训</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cs="Times New Roman"/>
                <w:lang w:val="en-US" w:eastAsia="zh-CN"/>
              </w:rPr>
            </w:pPr>
            <w:r>
              <w:rPr>
                <w:rFonts w:hint="eastAsia" w:ascii="Times New Roman" w:hAnsi="Times New Roman" w:cs="Times New Roman"/>
                <w:lang w:val="en-US" w:eastAsia="zh-CN"/>
              </w:rPr>
              <w:sym w:font="Wingdings 2" w:char="0052"/>
            </w:r>
            <w:r>
              <w:rPr>
                <w:rFonts w:hint="eastAsia" w:ascii="Times New Roman" w:hAnsi="Times New Roman" w:cs="Times New Roman"/>
                <w:lang w:val="en-US" w:eastAsia="zh-CN"/>
              </w:rPr>
              <w:t>HACCP标准内部培训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sym w:font="Wingdings 2" w:char="00A3"/>
            </w:r>
            <w:r>
              <w:rPr>
                <w:rFonts w:hint="eastAsia" w:ascii="Times New Roman" w:hAnsi="Times New Roman" w:cs="Times New Roman"/>
                <w:lang w:val="en-US" w:eastAsia="zh-CN"/>
              </w:rPr>
              <w:t>微生物基础知识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sym w:font="Wingdings 2" w:char="00A3"/>
            </w:r>
            <w:r>
              <w:rPr>
                <w:rFonts w:hint="eastAsia" w:ascii="Times New Roman" w:hAnsi="Times New Roman" w:cs="Times New Roman"/>
                <w:lang w:val="en-US" w:eastAsia="zh-CN"/>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sym w:font="Wingdings 2" w:char="00A3"/>
            </w:r>
            <w:r>
              <w:rPr>
                <w:rFonts w:hint="eastAsia" w:ascii="Times New Roman" w:hAnsi="Times New Roman" w:cs="Times New Roman"/>
                <w:lang w:val="en-US" w:eastAsia="zh-CN"/>
              </w:rPr>
              <w:t>HACCP标准培训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sym w:font="Wingdings 2" w:char="0052"/>
            </w:r>
            <w:r>
              <w:rPr>
                <w:rFonts w:hint="eastAsia" w:ascii="Times New Roman" w:hAnsi="Times New Roman" w:cs="Times New Roman"/>
                <w:lang w:val="en-US" w:eastAsia="zh-CN"/>
              </w:rPr>
              <w:t>管理手册、程序文件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2"/>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rPr>
              <w:t xml:space="preserve"> </w:t>
            </w:r>
            <w:r>
              <w:rPr>
                <w:rFonts w:hint="eastAsia"/>
                <w:u w:val="single"/>
                <w:lang w:eastAsia="zh-CN"/>
              </w:rPr>
              <w:t>《</w:t>
            </w:r>
            <w:r>
              <w:rPr>
                <w:rFonts w:hint="eastAsia"/>
                <w:u w:val="single"/>
                <w:lang w:val="en-US" w:eastAsia="zh-CN"/>
              </w:rPr>
              <w:t>餐饮服务食品安全操作规范</w:t>
            </w:r>
            <w:r>
              <w:rPr>
                <w:rFonts w:hint="eastAsia"/>
                <w:u w:val="single"/>
                <w:lang w:eastAsia="zh-CN"/>
              </w:rPr>
              <w:t>》</w:t>
            </w:r>
          </w:p>
          <w:p>
            <w:pPr>
              <w:keepNext w:val="0"/>
              <w:keepLines w:val="0"/>
              <w:numPr>
                <w:ilvl w:val="0"/>
                <w:numId w:val="2"/>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eastAsia="zh-CN"/>
              </w:rPr>
              <w:t>GB 31654-2021 《食品安全国家标准 餐饮服务通用卫生规范》</w:t>
            </w:r>
            <w:r>
              <w:rPr>
                <w:rFonts w:hint="eastAsia"/>
                <w:u w:val="single"/>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cs="Times New Roman"/>
                <w:color w:val="0000FF"/>
                <w:szCs w:val="21"/>
                <w:highlight w:val="none"/>
                <w:lang w:val="en-US" w:eastAsia="zh-CN"/>
              </w:rPr>
              <w:t>视频巡视</w:t>
            </w:r>
            <w:r>
              <w:rPr>
                <w:rFonts w:hint="eastAsia" w:ascii="Times New Roman" w:hAnsi="Times New Roman" w:eastAsia="宋体" w:cs="Times New Roman"/>
                <w:color w:val="0000FF"/>
                <w:szCs w:val="21"/>
                <w:highlight w:val="none"/>
              </w:rPr>
              <w:t>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通过资料评审、样品检测和试用、现场审核等方式，对供方的食品安全保证能力进行了评价，合格供方名单共</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6</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家：包括了下列供方：</w:t>
            </w:r>
          </w:p>
          <w:p>
            <w:pPr>
              <w:keepNext w:val="0"/>
              <w:keepLines w:val="0"/>
              <w:widowControl/>
              <w:numPr>
                <w:ilvl w:val="0"/>
                <w:numId w:val="3"/>
              </w:numPr>
              <w:suppressLineNumbers w:val="0"/>
              <w:snapToGrid w:val="0"/>
              <w:spacing w:before="40" w:beforeAutospacing="0" w:after="40" w:afterAutospacing="0" w:line="264" w:lineRule="auto"/>
              <w:ind w:left="780" w:leftChars="0" w:right="0" w:firstLineChars="0"/>
              <w:rPr>
                <w:rFonts w:hint="eastAsia"/>
                <w:highlight w:val="none"/>
                <w:u w:val="single"/>
                <w:lang w:val="en-US" w:eastAsia="zh-CN"/>
              </w:rPr>
            </w:pPr>
            <w:r>
              <w:rPr>
                <w:rFonts w:hint="eastAsia" w:ascii="Times New Roman" w:hAnsi="Times New Roman" w:eastAsia="宋体" w:cs="Times New Roman"/>
                <w:color w:val="0000FF"/>
                <w:szCs w:val="21"/>
                <w:highlight w:val="none"/>
              </w:rPr>
              <w:t xml:space="preserve">主要原材料的供方—  </w:t>
            </w:r>
            <w:r>
              <w:rPr>
                <w:rFonts w:hint="eastAsia"/>
                <w:highlight w:val="none"/>
                <w:u w:val="single"/>
                <w:lang w:val="en-US" w:eastAsia="zh-CN"/>
              </w:rPr>
              <w:t>大米</w:t>
            </w:r>
            <w:r>
              <w:rPr>
                <w:rFonts w:hint="eastAsia" w:ascii="宋体" w:hAnsi="宋体" w:cs="宋体"/>
                <w:i w:val="0"/>
                <w:color w:val="000000"/>
                <w:kern w:val="0"/>
                <w:sz w:val="22"/>
                <w:szCs w:val="22"/>
                <w:highlight w:val="none"/>
                <w:u w:val="none"/>
                <w:lang w:val="en-US" w:eastAsia="zh-CN" w:bidi="ar"/>
              </w:rPr>
              <w:t>供方（</w:t>
            </w:r>
            <w:r>
              <w:rPr>
                <w:rFonts w:hint="eastAsia"/>
                <w:highlight w:val="none"/>
                <w:u w:val="single"/>
                <w:lang w:val="en-US" w:eastAsia="zh-CN"/>
              </w:rPr>
              <w:t>桂林力源粮油食品集团有限公司）</w:t>
            </w:r>
            <w:r>
              <w:rPr>
                <w:rFonts w:hint="eastAsia" w:ascii="宋体" w:hAnsi="宋体" w:cs="宋体"/>
                <w:i w:val="0"/>
                <w:color w:val="000000"/>
                <w:kern w:val="0"/>
                <w:sz w:val="22"/>
                <w:szCs w:val="22"/>
                <w:highlight w:val="none"/>
                <w:u w:val="none"/>
                <w:lang w:val="en-US" w:eastAsia="zh-CN" w:bidi="ar"/>
              </w:rPr>
              <w:t xml:space="preserve">； </w:t>
            </w:r>
            <w:r>
              <w:rPr>
                <w:rFonts w:hint="eastAsia"/>
                <w:highlight w:val="none"/>
                <w:u w:val="single"/>
                <w:lang w:val="en-US" w:eastAsia="zh-CN"/>
              </w:rPr>
              <w:t>鸡、鸭</w:t>
            </w:r>
            <w:r>
              <w:rPr>
                <w:rFonts w:hint="eastAsia" w:ascii="宋体" w:hAnsi="宋体" w:cs="宋体"/>
                <w:i w:val="0"/>
                <w:color w:val="000000"/>
                <w:kern w:val="0"/>
                <w:sz w:val="22"/>
                <w:szCs w:val="22"/>
                <w:highlight w:val="none"/>
                <w:u w:val="none"/>
                <w:lang w:val="en-US" w:eastAsia="zh-CN" w:bidi="ar"/>
              </w:rPr>
              <w:t>供方</w:t>
            </w:r>
            <w:r>
              <w:rPr>
                <w:rFonts w:hint="eastAsia"/>
                <w:highlight w:val="none"/>
                <w:u w:val="single"/>
                <w:lang w:val="en-US" w:eastAsia="zh-CN"/>
              </w:rPr>
              <w:t xml:space="preserve">桂林汇鲜仓生态农业有限公司 </w:t>
            </w:r>
            <w:r>
              <w:rPr>
                <w:rFonts w:hint="eastAsia" w:ascii="宋体" w:hAnsi="宋体" w:cs="宋体"/>
                <w:i w:val="0"/>
                <w:color w:val="000000"/>
                <w:kern w:val="0"/>
                <w:sz w:val="22"/>
                <w:szCs w:val="22"/>
                <w:highlight w:val="none"/>
                <w:u w:val="none"/>
                <w:lang w:val="en-US" w:eastAsia="zh-CN" w:bidi="ar"/>
              </w:rPr>
              <w:t>；</w:t>
            </w:r>
            <w:r>
              <w:rPr>
                <w:rFonts w:hint="eastAsia"/>
                <w:highlight w:val="none"/>
                <w:u w:val="single"/>
                <w:lang w:val="en-US" w:eastAsia="zh-CN"/>
              </w:rPr>
              <w:t>果蔬</w:t>
            </w:r>
            <w:r>
              <w:rPr>
                <w:rFonts w:hint="eastAsia" w:ascii="宋体" w:hAnsi="宋体" w:cs="宋体"/>
                <w:i w:val="0"/>
                <w:color w:val="000000"/>
                <w:kern w:val="0"/>
                <w:sz w:val="22"/>
                <w:szCs w:val="22"/>
                <w:highlight w:val="none"/>
                <w:u w:val="none"/>
                <w:lang w:val="en-US" w:eastAsia="zh-CN" w:bidi="ar"/>
              </w:rPr>
              <w:t>供方</w:t>
            </w:r>
            <w:r>
              <w:rPr>
                <w:rFonts w:hint="eastAsia"/>
                <w:highlight w:val="none"/>
                <w:u w:val="single"/>
                <w:lang w:val="en-US" w:eastAsia="zh-CN"/>
              </w:rPr>
              <w:t>临桂椿生果蔬专业合作社</w:t>
            </w:r>
          </w:p>
          <w:p>
            <w:pPr>
              <w:keepNext w:val="0"/>
              <w:keepLines w:val="0"/>
              <w:widowControl/>
              <w:numPr>
                <w:ilvl w:val="0"/>
                <w:numId w:val="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szCs w:val="21"/>
              </w:rPr>
            </w:pPr>
            <w:r>
              <w:rPr>
                <w:rFonts w:hint="eastAsia" w:ascii="Times New Roman" w:hAnsi="Times New Roman" w:eastAsia="宋体" w:cs="Times New Roman"/>
                <w:color w:val="0000FF"/>
                <w:szCs w:val="21"/>
                <w:highlight w:val="none"/>
              </w:rPr>
              <w:t xml:space="preserve">辅料的供方—— </w:t>
            </w:r>
            <w:r>
              <w:rPr>
                <w:rFonts w:hint="eastAsia"/>
                <w:highlight w:val="none"/>
                <w:u w:val="single"/>
                <w:lang w:val="en-US" w:eastAsia="zh-CN"/>
              </w:rPr>
              <w:t xml:space="preserve"> 加碘精制食盐 </w:t>
            </w:r>
            <w:r>
              <w:rPr>
                <w:rFonts w:hint="eastAsia"/>
                <w:highlight w:val="none"/>
              </w:rPr>
              <w:t>的供方</w:t>
            </w:r>
            <w:r>
              <w:rPr>
                <w:rFonts w:hint="eastAsia"/>
                <w:highlight w:val="none"/>
                <w:lang w:val="en-US" w:eastAsia="zh-CN"/>
              </w:rPr>
              <w:t xml:space="preserve"> </w:t>
            </w:r>
            <w:r>
              <w:rPr>
                <w:rFonts w:hint="eastAsia"/>
                <w:highlight w:val="none"/>
                <w:u w:val="single"/>
                <w:lang w:val="en-US" w:eastAsia="zh-CN"/>
              </w:rPr>
              <w:t xml:space="preserve"> 桂林市祥枫商贸有限公司</w:t>
            </w:r>
            <w:r>
              <w:rPr>
                <w:rFonts w:hint="eastAsia"/>
                <w:highlight w:val="none"/>
                <w:u w:val="none"/>
                <w:lang w:val="en-US" w:eastAsia="zh-CN"/>
              </w:rPr>
              <w:t>；</w:t>
            </w:r>
            <w:r>
              <w:rPr>
                <w:rFonts w:hint="eastAsia"/>
                <w:u w:val="none"/>
                <w:lang w:val="en-US" w:eastAsia="zh-CN"/>
              </w:rPr>
              <w:t xml:space="preserve"> </w:t>
            </w:r>
          </w:p>
          <w:p>
            <w:pPr>
              <w:keepNext w:val="0"/>
              <w:keepLines w:val="0"/>
              <w:widowControl/>
              <w:numPr>
                <w:ilvl w:val="0"/>
                <w:numId w:val="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szCs w:val="21"/>
              </w:rPr>
            </w:pPr>
            <w:r>
              <w:rPr>
                <w:rFonts w:hint="eastAsia" w:cs="Times New Roman"/>
                <w:color w:val="0000FF"/>
                <w:szCs w:val="21"/>
                <w:lang w:val="en-US" w:eastAsia="zh-CN"/>
              </w:rPr>
              <w:t>内包材</w:t>
            </w:r>
            <w:r>
              <w:rPr>
                <w:rFonts w:hint="eastAsia" w:ascii="Times New Roman" w:hAnsi="Times New Roman" w:eastAsia="宋体" w:cs="Times New Roman"/>
                <w:color w:val="0000FF"/>
                <w:szCs w:val="21"/>
              </w:rPr>
              <w:t>的供方——</w:t>
            </w:r>
            <w:r>
              <w:rPr>
                <w:rFonts w:hint="eastAsia" w:cs="Times New Roman"/>
                <w:color w:val="0000FF"/>
                <w:szCs w:val="21"/>
                <w:lang w:val="en-US" w:eastAsia="zh-CN"/>
              </w:rPr>
              <w:t>套碗采购由桂林中学统一采购、管理</w:t>
            </w:r>
          </w:p>
          <w:p>
            <w:pPr>
              <w:pStyle w:val="10"/>
              <w:keepNext w:val="0"/>
              <w:keepLines w:val="0"/>
              <w:suppressLineNumbers w:val="0"/>
              <w:spacing w:before="0" w:beforeAutospacing="0" w:after="0" w:afterAutospacing="0"/>
              <w:ind w:right="0"/>
              <w:rPr>
                <w:rFonts w:hint="eastAsia"/>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原辅料、食品包装材料验收要求和程序，及索证</w:t>
            </w:r>
          </w:p>
          <w:p>
            <w:pPr>
              <w:keepNext w:val="0"/>
              <w:keepLines w:val="0"/>
              <w:widowControl/>
              <w:numPr>
                <w:ilvl w:val="0"/>
                <w:numId w:val="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力源晚香粘大米</w:t>
            </w:r>
            <w:r>
              <w:rPr>
                <w:rFonts w:hint="eastAsia" w:cs="Times New Roman"/>
                <w:color w:val="0000FF"/>
                <w:szCs w:val="21"/>
                <w:lang w:val="en-US" w:eastAsia="zh-CN"/>
              </w:rPr>
              <w:t>（2022-05-10）</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蔬菜</w:t>
            </w:r>
            <w:r>
              <w:rPr>
                <w:rFonts w:hint="eastAsia" w:ascii="Times New Roman" w:hAnsi="Times New Roman" w:eastAsia="宋体" w:cs="Times New Roman"/>
                <w:color w:val="0000FF"/>
                <w:szCs w:val="21"/>
              </w:rPr>
              <w:t>，</w:t>
            </w:r>
            <w:r>
              <w:rPr>
                <w:rFonts w:hint="eastAsia" w:cs="Times New Roman"/>
                <w:color w:val="0000FF"/>
                <w:szCs w:val="21"/>
                <w:lang w:eastAsia="zh-CN"/>
              </w:rPr>
              <w:t>（</w:t>
            </w:r>
            <w:r>
              <w:rPr>
                <w:rFonts w:hint="eastAsia" w:cs="Times New Roman"/>
                <w:color w:val="0000FF"/>
                <w:szCs w:val="21"/>
                <w:lang w:val="en-US" w:eastAsia="zh-CN"/>
              </w:rPr>
              <w:t>2022-05-23）</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企业自检</w:t>
            </w:r>
            <w:r>
              <w:rPr>
                <w:rFonts w:hint="eastAsia" w:ascii="Times New Roman" w:hAnsi="Times New Roman" w:eastAsia="宋体" w:cs="Times New Roman"/>
                <w:color w:val="0000FF"/>
                <w:szCs w:val="21"/>
                <w:lang w:val="en-US" w:eastAsia="zh-CN"/>
              </w:rPr>
              <w:t>农残</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李锦记草菇老抽</w:t>
            </w:r>
            <w:r>
              <w:rPr>
                <w:rFonts w:hint="eastAsia" w:ascii="Times New Roman" w:hAnsi="Times New Roman" w:eastAsia="宋体" w:cs="Times New Roman"/>
                <w:color w:val="0000FF"/>
                <w:szCs w:val="21"/>
              </w:rPr>
              <w:t>，</w:t>
            </w:r>
            <w:r>
              <w:rPr>
                <w:rFonts w:hint="eastAsia" w:cs="Times New Roman"/>
                <w:color w:val="0000FF"/>
                <w:szCs w:val="21"/>
                <w:lang w:eastAsia="zh-CN"/>
              </w:rPr>
              <w:t>（</w:t>
            </w:r>
            <w:r>
              <w:rPr>
                <w:rFonts w:hint="eastAsia" w:cs="Times New Roman"/>
                <w:color w:val="0000FF"/>
                <w:szCs w:val="21"/>
                <w:lang w:val="en-US" w:eastAsia="zh-CN"/>
              </w:rPr>
              <w:t>2022-02-18）</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味精（20211209）</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ascii="Times New Roman" w:hAnsi="Times New Roman" w:eastAsia="宋体" w:cs="Times New Roman"/>
                <w:color w:val="0000FF"/>
                <w:szCs w:val="21"/>
                <w:lang w:val="en-US" w:eastAsia="zh-CN"/>
              </w:rPr>
              <w:t>精制食盐</w:t>
            </w:r>
            <w:r>
              <w:rPr>
                <w:rFonts w:hint="eastAsia" w:cs="Times New Roman"/>
                <w:color w:val="0000FF"/>
                <w:szCs w:val="21"/>
                <w:lang w:eastAsia="zh-CN"/>
              </w:rPr>
              <w:t>（</w:t>
            </w:r>
            <w:r>
              <w:rPr>
                <w:rFonts w:hint="eastAsia" w:cs="Times New Roman"/>
                <w:color w:val="0000FF"/>
                <w:szCs w:val="21"/>
                <w:lang w:val="en-US" w:eastAsia="zh-CN"/>
              </w:rPr>
              <w:t>2021-06-23）</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pStyle w:val="5"/>
              <w:rPr>
                <w:rFonts w:hint="eastAsia"/>
              </w:rPr>
            </w:pPr>
          </w:p>
          <w:p>
            <w:pPr>
              <w:keepNext w:val="0"/>
              <w:keepLines w:val="0"/>
              <w:widowControl/>
              <w:numPr>
                <w:ilvl w:val="0"/>
                <w:numId w:val="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内包材——</w:t>
            </w:r>
            <w:r>
              <w:rPr>
                <w:rFonts w:hint="eastAsia" w:cs="Times New Roman"/>
                <w:color w:val="0000FF"/>
                <w:szCs w:val="21"/>
                <w:lang w:val="en-US" w:eastAsia="zh-CN"/>
              </w:rPr>
              <w:t>套碗（2022-05-23）</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委托检验/</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验证供方检测报告</w:t>
            </w:r>
            <w:r>
              <w:rPr>
                <w:rFonts w:hint="eastAsia" w:ascii="宋体" w:hAnsi="宋体" w:eastAsia="宋体" w:cs="Times New Roman"/>
                <w:color w:val="0000FF"/>
                <w:szCs w:val="21"/>
              </w:rPr>
              <w:sym w:font="Wingdings 2" w:char="0052"/>
            </w:r>
            <w:r>
              <w:rPr>
                <w:rFonts w:hint="eastAsia" w:ascii="宋体" w:hAnsi="宋体" w:cs="Times New Roman"/>
                <w:color w:val="0000FF"/>
                <w:szCs w:val="21"/>
                <w:lang w:val="en-US" w:eastAsia="zh-CN"/>
              </w:rPr>
              <w:t>桂林中学统一指定</w:t>
            </w:r>
          </w:p>
          <w:p>
            <w:pPr>
              <w:keepNext w:val="0"/>
              <w:keepLines w:val="0"/>
              <w:widowControl/>
              <w:numPr>
                <w:ilvl w:val="0"/>
                <w:numId w:val="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企业使用食品添加剂符合/</w:t>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3"/>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计量器具的测量溯源方法：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自校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国家强检的计量器具有</w:t>
            </w:r>
            <w:r>
              <w:rPr>
                <w:rFonts w:hint="eastAsia" w:ascii="Times New Roman" w:hAnsi="Times New Roman" w:eastAsia="宋体" w:cs="Times New Roman"/>
                <w:szCs w:val="21"/>
                <w:highlight w:val="none"/>
                <w:u w:val="single"/>
              </w:rPr>
              <w:t>：</w:t>
            </w:r>
            <w:r>
              <w:rPr>
                <w:rFonts w:hint="eastAsia" w:ascii="Times New Roman" w:hAnsi="Times New Roman" w:eastAsia="宋体" w:cs="Times New Roman"/>
                <w:szCs w:val="21"/>
                <w:highlight w:val="none"/>
                <w:u w:val="single"/>
                <w:lang w:val="en-US" w:eastAsia="zh-CN"/>
              </w:rPr>
              <w:t>中心</w:t>
            </w:r>
            <w:r>
              <w:rPr>
                <w:rFonts w:hint="eastAsia" w:cs="Times New Roman"/>
                <w:szCs w:val="21"/>
                <w:highlight w:val="none"/>
                <w:u w:val="single"/>
                <w:lang w:val="en-US" w:eastAsia="zh-CN"/>
              </w:rPr>
              <w:t>温度计、案式弹簧度盘秤（ATZ-10）、</w:t>
            </w:r>
            <w:r>
              <w:rPr>
                <w:rFonts w:hint="eastAsia" w:ascii="Times New Roman" w:hAnsi="Times New Roman" w:eastAsia="宋体" w:cs="Times New Roman"/>
                <w:szCs w:val="21"/>
                <w:highlight w:val="none"/>
                <w:u w:val="single"/>
              </w:rPr>
              <w:t xml:space="preserve">                           （列举1~4种）</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highlight w:val="none"/>
              </w:rPr>
              <w:t>计量器具管理：</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进行了定期校准/检定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未进行定期校准/检定的有：</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FF0000"/>
                <w:szCs w:val="21"/>
                <w:highlight w:val="none"/>
                <w:u w:val="single"/>
                <w:lang w:val="en-US" w:eastAsia="zh-CN"/>
              </w:rPr>
              <w:t xml:space="preserve">查冷冻柜/冷藏柜温度显示装置管理情况时发现： 未按《监视和测量装置控制程序》规定提供《检测装置校准记录》，也未提供对温度显示装置进行校检的证据。 </w:t>
            </w:r>
            <w:r>
              <w:rPr>
                <w:rFonts w:hint="eastAsia" w:ascii="宋体" w:hAnsi="宋体" w:cs="Times New Roman"/>
                <w:color w:val="FF0000"/>
                <w:szCs w:val="21"/>
                <w:highlight w:val="none"/>
                <w:u w:val="single"/>
                <w:lang w:val="en-US" w:eastAsia="zh-CN"/>
              </w:rPr>
              <w:t>见不符合报告03</w:t>
            </w:r>
            <w:r>
              <w:rPr>
                <w:rFonts w:hint="eastAsia" w:ascii="宋体" w:hAnsi="宋体" w:eastAsia="宋体" w:cs="Times New Roman"/>
                <w:color w:val="FF0000"/>
                <w:szCs w:val="21"/>
                <w:highlight w:val="none"/>
                <w:u w:val="single"/>
                <w:lang w:val="en-US" w:eastAsia="zh-CN"/>
              </w:rPr>
              <w:t xml:space="preserve">    </w:t>
            </w:r>
            <w:r>
              <w:rPr>
                <w:rFonts w:hint="eastAsia" w:ascii="Times New Roman" w:hAnsi="Times New Roman" w:eastAsia="宋体" w:cs="Times New Roman"/>
                <w:color w:val="FF0000"/>
                <w:szCs w:val="21"/>
                <w:highlight w:val="none"/>
                <w:u w:val="single"/>
              </w:rPr>
              <w:t xml:space="preserve"> </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4"/>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食品及原料进货查验记录</w:t>
            </w:r>
          </w:p>
          <w:p>
            <w:pPr>
              <w:keepNext w:val="0"/>
              <w:keepLines w:val="0"/>
              <w:widowControl/>
              <w:numPr>
                <w:ilvl w:val="0"/>
                <w:numId w:val="4"/>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成品饭菜检查报告</w:t>
            </w:r>
          </w:p>
          <w:p>
            <w:pPr>
              <w:keepNext w:val="0"/>
              <w:keepLines w:val="0"/>
              <w:widowControl/>
              <w:numPr>
                <w:ilvl w:val="0"/>
                <w:numId w:val="4"/>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《食堂点检记录表》</w:t>
            </w:r>
          </w:p>
          <w:p>
            <w:pPr>
              <w:keepNext w:val="0"/>
              <w:keepLines w:val="0"/>
              <w:widowControl/>
              <w:numPr>
                <w:ilvl w:val="0"/>
                <w:numId w:val="4"/>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《食堂区域消毒登记表》</w:t>
            </w:r>
          </w:p>
          <w:p>
            <w:pPr>
              <w:keepNext w:val="0"/>
              <w:keepLines w:val="0"/>
              <w:widowControl/>
              <w:numPr>
                <w:ilvl w:val="0"/>
                <w:numId w:val="4"/>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lang w:val="en-US" w:eastAsia="zh-CN"/>
              </w:rPr>
              <w:t>《食堂用消毒具登记记录》</w:t>
            </w:r>
          </w:p>
          <w:p>
            <w:pPr>
              <w:keepNext w:val="0"/>
              <w:keepLines w:val="0"/>
              <w:widowControl/>
              <w:numPr>
                <w:ilvl w:val="0"/>
                <w:numId w:val="4"/>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lang w:val="en-US" w:eastAsia="zh-CN"/>
              </w:rPr>
              <w:t>《学校食堂留样、销毁记录》</w:t>
            </w:r>
            <w:r>
              <w:rPr>
                <w:rFonts w:hint="eastAsia" w:cs="Times New Roman"/>
                <w:color w:val="0000FF"/>
                <w:szCs w:val="21"/>
                <w:highlight w:val="none"/>
                <w:lang w:val="en-US" w:eastAsia="zh-CN"/>
              </w:rPr>
              <w:t>等</w:t>
            </w:r>
          </w:p>
          <w:p>
            <w:pPr>
              <w:pStyle w:val="10"/>
              <w:keepNext w:val="0"/>
              <w:keepLines w:val="0"/>
              <w:suppressLineNumbers w:val="0"/>
              <w:spacing w:before="0" w:beforeAutospacing="0" w:after="0" w:afterAutospacing="0"/>
              <w:ind w:right="0"/>
              <w:rPr>
                <w:rFonts w:hint="eastAsia"/>
                <w:highlight w:val="none"/>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highlight w:val="none"/>
              </w:rPr>
            </w:pPr>
            <w:r>
              <w:rPr>
                <w:rFonts w:hint="eastAsia" w:ascii="Times New Roman" w:hAnsi="Times New Roman" w:eastAsia="宋体" w:cs="Times New Roman"/>
                <w:b/>
                <w:szCs w:val="21"/>
                <w:highlight w:val="none"/>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在本审核时，通过抽查保留的样品/</w:t>
            </w:r>
            <w:r>
              <w:rPr>
                <w:rFonts w:hint="eastAsia" w:ascii="宋体" w:hAnsi="宋体" w:eastAsia="宋体" w:cs="Times New Roman"/>
                <w:szCs w:val="21"/>
                <w:highlight w:val="none"/>
              </w:rPr>
              <w:t>产品</w:t>
            </w:r>
            <w:r>
              <w:rPr>
                <w:rFonts w:hint="eastAsia" w:ascii="Times New Roman" w:hAnsi="Times New Roman" w:eastAsia="宋体" w:cs="Times New Roman"/>
                <w:szCs w:val="21"/>
                <w:highlight w:val="none"/>
              </w:rPr>
              <w:t>_</w:t>
            </w:r>
            <w:r>
              <w:rPr>
                <w:rFonts w:hint="eastAsia" w:ascii="Times New Roman" w:hAnsi="Times New Roman" w:eastAsia="宋体" w:cs="Times New Roman"/>
                <w:b/>
                <w:color w:val="0000FF"/>
                <w:szCs w:val="21"/>
                <w:highlight w:val="none"/>
                <w:u w:val="single"/>
              </w:rPr>
              <w:t>产品名称</w:t>
            </w:r>
            <w:r>
              <w:rPr>
                <w:rFonts w:hint="eastAsia" w:ascii="Times New Roman" w:hAnsi="Times New Roman" w:eastAsia="宋体" w:cs="Times New Roman"/>
                <w:szCs w:val="21"/>
                <w:highlight w:val="none"/>
                <w:u w:val="single"/>
              </w:rPr>
              <w:t>：</w:t>
            </w:r>
            <w:r>
              <w:rPr>
                <w:rFonts w:hint="eastAsia" w:cs="Times New Roman"/>
                <w:szCs w:val="21"/>
                <w:highlight w:val="none"/>
                <w:u w:val="single"/>
                <w:lang w:val="en-US" w:eastAsia="zh-CN"/>
              </w:rPr>
              <w:t>豆角炒肉</w:t>
            </w:r>
            <w:r>
              <w:rPr>
                <w:rFonts w:hint="eastAsia" w:ascii="Times New Roman" w:hAnsi="Times New Roman" w:eastAsia="宋体" w:cs="Times New Roman"/>
                <w:b/>
                <w:color w:val="0000FF"/>
                <w:szCs w:val="21"/>
                <w:highlight w:val="none"/>
                <w:u w:val="single"/>
              </w:rPr>
              <w:t>；批号： 202</w:t>
            </w:r>
            <w:r>
              <w:rPr>
                <w:rFonts w:hint="eastAsia" w:cs="Times New Roman"/>
                <w:b/>
                <w:color w:val="0000FF"/>
                <w:szCs w:val="21"/>
                <w:highlight w:val="none"/>
                <w:u w:val="single"/>
                <w:lang w:val="en-US" w:eastAsia="zh-CN"/>
              </w:rPr>
              <w:t>2-05-20</w:t>
            </w:r>
            <w:r>
              <w:rPr>
                <w:rFonts w:hint="eastAsia" w:ascii="Times New Roman" w:hAnsi="Times New Roman" w:eastAsia="宋体" w:cs="Times New Roman"/>
                <w:color w:val="0000FF"/>
                <w:szCs w:val="21"/>
                <w:highlight w:val="none"/>
                <w:u w:val="single"/>
              </w:rPr>
              <w:t>.</w:t>
            </w:r>
            <w:r>
              <w:rPr>
                <w:rFonts w:hint="eastAsia" w:ascii="Times New Roman" w:hAnsi="Times New Roman" w:eastAsia="宋体" w:cs="Times New Roman"/>
                <w:szCs w:val="21"/>
                <w:highlight w:val="none"/>
                <w:u w:val="single"/>
              </w:rPr>
              <w:t>_</w:t>
            </w:r>
            <w:r>
              <w:rPr>
                <w:rFonts w:hint="eastAsia" w:ascii="Times New Roman" w:hAnsi="Times New Roman" w:eastAsia="宋体" w:cs="Times New Roman"/>
                <w:szCs w:val="21"/>
                <w:highlight w:val="none"/>
              </w:rPr>
              <w:t>进行了标识和可追溯检查，结果</w:t>
            </w:r>
            <w:r>
              <w:rPr>
                <w:rFonts w:hint="eastAsia" w:cs="Times New Roman"/>
                <w:szCs w:val="21"/>
                <w:highlight w:val="none"/>
                <w:lang w:val="en-US" w:eastAsia="zh-CN"/>
              </w:rPr>
              <w:t>基本</w:t>
            </w:r>
            <w:r>
              <w:rPr>
                <w:rFonts w:hint="eastAsia" w:ascii="Times New Roman" w:hAnsi="Times New Roman" w:eastAsia="宋体" w:cs="Times New Roman"/>
                <w:szCs w:val="21"/>
                <w:highlight w:val="none"/>
              </w:rPr>
              <w:t>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《型式检验报告》，</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如：</w:t>
            </w:r>
            <w:r>
              <w:rPr>
                <w:rFonts w:hint="eastAsia" w:cs="Times New Roman"/>
                <w:szCs w:val="21"/>
                <w:highlight w:val="none"/>
                <w:lang w:val="en-US" w:eastAsia="zh-CN"/>
              </w:rPr>
              <w:t>产品安全性验证报告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u w:val="single"/>
              </w:rPr>
            </w:pPr>
            <w:r>
              <w:rPr>
                <w:rFonts w:hint="eastAsia" w:cs="Times New Roman"/>
                <w:szCs w:val="21"/>
                <w:highlight w:val="none"/>
                <w:u w:val="single"/>
                <w:lang w:val="en-US" w:eastAsia="zh-CN"/>
              </w:rPr>
              <w:t>产品名称：</w:t>
            </w:r>
            <w:r>
              <w:rPr>
                <w:rFonts w:hint="eastAsia"/>
                <w:color w:val="000000"/>
                <w:sz w:val="21"/>
                <w:szCs w:val="21"/>
                <w:u w:val="single"/>
              </w:rPr>
              <w:t>（主食（</w:t>
            </w:r>
            <w:r>
              <w:rPr>
                <w:rFonts w:hint="eastAsia"/>
                <w:color w:val="000000"/>
                <w:sz w:val="21"/>
                <w:szCs w:val="21"/>
                <w:u w:val="single"/>
                <w:lang w:val="en-US" w:eastAsia="zh-CN"/>
              </w:rPr>
              <w:t>米饭</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lang w:val="en-US" w:eastAsia="zh-CN"/>
              </w:rPr>
              <w:t>RV104100FAV01828</w:t>
            </w:r>
            <w:r>
              <w:rPr>
                <w:rFonts w:hint="eastAsia"/>
                <w:color w:val="000000"/>
                <w:sz w:val="21"/>
                <w:szCs w:val="21"/>
                <w:u w:val="single"/>
              </w:rPr>
              <w:t xml:space="preserve"> 报告日期： </w:t>
            </w:r>
            <w:r>
              <w:rPr>
                <w:color w:val="000000"/>
                <w:sz w:val="21"/>
                <w:szCs w:val="21"/>
                <w:u w:val="single"/>
              </w:rPr>
              <w:t>202</w:t>
            </w:r>
            <w:r>
              <w:rPr>
                <w:rFonts w:hint="eastAsia"/>
                <w:color w:val="000000"/>
                <w:sz w:val="21"/>
                <w:szCs w:val="21"/>
                <w:u w:val="single"/>
                <w:lang w:val="en-US" w:eastAsia="zh-CN"/>
              </w:rPr>
              <w:t>2</w:t>
            </w:r>
            <w:r>
              <w:rPr>
                <w:color w:val="000000"/>
                <w:sz w:val="21"/>
                <w:szCs w:val="21"/>
                <w:u w:val="single"/>
              </w:rPr>
              <w:t>-</w:t>
            </w:r>
            <w:r>
              <w:rPr>
                <w:rFonts w:hint="eastAsia"/>
                <w:color w:val="000000"/>
                <w:sz w:val="21"/>
                <w:szCs w:val="21"/>
                <w:u w:val="single"/>
                <w:lang w:val="en-US" w:eastAsia="zh-CN"/>
              </w:rPr>
              <w:t>4</w:t>
            </w:r>
            <w:r>
              <w:rPr>
                <w:rFonts w:hint="eastAsia"/>
                <w:color w:val="000000"/>
                <w:sz w:val="21"/>
                <w:szCs w:val="21"/>
                <w:u w:val="single"/>
              </w:rPr>
              <w:t>-2</w:t>
            </w:r>
            <w:r>
              <w:rPr>
                <w:rFonts w:hint="eastAsia"/>
                <w:color w:val="000000"/>
                <w:sz w:val="21"/>
                <w:szCs w:val="21"/>
                <w:u w:val="single"/>
                <w:lang w:val="en-US" w:eastAsia="zh-CN"/>
              </w:rPr>
              <w:t>5</w:t>
            </w:r>
            <w:r>
              <w:rPr>
                <w:rFonts w:hint="eastAsia" w:ascii="Times New Roman" w:hAnsi="Times New Roman" w:eastAsia="宋体" w:cs="Times New Roman"/>
                <w:szCs w:val="21"/>
                <w:highlight w:val="none"/>
                <w:u w:val="single"/>
              </w:rPr>
              <w:t xml:space="preserve">      </w:t>
            </w:r>
          </w:p>
          <w:p>
            <w:pPr>
              <w:pStyle w:val="16"/>
              <w:ind w:firstLine="210" w:firstLineChars="100"/>
              <w:rPr>
                <w:rFonts w:hint="eastAsia"/>
                <w:color w:val="000000"/>
                <w:sz w:val="21"/>
                <w:szCs w:val="21"/>
                <w:u w:val="single"/>
              </w:rPr>
            </w:pPr>
            <w:r>
              <w:rPr>
                <w:rFonts w:hint="eastAsia"/>
                <w:color w:val="000000"/>
                <w:sz w:val="21"/>
                <w:szCs w:val="21"/>
                <w:u w:val="single"/>
              </w:rPr>
              <w:t>（主食（</w:t>
            </w:r>
            <w:r>
              <w:rPr>
                <w:rFonts w:hint="eastAsia"/>
                <w:color w:val="000000"/>
                <w:sz w:val="21"/>
                <w:szCs w:val="21"/>
                <w:u w:val="single"/>
                <w:lang w:val="en-US" w:eastAsia="zh-CN"/>
              </w:rPr>
              <w:t>荤菜盐焗鸡</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lang w:val="en-US" w:eastAsia="zh-CN"/>
              </w:rPr>
              <w:t>RV104138FAV01829</w:t>
            </w:r>
            <w:r>
              <w:rPr>
                <w:rFonts w:hint="eastAsia"/>
                <w:color w:val="000000"/>
                <w:sz w:val="21"/>
                <w:szCs w:val="21"/>
                <w:u w:val="single"/>
              </w:rPr>
              <w:t xml:space="preserve"> 报告日期： </w:t>
            </w:r>
            <w:r>
              <w:rPr>
                <w:color w:val="000000"/>
                <w:sz w:val="21"/>
                <w:szCs w:val="21"/>
                <w:u w:val="single"/>
              </w:rPr>
              <w:t>202</w:t>
            </w:r>
            <w:r>
              <w:rPr>
                <w:rFonts w:hint="eastAsia"/>
                <w:color w:val="000000"/>
                <w:sz w:val="21"/>
                <w:szCs w:val="21"/>
                <w:u w:val="single"/>
                <w:lang w:val="en-US" w:eastAsia="zh-CN"/>
              </w:rPr>
              <w:t>2</w:t>
            </w:r>
            <w:r>
              <w:rPr>
                <w:color w:val="000000"/>
                <w:sz w:val="21"/>
                <w:szCs w:val="21"/>
                <w:u w:val="single"/>
              </w:rPr>
              <w:t>-</w:t>
            </w:r>
            <w:r>
              <w:rPr>
                <w:rFonts w:hint="eastAsia"/>
                <w:color w:val="000000"/>
                <w:sz w:val="21"/>
                <w:szCs w:val="21"/>
                <w:u w:val="single"/>
                <w:lang w:val="en-US" w:eastAsia="zh-CN"/>
              </w:rPr>
              <w:t>4</w:t>
            </w:r>
            <w:r>
              <w:rPr>
                <w:rFonts w:hint="eastAsia"/>
                <w:color w:val="000000"/>
                <w:sz w:val="21"/>
                <w:szCs w:val="21"/>
                <w:u w:val="single"/>
              </w:rPr>
              <w:t>-2</w:t>
            </w:r>
            <w:r>
              <w:rPr>
                <w:rFonts w:hint="eastAsia"/>
                <w:color w:val="000000"/>
                <w:sz w:val="21"/>
                <w:szCs w:val="21"/>
                <w:u w:val="single"/>
                <w:lang w:val="en-US" w:eastAsia="zh-CN"/>
              </w:rPr>
              <w:t>5</w:t>
            </w:r>
            <w:r>
              <w:rPr>
                <w:rFonts w:hint="eastAsia"/>
                <w:color w:val="000000"/>
                <w:sz w:val="21"/>
                <w:szCs w:val="21"/>
                <w:u w:val="single"/>
              </w:rPr>
              <w:t xml:space="preserve"> </w:t>
            </w:r>
          </w:p>
          <w:p>
            <w:pPr>
              <w:pStyle w:val="16"/>
              <w:ind w:firstLine="210" w:firstLineChars="100"/>
              <w:rPr>
                <w:rFonts w:hint="eastAsia"/>
                <w:color w:val="000000"/>
                <w:sz w:val="21"/>
                <w:szCs w:val="21"/>
                <w:u w:val="single"/>
              </w:rPr>
            </w:pPr>
            <w:r>
              <w:rPr>
                <w:rFonts w:hint="eastAsia"/>
                <w:color w:val="000000"/>
                <w:sz w:val="21"/>
                <w:szCs w:val="21"/>
                <w:u w:val="single"/>
              </w:rPr>
              <w:t>（主食（</w:t>
            </w:r>
            <w:r>
              <w:rPr>
                <w:rFonts w:hint="eastAsia"/>
                <w:color w:val="000000"/>
                <w:sz w:val="21"/>
                <w:szCs w:val="21"/>
                <w:u w:val="single"/>
                <w:lang w:val="en-US" w:eastAsia="zh-CN"/>
              </w:rPr>
              <w:t>素菜炒大白菜</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lang w:val="en-US" w:eastAsia="zh-CN"/>
              </w:rPr>
              <w:t>RV104141FAV01831</w:t>
            </w:r>
            <w:r>
              <w:rPr>
                <w:rFonts w:hint="eastAsia"/>
                <w:color w:val="000000"/>
                <w:sz w:val="21"/>
                <w:szCs w:val="21"/>
                <w:u w:val="single"/>
              </w:rPr>
              <w:t xml:space="preserve"> 报告日期： </w:t>
            </w:r>
            <w:r>
              <w:rPr>
                <w:color w:val="000000"/>
                <w:sz w:val="21"/>
                <w:szCs w:val="21"/>
                <w:u w:val="single"/>
              </w:rPr>
              <w:t>202</w:t>
            </w:r>
            <w:r>
              <w:rPr>
                <w:rFonts w:hint="eastAsia"/>
                <w:color w:val="000000"/>
                <w:sz w:val="21"/>
                <w:szCs w:val="21"/>
                <w:u w:val="single"/>
                <w:lang w:val="en-US" w:eastAsia="zh-CN"/>
              </w:rPr>
              <w:t>2</w:t>
            </w:r>
            <w:r>
              <w:rPr>
                <w:color w:val="000000"/>
                <w:sz w:val="21"/>
                <w:szCs w:val="21"/>
                <w:u w:val="single"/>
              </w:rPr>
              <w:t>-</w:t>
            </w:r>
            <w:r>
              <w:rPr>
                <w:rFonts w:hint="eastAsia"/>
                <w:color w:val="000000"/>
                <w:sz w:val="21"/>
                <w:szCs w:val="21"/>
                <w:u w:val="single"/>
                <w:lang w:val="en-US" w:eastAsia="zh-CN"/>
              </w:rPr>
              <w:t>4</w:t>
            </w:r>
            <w:r>
              <w:rPr>
                <w:rFonts w:hint="eastAsia"/>
                <w:color w:val="000000"/>
                <w:sz w:val="21"/>
                <w:szCs w:val="21"/>
                <w:u w:val="single"/>
              </w:rPr>
              <w:t>-2</w:t>
            </w:r>
            <w:r>
              <w:rPr>
                <w:rFonts w:hint="eastAsia"/>
                <w:color w:val="000000"/>
                <w:sz w:val="21"/>
                <w:szCs w:val="21"/>
                <w:u w:val="single"/>
                <w:lang w:val="en-US" w:eastAsia="zh-CN"/>
              </w:rPr>
              <w:t>5</w:t>
            </w:r>
            <w:r>
              <w:rPr>
                <w:rFonts w:hint="eastAsia"/>
                <w:color w:val="000000"/>
                <w:sz w:val="21"/>
                <w:szCs w:val="21"/>
                <w:u w:val="single"/>
              </w:rPr>
              <w:t xml:space="preserve"> </w:t>
            </w:r>
          </w:p>
          <w:p>
            <w:pPr>
              <w:pStyle w:val="16"/>
              <w:ind w:firstLine="210" w:firstLineChars="100"/>
              <w:rPr>
                <w:rFonts w:hint="eastAsia"/>
                <w:color w:val="000000"/>
                <w:sz w:val="21"/>
                <w:szCs w:val="21"/>
                <w:u w:val="single"/>
              </w:rPr>
            </w:pPr>
            <w:r>
              <w:rPr>
                <w:rFonts w:hint="eastAsia"/>
                <w:color w:val="000000"/>
                <w:sz w:val="21"/>
                <w:szCs w:val="21"/>
                <w:u w:val="single"/>
              </w:rPr>
              <w:t>（</w:t>
            </w:r>
            <w:r>
              <w:rPr>
                <w:rFonts w:hint="eastAsia"/>
                <w:color w:val="000000"/>
                <w:sz w:val="21"/>
                <w:szCs w:val="21"/>
                <w:u w:val="single"/>
                <w:lang w:eastAsia="zh-CN"/>
              </w:rPr>
              <w:t>套装碗</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lang w:val="en-US" w:eastAsia="zh-CN"/>
              </w:rPr>
              <w:t>22GAC0015</w:t>
            </w:r>
            <w:r>
              <w:rPr>
                <w:rFonts w:hint="eastAsia"/>
                <w:color w:val="000000"/>
                <w:sz w:val="21"/>
                <w:szCs w:val="21"/>
                <w:u w:val="single"/>
              </w:rPr>
              <w:t xml:space="preserve"> 报告日期： </w:t>
            </w:r>
            <w:r>
              <w:rPr>
                <w:color w:val="000000"/>
                <w:sz w:val="21"/>
                <w:szCs w:val="21"/>
                <w:u w:val="single"/>
              </w:rPr>
              <w:t>202</w:t>
            </w:r>
            <w:r>
              <w:rPr>
                <w:rFonts w:hint="eastAsia"/>
                <w:color w:val="000000"/>
                <w:sz w:val="21"/>
                <w:szCs w:val="21"/>
                <w:u w:val="single"/>
                <w:lang w:val="en-US" w:eastAsia="zh-CN"/>
              </w:rPr>
              <w:t>2</w:t>
            </w:r>
            <w:r>
              <w:rPr>
                <w:color w:val="000000"/>
                <w:sz w:val="21"/>
                <w:szCs w:val="21"/>
                <w:u w:val="single"/>
              </w:rPr>
              <w:t>-</w:t>
            </w:r>
            <w:r>
              <w:rPr>
                <w:rFonts w:hint="eastAsia"/>
                <w:color w:val="000000"/>
                <w:sz w:val="21"/>
                <w:szCs w:val="21"/>
                <w:u w:val="single"/>
                <w:lang w:val="en-US" w:eastAsia="zh-CN"/>
              </w:rPr>
              <w:t>3</w:t>
            </w:r>
            <w:r>
              <w:rPr>
                <w:rFonts w:hint="eastAsia"/>
                <w:color w:val="000000"/>
                <w:sz w:val="21"/>
                <w:szCs w:val="21"/>
                <w:u w:val="single"/>
              </w:rPr>
              <w:t>-</w:t>
            </w:r>
            <w:r>
              <w:rPr>
                <w:rFonts w:hint="eastAsia"/>
                <w:color w:val="000000"/>
                <w:sz w:val="21"/>
                <w:szCs w:val="21"/>
                <w:u w:val="single"/>
                <w:lang w:val="en-US" w:eastAsia="zh-CN"/>
              </w:rPr>
              <w:t>16</w:t>
            </w:r>
            <w:r>
              <w:rPr>
                <w:rFonts w:hint="eastAsia"/>
                <w:color w:val="000000"/>
                <w:sz w:val="21"/>
                <w:szCs w:val="21"/>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5"/>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5"/>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5"/>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5"/>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color w:val="0000FF"/>
                <w:szCs w:val="21"/>
                <w:highlight w:val="none"/>
                <w:u w:val="single"/>
              </w:rPr>
              <w:t>202</w:t>
            </w:r>
            <w:r>
              <w:rPr>
                <w:rFonts w:hint="eastAsia" w:cs="Times New Roman"/>
                <w:color w:val="0000FF"/>
                <w:szCs w:val="21"/>
                <w:highlight w:val="none"/>
                <w:u w:val="single"/>
                <w:lang w:val="en-US" w:eastAsia="zh-CN"/>
              </w:rPr>
              <w:t>1</w:t>
            </w:r>
            <w:r>
              <w:rPr>
                <w:rFonts w:hint="eastAsia" w:ascii="Times New Roman" w:hAnsi="Times New Roman" w:eastAsia="宋体" w:cs="Times New Roman"/>
                <w:color w:val="0000FF"/>
                <w:szCs w:val="21"/>
                <w:highlight w:val="none"/>
              </w:rPr>
              <w:t>年</w:t>
            </w:r>
            <w:r>
              <w:rPr>
                <w:rFonts w:hint="eastAsia" w:cs="Times New Roman"/>
                <w:color w:val="0000FF"/>
                <w:szCs w:val="21"/>
                <w:highlight w:val="none"/>
                <w:u w:val="single"/>
                <w:lang w:val="en-US" w:eastAsia="zh-CN"/>
              </w:rPr>
              <w:t xml:space="preserve"> 12 </w:t>
            </w:r>
            <w:r>
              <w:rPr>
                <w:rFonts w:hint="eastAsia" w:ascii="Times New Roman" w:hAnsi="Times New Roman" w:eastAsia="宋体" w:cs="Times New Roman"/>
                <w:color w:val="0000FF"/>
                <w:szCs w:val="21"/>
                <w:highlight w:val="none"/>
              </w:rPr>
              <w:t>月</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17 </w:t>
            </w:r>
            <w:r>
              <w:rPr>
                <w:rFonts w:hint="eastAsia" w:ascii="Times New Roman" w:hAnsi="Times New Roman" w:eastAsia="宋体" w:cs="Times New Roman"/>
                <w:color w:val="0000FF"/>
                <w:szCs w:val="21"/>
                <w:highlight w:val="none"/>
              </w:rPr>
              <w:t>日</w:t>
            </w:r>
            <w:r>
              <w:rPr>
                <w:rFonts w:hint="eastAsia" w:ascii="Times New Roman" w:hAnsi="Times New Roman" w:eastAsia="宋体" w:cs="Times New Roman"/>
                <w:szCs w:val="21"/>
                <w:highlight w:val="none"/>
              </w:rPr>
              <w:t>进行了召回演练，产品</w:t>
            </w:r>
            <w:r>
              <w:rPr>
                <w:rFonts w:hint="eastAsia" w:ascii="Times New Roman" w:hAnsi="Times New Roman" w:eastAsia="宋体" w:cs="Times New Roman"/>
                <w:szCs w:val="21"/>
                <w:highlight w:val="none"/>
                <w:u w:val="single"/>
              </w:rPr>
              <w:t xml:space="preserve">  </w:t>
            </w:r>
            <w:r>
              <w:rPr>
                <w:rFonts w:hint="eastAsia" w:cs="Times New Roman"/>
                <w:szCs w:val="21"/>
                <w:highlight w:val="none"/>
                <w:u w:val="single"/>
                <w:lang w:val="en-US" w:eastAsia="zh-CN"/>
              </w:rPr>
              <w:t>米饭（模拟学生就餐后拉肚子）</w:t>
            </w:r>
            <w:r>
              <w:rPr>
                <w:rFonts w:hint="eastAsia" w:ascii="Times New Roman" w:hAnsi="Times New Roman" w:eastAsia="宋体" w:cs="Times New Roman"/>
                <w:szCs w:val="21"/>
                <w:highlight w:val="none"/>
                <w:u w:val="single"/>
              </w:rPr>
              <w:t xml:space="preserve">   </w:t>
            </w:r>
            <w:r>
              <w:rPr>
                <w:rFonts w:hint="eastAsia" w:ascii="Times New Roman" w:hAnsi="Times New Roman" w:eastAsia="宋体" w:cs="Times New Roman"/>
                <w:szCs w:val="21"/>
                <w:highlight w:val="none"/>
              </w:rPr>
              <w:t>，批号</w:t>
            </w:r>
            <w:r>
              <w:rPr>
                <w:rFonts w:hint="eastAsia" w:ascii="Times New Roman" w:hAnsi="Times New Roman" w:eastAsia="宋体" w:cs="Times New Roman"/>
                <w:szCs w:val="21"/>
                <w:highlight w:val="none"/>
                <w:u w:val="single"/>
              </w:rPr>
              <w:t xml:space="preserve">  </w:t>
            </w:r>
            <w:r>
              <w:rPr>
                <w:rFonts w:hint="eastAsia" w:ascii="Times New Roman" w:hAnsi="Times New Roman" w:eastAsia="宋体" w:cs="Times New Roman"/>
                <w:color w:val="1D41D5"/>
                <w:szCs w:val="21"/>
                <w:highlight w:val="none"/>
                <w:u w:val="single"/>
              </w:rPr>
              <w:t>202</w:t>
            </w:r>
            <w:r>
              <w:rPr>
                <w:rFonts w:hint="eastAsia" w:cs="Times New Roman"/>
                <w:color w:val="1D41D5"/>
                <w:szCs w:val="21"/>
                <w:highlight w:val="none"/>
                <w:u w:val="single"/>
                <w:lang w:val="en-US" w:eastAsia="zh-CN"/>
              </w:rPr>
              <w:t>1-12-17</w:t>
            </w:r>
            <w:r>
              <w:rPr>
                <w:rFonts w:hint="eastAsia" w:ascii="Times New Roman" w:hAnsi="Times New Roman" w:eastAsia="宋体" w:cs="Times New Roman"/>
                <w:szCs w:val="21"/>
                <w:highlight w:val="none"/>
              </w:rPr>
              <w:t>，处置有效性</w:t>
            </w:r>
            <w:r>
              <w:rPr>
                <w:rFonts w:hint="eastAsia" w:ascii="宋体" w:hAnsi="宋体" w:eastAsia="宋体" w:cs="Times New Roman"/>
                <w:szCs w:val="21"/>
                <w:highlight w:val="none"/>
                <w:u w:val="single"/>
              </w:rPr>
              <w:t>□</w:t>
            </w:r>
            <w:r>
              <w:rPr>
                <w:rFonts w:hint="eastAsia" w:ascii="Times New Roman" w:hAnsi="Times New Roman" w:eastAsia="宋体" w:cs="Times New Roman"/>
                <w:szCs w:val="21"/>
                <w:highlight w:val="none"/>
                <w:u w:val="single"/>
              </w:rPr>
              <w:t>良好/</w:t>
            </w:r>
            <w:r>
              <w:rPr>
                <w:rFonts w:hint="eastAsia" w:ascii="宋体" w:hAnsi="宋体" w:eastAsia="宋体" w:cs="Times New Roman"/>
                <w:szCs w:val="21"/>
                <w:highlight w:val="none"/>
                <w:u w:val="single"/>
              </w:rPr>
              <w:t>□</w:t>
            </w:r>
            <w:r>
              <w:rPr>
                <w:rFonts w:hint="eastAsia" w:ascii="Times New Roman" w:hAnsi="Times New Roman" w:eastAsia="宋体" w:cs="Times New Roman"/>
                <w:szCs w:val="21"/>
                <w:highlight w:val="none"/>
                <w:u w:val="single"/>
              </w:rPr>
              <w:t>基本满足/</w:t>
            </w:r>
            <w:r>
              <w:rPr>
                <w:rFonts w:hint="eastAsia" w:ascii="宋体" w:hAnsi="宋体" w:eastAsia="宋体" w:cs="Times New Roman"/>
                <w:szCs w:val="21"/>
                <w:highlight w:val="none"/>
              </w:rPr>
              <w:t>■</w:t>
            </w:r>
            <w:r>
              <w:rPr>
                <w:rFonts w:hint="eastAsia" w:ascii="Times New Roman" w:hAnsi="Times New Roman" w:eastAsia="宋体" w:cs="Times New Roman"/>
                <w:szCs w:val="21"/>
                <w:highlight w:val="none"/>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none"/>
              </w:rPr>
            </w:pPr>
            <w:r>
              <w:rPr>
                <w:rFonts w:hint="eastAsia" w:ascii="宋体" w:hAnsi="宋体" w:eastAsia="宋体" w:cs="Times New Roman"/>
                <w:szCs w:val="21"/>
                <w:highlight w:val="none"/>
              </w:rPr>
              <w:t>•</w:t>
            </w:r>
            <w:r>
              <w:rPr>
                <w:rFonts w:hint="eastAsia" w:ascii="Times New Roman" w:hAnsi="Times New Roman" w:eastAsia="宋体" w:cs="Times New Roman"/>
                <w:szCs w:val="21"/>
                <w:highlight w:val="none"/>
              </w:rPr>
              <w:tab/>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highlight w:val="none"/>
              </w:rPr>
              <w:t>•</w:t>
            </w:r>
            <w:r>
              <w:rPr>
                <w:rFonts w:hint="eastAsia" w:ascii="Times New Roman" w:hAnsi="Times New Roman" w:eastAsia="宋体" w:cs="Times New Roman"/>
                <w:szCs w:val="21"/>
                <w:highlight w:val="none"/>
              </w:rPr>
              <w:tab/>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年</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月</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日</w:t>
            </w:r>
            <w:r>
              <w:rPr>
                <w:rFonts w:hint="eastAsia" w:ascii="Times New Roman" w:hAnsi="Times New Roman" w:eastAsia="宋体" w:cs="Times New Roman"/>
                <w:szCs w:val="21"/>
                <w:highlight w:val="none"/>
              </w:rPr>
              <w:t>进行了召回，</w:t>
            </w:r>
            <w:r>
              <w:rPr>
                <w:rFonts w:hint="eastAsia" w:ascii="Times New Roman" w:hAnsi="Times New Roman" w:eastAsia="宋体" w:cs="Times New Roman"/>
                <w:color w:val="0000FF"/>
                <w:szCs w:val="21"/>
                <w:highlight w:val="none"/>
              </w:rPr>
              <w:t>产品</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，批号</w:t>
            </w:r>
            <w:r>
              <w:rPr>
                <w:rFonts w:hint="eastAsia" w:ascii="Times New Roman" w:hAnsi="Times New Roman" w:eastAsia="宋体" w:cs="Times New Roman"/>
                <w:szCs w:val="21"/>
                <w:highlight w:val="none"/>
                <w:u w:val="single"/>
              </w:rPr>
              <w:t xml:space="preserve">                 </w:t>
            </w:r>
            <w:r>
              <w:rPr>
                <w:rFonts w:hint="eastAsia" w:ascii="Times New Roman" w:hAnsi="Times New Roman" w:eastAsia="宋体" w:cs="Times New Roman"/>
                <w:szCs w:val="21"/>
                <w:highlight w:val="none"/>
              </w:rPr>
              <w:t>，</w:t>
            </w:r>
            <w:r>
              <w:rPr>
                <w:rFonts w:hint="eastAsia" w:ascii="Times New Roman" w:hAnsi="Times New Roman" w:eastAsia="宋体" w:cs="Times New Roman"/>
                <w:color w:val="0000FF"/>
                <w:szCs w:val="21"/>
                <w:highlight w:val="none"/>
              </w:rPr>
              <w:t>处置有效性</w:t>
            </w:r>
            <w:r>
              <w:rPr>
                <w:rFonts w:hint="eastAsia" w:ascii="Times New Roman" w:hAnsi="Times New Roman" w:eastAsia="宋体" w:cs="Times New Roman"/>
                <w:color w:val="0000FF"/>
                <w:szCs w:val="21"/>
                <w:highlight w:val="none"/>
                <w:u w:val="single"/>
              </w:rPr>
              <w:t>良好/</w:t>
            </w:r>
            <w:r>
              <w:rPr>
                <w:rFonts w:hint="eastAsia" w:ascii="宋体" w:hAnsi="宋体" w:eastAsia="宋体" w:cs="Times New Roman"/>
                <w:color w:val="0000FF"/>
                <w:szCs w:val="21"/>
                <w:highlight w:val="none"/>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spacing w:before="120"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制定了减少或消除致敏物质交叉污染的控制措施，</w:t>
            </w:r>
            <w:r>
              <w:rPr>
                <w:rFonts w:hint="eastAsia" w:cs="Times New Roman"/>
                <w:szCs w:val="21"/>
                <w:lang w:val="en-US" w:eastAsia="zh-CN"/>
              </w:rPr>
              <w:t>但</w:t>
            </w:r>
            <w:r>
              <w:rPr>
                <w:rFonts w:hint="eastAsia" w:ascii="方正仿宋简体" w:eastAsia="方正仿宋简体"/>
                <w:b/>
                <w:color w:val="FF0000"/>
                <w:sz w:val="21"/>
                <w:szCs w:val="21"/>
                <w:u w:val="single"/>
              </w:rPr>
              <w:t>查致敏原管理情况发现：未按照《过敏原清单》中的控制措施要求提供进行控制的证据。</w:t>
            </w:r>
            <w:r>
              <w:rPr>
                <w:rFonts w:hint="eastAsia" w:ascii="方正仿宋简体" w:eastAsia="方正仿宋简体"/>
                <w:b/>
                <w:color w:val="FF0000"/>
                <w:sz w:val="21"/>
                <w:szCs w:val="21"/>
                <w:u w:val="single"/>
                <w:lang w:val="en-US" w:eastAsia="zh-CN"/>
              </w:rPr>
              <w:t>见不符合项报告01</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12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1</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确认和验证其控制措施的有效性。</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否按照规范的要求进行了致敏物质的标识。</w:t>
            </w:r>
            <w:r>
              <w:rPr>
                <w:rFonts w:hint="eastAsia" w:cs="Times New Roman"/>
                <w:color w:val="0000FF"/>
                <w:szCs w:val="21"/>
                <w:u w:val="single"/>
                <w:lang w:eastAsia="zh-CN"/>
              </w:rPr>
              <w:t>——</w:t>
            </w:r>
            <w:r>
              <w:rPr>
                <w:rFonts w:hint="eastAsia" w:cs="Times New Roman"/>
                <w:color w:val="0000FF"/>
                <w:szCs w:val="21"/>
                <w:u w:val="single"/>
                <w:lang w:val="en-US" w:eastAsia="zh-CN"/>
              </w:rPr>
              <w:t>现场食材大部分现买现用，大豆油分区存放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3</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 xml:space="preserve">2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12</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w:t>
            </w:r>
            <w:r>
              <w:rPr>
                <w:rFonts w:hint="eastAsia" w:cs="Times New Roman"/>
                <w:szCs w:val="21"/>
                <w:u w:val="single"/>
                <w:lang w:val="en-US" w:eastAsia="zh-CN"/>
              </w:rPr>
              <w:t>2022年3月1日</w:t>
            </w:r>
            <w:r>
              <w:rPr>
                <w:rFonts w:hint="eastAsia" w:ascii="Times New Roman" w:hAnsi="Times New Roman" w:eastAsia="宋体" w:cs="Times New Roman"/>
                <w:szCs w:val="21"/>
              </w:rPr>
              <w:t>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highlight w:val="none"/>
                <w:u w:val="single"/>
              </w:rPr>
              <w:t xml:space="preserve"> 202</w:t>
            </w:r>
            <w:r>
              <w:rPr>
                <w:rFonts w:hint="eastAsia" w:cs="Times New Roman"/>
                <w:color w:val="0000FF"/>
                <w:szCs w:val="21"/>
                <w:highlight w:val="none"/>
                <w:u w:val="single"/>
                <w:lang w:val="en-US" w:eastAsia="zh-CN"/>
              </w:rPr>
              <w:t>1</w:t>
            </w:r>
            <w:r>
              <w:rPr>
                <w:rFonts w:hint="eastAsia" w:ascii="Times New Roman" w:hAnsi="Times New Roman" w:eastAsia="宋体" w:cs="Times New Roman"/>
                <w:color w:val="0000FF"/>
                <w:szCs w:val="21"/>
                <w:highlight w:val="none"/>
              </w:rPr>
              <w:t>年</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12</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月</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17</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进行了应急预案的演练，处置有效性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办公室</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厨品部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邓凯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厨品部</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钟芬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采购</w:t>
                  </w:r>
                  <w:r>
                    <w:rPr>
                      <w:rFonts w:hint="eastAsia" w:ascii="Times New Roman" w:hAnsi="Times New Roman" w:eastAsia="宋体" w:cs="Times New Roman"/>
                      <w:color w:val="0000FF"/>
                      <w:szCs w:val="21"/>
                    </w:rPr>
                    <w:t>部经理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cs="Times New Roman"/>
                      <w:color w:val="0000FF"/>
                      <w:szCs w:val="21"/>
                      <w:lang w:val="en-US" w:eastAsia="zh-CN"/>
                    </w:rPr>
                    <w:t>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rPr>
                  </w:pPr>
                  <w:r>
                    <w:rPr>
                      <w:rFonts w:hint="eastAsia" w:cs="Times New Roman"/>
                      <w:color w:val="0000FF"/>
                      <w:szCs w:val="21"/>
                      <w:lang w:val="en-US" w:eastAsia="zh-CN"/>
                    </w:rPr>
                    <w:t>厨品部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石海兰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5"/>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大米、面粉</w:t>
            </w:r>
          </w:p>
          <w:p>
            <w:pPr>
              <w:keepNext w:val="0"/>
              <w:keepLines w:val="0"/>
              <w:widowControl/>
              <w:numPr>
                <w:ilvl w:val="0"/>
                <w:numId w:val="5"/>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水</w:t>
            </w:r>
          </w:p>
          <w:p>
            <w:pPr>
              <w:keepNext w:val="0"/>
              <w:keepLines w:val="0"/>
              <w:widowControl/>
              <w:numPr>
                <w:ilvl w:val="0"/>
                <w:numId w:val="5"/>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食用油</w:t>
            </w:r>
          </w:p>
          <w:p>
            <w:pPr>
              <w:keepNext w:val="0"/>
              <w:keepLines w:val="0"/>
              <w:widowControl/>
              <w:numPr>
                <w:ilvl w:val="0"/>
                <w:numId w:val="5"/>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酱油、醋等调味品</w:t>
            </w:r>
          </w:p>
          <w:p>
            <w:pPr>
              <w:keepNext w:val="0"/>
              <w:keepLines w:val="0"/>
              <w:widowControl/>
              <w:numPr>
                <w:ilvl w:val="0"/>
                <w:numId w:val="5"/>
              </w:numPr>
              <w:suppressLineNumbers w:val="0"/>
              <w:spacing w:before="40" w:beforeAutospacing="0" w:after="40" w:afterAutospacing="0"/>
              <w:ind w:right="0"/>
              <w:rPr>
                <w:rFonts w:hint="eastAsia"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畜禽肉类</w:t>
            </w:r>
          </w:p>
          <w:p>
            <w:pPr>
              <w:keepNext w:val="0"/>
              <w:keepLines w:val="0"/>
              <w:widowControl/>
              <w:numPr>
                <w:ilvl w:val="0"/>
                <w:numId w:val="5"/>
              </w:numPr>
              <w:suppressLineNumbers w:val="0"/>
              <w:spacing w:before="40" w:beforeAutospacing="0" w:after="40" w:afterAutospacing="0"/>
              <w:ind w:right="0"/>
              <w:rPr>
                <w:rFonts w:hint="eastAsia"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水产类</w:t>
            </w:r>
          </w:p>
          <w:p>
            <w:pPr>
              <w:keepNext w:val="0"/>
              <w:keepLines w:val="0"/>
              <w:widowControl/>
              <w:numPr>
                <w:ilvl w:val="0"/>
                <w:numId w:val="5"/>
              </w:numPr>
              <w:suppressLineNumbers w:val="0"/>
              <w:spacing w:before="40" w:beforeAutospacing="0" w:after="40" w:afterAutospacing="0"/>
              <w:ind w:right="0"/>
              <w:rPr>
                <w:rFonts w:hint="eastAsia"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果蔬类</w:t>
            </w:r>
          </w:p>
          <w:p>
            <w:pPr>
              <w:keepNext w:val="0"/>
              <w:keepLines w:val="0"/>
              <w:widowControl/>
              <w:numPr>
                <w:ilvl w:val="0"/>
                <w:numId w:val="5"/>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餐具、工器具等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5"/>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热菜类、主食类</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为</w:t>
            </w:r>
            <w:r>
              <w:rPr>
                <w:rFonts w:hint="eastAsia" w:cs="Times New Roman"/>
                <w:color w:val="0000FF"/>
                <w:szCs w:val="21"/>
                <w:u w:val="single"/>
                <w:lang w:val="en-US" w:eastAsia="zh-CN"/>
              </w:rPr>
              <w:t>桂林中学</w:t>
            </w:r>
            <w:r>
              <w:rPr>
                <w:rFonts w:hint="eastAsia" w:ascii="Times New Roman" w:hAnsi="Times New Roman" w:eastAsia="宋体" w:cs="Times New Roman"/>
                <w:color w:val="0000FF"/>
                <w:szCs w:val="21"/>
                <w:u w:val="single"/>
                <w:lang w:val="en-US" w:eastAsia="zh-CN"/>
              </w:rPr>
              <w:t>校师生提供餐食服务</w:t>
            </w:r>
            <w:r>
              <w:rPr>
                <w:rFonts w:hint="eastAsia"/>
                <w:b/>
                <w:bCs/>
                <w:color w:val="0000FF"/>
                <w:u w:val="single"/>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6"/>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6"/>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6"/>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6"/>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6"/>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6"/>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6"/>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6"/>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12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小组是否根据以下方面的因素，在分析了加工步骤中存在的生物、化学、物理危害，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在从原料生产直到最终消费的范围内，是否针对需考虑的所有危害，识别其在每个操作步骤中根据预期被引入、产生或增长的所有潜在危害及其原因。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小组是否重新进行危害识别。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7"/>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3048"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0000FF"/>
                      <w:szCs w:val="21"/>
                      <w:lang w:val="en-US" w:eastAsia="zh-CN"/>
                    </w:rPr>
                  </w:pPr>
                  <w:r>
                    <w:rPr>
                      <w:rFonts w:hint="eastAsia" w:cs="Times New Roman"/>
                      <w:b/>
                      <w:color w:val="0000FF"/>
                      <w:szCs w:val="21"/>
                      <w:lang w:val="en-US" w:eastAsia="zh-CN"/>
                    </w:rPr>
                    <w:t>热菜类（荤菜、素菜）、主食类（米饭、面点）</w:t>
                  </w:r>
                </w:p>
              </w:tc>
              <w:tc>
                <w:tcPr>
                  <w:tcW w:w="3048"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2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color w:val="0000FF"/>
                      <w:szCs w:val="21"/>
                    </w:rPr>
                  </w:pPr>
                </w:p>
              </w:tc>
              <w:tc>
                <w:tcPr>
                  <w:tcW w:w="3048"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3039"/>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71" w:type="dxa"/>
                  <w:shd w:val="clear" w:color="auto" w:fill="auto"/>
                </w:tcPr>
                <w:p>
                  <w:pPr>
                    <w:jc w:val="center"/>
                    <w:rPr>
                      <w:bCs/>
                      <w:sz w:val="21"/>
                      <w:szCs w:val="21"/>
                    </w:rPr>
                  </w:pPr>
                  <w:r>
                    <w:rPr>
                      <w:rFonts w:hint="eastAsia"/>
                      <w:bCs/>
                      <w:sz w:val="21"/>
                      <w:szCs w:val="21"/>
                    </w:rPr>
                    <w:t>主要原料名称</w:t>
                  </w:r>
                </w:p>
              </w:tc>
              <w:tc>
                <w:tcPr>
                  <w:tcW w:w="3039"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71"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粮油类</w:t>
                  </w:r>
                </w:p>
              </w:tc>
              <w:tc>
                <w:tcPr>
                  <w:tcW w:w="3039"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rPr>
                      <w:sz w:val="21"/>
                      <w:szCs w:val="21"/>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71" w:type="dxa"/>
                  <w:shd w:val="clear" w:color="auto" w:fill="auto"/>
                </w:tcPr>
                <w:p>
                  <w:pPr>
                    <w:autoSpaceDE w:val="0"/>
                    <w:autoSpaceDN w:val="0"/>
                    <w:adjustRightInd w:val="0"/>
                    <w:jc w:val="left"/>
                    <w:rPr>
                      <w:rFonts w:hint="eastAsia"/>
                      <w:bCs/>
                      <w:sz w:val="21"/>
                      <w:szCs w:val="21"/>
                      <w:lang w:val="en-US" w:eastAsia="zh-CN"/>
                    </w:rPr>
                  </w:pPr>
                  <w:r>
                    <w:rPr>
                      <w:rFonts w:hint="eastAsia"/>
                      <w:sz w:val="18"/>
                      <w:szCs w:val="18"/>
                    </w:rPr>
                    <w:t>禽畜肉类</w:t>
                  </w:r>
                </w:p>
              </w:tc>
              <w:tc>
                <w:tcPr>
                  <w:tcW w:w="3039"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A8"/>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A8"/>
                  </w:r>
                  <w:r>
                    <w:rPr>
                      <w:rFonts w:hint="eastAsia"/>
                      <w:sz w:val="21"/>
                      <w:szCs w:val="21"/>
                      <w:lang w:val="en-GB"/>
                    </w:rPr>
                    <w:t xml:space="preserve">黄曲霉毒素 </w:t>
                  </w:r>
                  <w:r>
                    <w:rPr>
                      <w:rFonts w:hint="eastAsia"/>
                      <w:sz w:val="21"/>
                      <w:szCs w:val="21"/>
                    </w:rPr>
                    <w:sym w:font="Wingdings" w:char="00A8"/>
                  </w:r>
                  <w:r>
                    <w:rPr>
                      <w:rFonts w:hint="eastAsia"/>
                      <w:sz w:val="21"/>
                      <w:szCs w:val="21"/>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sz w:val="21"/>
                      <w:szCs w:val="21"/>
                      <w:lang w:val="en-US" w:eastAsia="zh-CN"/>
                    </w:rPr>
                    <w:t>酸挥发性盐基氮</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A8"/>
                  </w:r>
                  <w:r>
                    <w:rPr>
                      <w:rFonts w:hint="eastAsia"/>
                      <w:sz w:val="21"/>
                      <w:szCs w:val="21"/>
                      <w:lang w:val="en-US" w:eastAsia="zh-CN"/>
                    </w:rPr>
                    <w:t>过氧化值</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tcPr>
                <w:p>
                  <w:pPr>
                    <w:autoSpaceDE w:val="0"/>
                    <w:autoSpaceDN w:val="0"/>
                    <w:adjustRightInd w:val="0"/>
                    <w:jc w:val="left"/>
                    <w:rPr>
                      <w:rFonts w:hint="default" w:eastAsia="宋体"/>
                      <w:bCs/>
                      <w:sz w:val="21"/>
                      <w:szCs w:val="21"/>
                      <w:lang w:val="en-US" w:eastAsia="zh-CN"/>
                    </w:rPr>
                  </w:pPr>
                  <w:r>
                    <w:rPr>
                      <w:rFonts w:hint="eastAsia"/>
                      <w:bCs/>
                      <w:sz w:val="21"/>
                      <w:szCs w:val="21"/>
                      <w:highlight w:val="none"/>
                      <w:lang w:val="en-US" w:eastAsia="zh-CN"/>
                    </w:rPr>
                    <w:t>果蔬类，主要是蔬菜类</w:t>
                  </w:r>
                </w:p>
              </w:tc>
              <w:tc>
                <w:tcPr>
                  <w:tcW w:w="3039"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A8"/>
                  </w:r>
                  <w:r>
                    <w:rPr>
                      <w:rFonts w:hint="eastAsia"/>
                      <w:bCs/>
                      <w:sz w:val="21"/>
                      <w:szCs w:val="21"/>
                    </w:rPr>
                    <w:t>向供方索取检测报告</w:t>
                  </w:r>
                </w:p>
                <w:p>
                  <w:pPr>
                    <w:autoSpaceDE w:val="0"/>
                    <w:autoSpaceDN w:val="0"/>
                    <w:adjustRightInd w:val="0"/>
                    <w:jc w:val="left"/>
                    <w:rPr>
                      <w:rFonts w:hint="eastAsia" w:eastAsia="宋体"/>
                      <w:bCs/>
                      <w:sz w:val="21"/>
                      <w:szCs w:val="21"/>
                      <w:highlight w:val="none"/>
                      <w:lang w:eastAsia="zh-CN"/>
                    </w:rPr>
                  </w:pPr>
                  <w:r>
                    <w:rPr>
                      <w:rFonts w:hint="eastAsia"/>
                      <w:bCs/>
                      <w:sz w:val="21"/>
                      <w:szCs w:val="21"/>
                      <w:highlight w:val="none"/>
                    </w:rPr>
                    <w:sym w:font="Wingdings" w:char="00FE"/>
                  </w:r>
                  <w:r>
                    <w:rPr>
                      <w:rFonts w:hint="eastAsia"/>
                      <w:bCs/>
                      <w:sz w:val="21"/>
                      <w:szCs w:val="21"/>
                      <w:highlight w:val="none"/>
                    </w:rPr>
                    <w:t>企业自行检测</w:t>
                  </w:r>
                  <w:r>
                    <w:rPr>
                      <w:rFonts w:hint="eastAsia"/>
                      <w:bCs/>
                      <w:sz w:val="21"/>
                      <w:szCs w:val="21"/>
                      <w:highlight w:val="none"/>
                      <w:lang w:eastAsia="zh-CN"/>
                    </w:rPr>
                    <w:t>（</w:t>
                  </w:r>
                  <w:r>
                    <w:rPr>
                      <w:rFonts w:hint="eastAsia"/>
                      <w:bCs/>
                      <w:sz w:val="21"/>
                      <w:szCs w:val="21"/>
                      <w:highlight w:val="none"/>
                      <w:lang w:val="en-US" w:eastAsia="zh-CN"/>
                    </w:rPr>
                    <w:t>主要是叶菜类农残测试</w:t>
                  </w:r>
                  <w:r>
                    <w:rPr>
                      <w:rFonts w:hint="eastAsia"/>
                      <w:bCs/>
                      <w:sz w:val="21"/>
                      <w:szCs w:val="21"/>
                      <w:highlight w:val="none"/>
                      <w:lang w:eastAsia="zh-CN"/>
                    </w:rPr>
                    <w:t>）</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eastAsia="宋体" w:cs="Times New Roman"/>
                      <w:bCs/>
                      <w:kern w:val="2"/>
                      <w:sz w:val="21"/>
                      <w:szCs w:val="21"/>
                      <w:lang w:val="en-US" w:eastAsia="zh-CN" w:bidi="ar-SA"/>
                    </w:rPr>
                    <w:t>豆制品类</w:t>
                  </w:r>
                </w:p>
              </w:tc>
              <w:tc>
                <w:tcPr>
                  <w:tcW w:w="3039"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rPr>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autoSpaceDE w:val="0"/>
                    <w:autoSpaceDN w:val="0"/>
                    <w:adjustRightInd w:val="0"/>
                    <w:jc w:val="left"/>
                    <w:rPr>
                      <w:rFonts w:hint="eastAsia"/>
                      <w:lang w:val="en-US" w:eastAsia="zh-CN"/>
                    </w:rPr>
                  </w:pPr>
                  <w:r>
                    <w:rPr>
                      <w:rFonts w:hint="eastAsia"/>
                      <w:sz w:val="21"/>
                      <w:szCs w:val="21"/>
                    </w:rPr>
                    <w:sym w:font="Wingdings" w:char="00FE"/>
                  </w:r>
                  <w:r>
                    <w:rPr>
                      <w:rFonts w:hint="eastAsia"/>
                      <w:sz w:val="21"/>
                      <w:szCs w:val="21"/>
                      <w:lang w:val="en-US" w:eastAsia="zh-CN"/>
                    </w:rPr>
                    <w:t>从合格</w:t>
                  </w:r>
                  <w:r>
                    <w:rPr>
                      <w:rFonts w:hint="eastAsia"/>
                      <w:bCs/>
                      <w:sz w:val="21"/>
                      <w:szCs w:val="21"/>
                    </w:rPr>
                    <w:t>供方</w:t>
                  </w:r>
                  <w:r>
                    <w:rPr>
                      <w:rFonts w:hint="eastAsia"/>
                      <w:bCs/>
                      <w:sz w:val="21"/>
                      <w:szCs w:val="21"/>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71"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3039"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lang w:val="en-US" w:eastAsia="zh-CN"/>
                    </w:rPr>
                    <w:t xml:space="preserve"> </w:t>
                  </w:r>
                  <w:r>
                    <w:rPr>
                      <w:rFonts w:hint="eastAsia"/>
                      <w:bCs/>
                      <w:sz w:val="21"/>
                      <w:szCs w:val="21"/>
                    </w:rPr>
                    <w:sym w:font="Wingdings" w:char="00A8"/>
                  </w:r>
                  <w:r>
                    <w:rPr>
                      <w:rFonts w:hint="eastAsia"/>
                      <w:bCs/>
                      <w:sz w:val="21"/>
                      <w:szCs w:val="21"/>
                      <w:lang w:val="en-GB"/>
                    </w:rPr>
                    <w:t>苯并芘</w:t>
                  </w:r>
                </w:p>
                <w:p>
                  <w:pPr>
                    <w:rPr>
                      <w:sz w:val="21"/>
                      <w:szCs w:val="21"/>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lang w:val="en-US" w:eastAsia="zh-CN"/>
                    </w:rPr>
                    <w:t xml:space="preserve"> </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71" w:type="dxa"/>
                  <w:shd w:val="clear" w:color="auto" w:fill="auto"/>
                </w:tcPr>
                <w:p>
                  <w:pPr>
                    <w:autoSpaceDE w:val="0"/>
                    <w:autoSpaceDN w:val="0"/>
                    <w:adjustRightInd w:val="0"/>
                    <w:jc w:val="left"/>
                    <w:rPr>
                      <w:bCs/>
                      <w:sz w:val="21"/>
                      <w:szCs w:val="21"/>
                      <w:lang w:val="en-GB"/>
                    </w:rPr>
                  </w:pPr>
                  <w:r>
                    <w:rPr>
                      <w:rFonts w:hint="eastAsia"/>
                      <w:bCs/>
                      <w:sz w:val="21"/>
                      <w:szCs w:val="21"/>
                    </w:rPr>
                    <w:t>水</w:t>
                  </w:r>
                </w:p>
              </w:tc>
              <w:tc>
                <w:tcPr>
                  <w:tcW w:w="3039"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lang w:val="en-US" w:eastAsia="zh-CN"/>
                    </w:rPr>
                    <w:t xml:space="preserve">  </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向供方索取检测报告</w:t>
                  </w:r>
                </w:p>
                <w:p>
                  <w:pPr>
                    <w:autoSpaceDE w:val="0"/>
                    <w:autoSpaceDN w:val="0"/>
                    <w:adjustRightInd w:val="0"/>
                    <w:jc w:val="left"/>
                    <w:rPr>
                      <w:rFonts w:hint="default" w:eastAsia="宋体"/>
                      <w:bCs/>
                      <w:sz w:val="21"/>
                      <w:szCs w:val="21"/>
                      <w:lang w:val="en-US"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委托第三方进行)</w:t>
                  </w:r>
                </w:p>
                <w:p>
                  <w:pPr>
                    <w:autoSpaceDE w:val="0"/>
                    <w:autoSpaceDN w:val="0"/>
                    <w:adjustRightInd w:val="0"/>
                    <w:jc w:val="left"/>
                    <w:rPr>
                      <w:bCs/>
                      <w:sz w:val="21"/>
                      <w:szCs w:val="21"/>
                    </w:rPr>
                  </w:pPr>
                  <w:r>
                    <w:rPr>
                      <w:rFonts w:hint="eastAsia"/>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tcPr>
                <w:p>
                  <w:pPr>
                    <w:autoSpaceDE w:val="0"/>
                    <w:autoSpaceDN w:val="0"/>
                    <w:adjustRightInd w:val="0"/>
                    <w:jc w:val="left"/>
                    <w:rPr>
                      <w:bCs/>
                      <w:color w:val="0000FF"/>
                      <w:sz w:val="21"/>
                      <w:szCs w:val="21"/>
                      <w:lang w:val="en-GB"/>
                    </w:rPr>
                  </w:pPr>
                  <w:r>
                    <w:rPr>
                      <w:rFonts w:hint="eastAsia"/>
                      <w:color w:val="000000"/>
                      <w:sz w:val="21"/>
                      <w:szCs w:val="21"/>
                    </w:rPr>
                    <w:t>禽蛋类</w:t>
                  </w:r>
                </w:p>
              </w:tc>
              <w:tc>
                <w:tcPr>
                  <w:tcW w:w="3039"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lang w:val="en-US" w:eastAsia="zh-CN"/>
                    </w:rPr>
                    <w:t xml:space="preserve"> </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黄曲霉毒素</w:t>
                  </w:r>
                  <w:r>
                    <w:rPr>
                      <w:rFonts w:hint="eastAsia"/>
                      <w:bCs/>
                      <w:sz w:val="21"/>
                      <w:szCs w:val="21"/>
                      <w:lang w:val="en-US" w:eastAsia="zh-CN"/>
                    </w:rPr>
                    <w:t xml:space="preserve"> </w:t>
                  </w:r>
                  <w:r>
                    <w:rPr>
                      <w:rFonts w:hint="eastAsia"/>
                      <w:bCs/>
                      <w:sz w:val="21"/>
                      <w:szCs w:val="21"/>
                      <w:lang w:val="en-GB"/>
                    </w:rPr>
                    <w:t xml:space="preserve">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lang w:val="en-US" w:eastAsia="zh-CN"/>
                    </w:rPr>
                    <w:t xml:space="preserve">  </w:t>
                  </w:r>
                  <w:r>
                    <w:rPr>
                      <w:rFonts w:hint="eastAsia"/>
                      <w:bCs/>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2"/>
                  </w:pPr>
                  <w:r>
                    <w:rPr>
                      <w:rFonts w:hint="eastAsia"/>
                      <w:sz w:val="21"/>
                      <w:szCs w:val="21"/>
                    </w:rPr>
                    <w:sym w:font="Wingdings" w:char="00FE"/>
                  </w:r>
                  <w:r>
                    <w:rPr>
                      <w:rFonts w:hint="eastAsia"/>
                      <w:sz w:val="21"/>
                      <w:szCs w:val="21"/>
                      <w:lang w:val="en-US" w:eastAsia="zh-CN"/>
                    </w:rPr>
                    <w:t>从合格</w:t>
                  </w:r>
                  <w:r>
                    <w:rPr>
                      <w:rFonts w:hint="eastAsia"/>
                      <w:bCs/>
                      <w:sz w:val="21"/>
                      <w:szCs w:val="21"/>
                    </w:rPr>
                    <w:t>供方</w:t>
                  </w:r>
                  <w:r>
                    <w:rPr>
                      <w:rFonts w:hint="eastAsia"/>
                      <w:bCs/>
                      <w:sz w:val="21"/>
                      <w:szCs w:val="21"/>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tcPr>
                <w:p>
                  <w:pPr>
                    <w:spacing w:before="156" w:beforeLines="50" w:line="280" w:lineRule="exact"/>
                    <w:rPr>
                      <w:rFonts w:ascii="宋体" w:hAnsi="宋体"/>
                      <w:sz w:val="21"/>
                      <w:szCs w:val="21"/>
                    </w:rPr>
                  </w:pPr>
                  <w:r>
                    <w:rPr>
                      <w:rFonts w:hint="eastAsia"/>
                      <w:color w:val="000000"/>
                      <w:sz w:val="21"/>
                      <w:szCs w:val="21"/>
                      <w:lang w:val="en-US" w:eastAsia="zh-CN"/>
                    </w:rPr>
                    <w:t>包装材料（不锈钢食具、</w:t>
                  </w:r>
                  <w:r>
                    <w:rPr>
                      <w:rFonts w:hint="eastAsia" w:ascii="宋体" w:hAnsi="宋体" w:eastAsia="宋体" w:cs="宋体"/>
                      <w:szCs w:val="21"/>
                      <w:lang w:eastAsia="zh-CN"/>
                    </w:rPr>
                    <w:t>零售包装袋、保鲜膜</w:t>
                  </w:r>
                  <w:r>
                    <w:rPr>
                      <w:rFonts w:hint="eastAsia"/>
                      <w:color w:val="000000"/>
                      <w:sz w:val="21"/>
                      <w:szCs w:val="21"/>
                    </w:rPr>
                    <w:t>）等</w:t>
                  </w:r>
                </w:p>
              </w:tc>
              <w:tc>
                <w:tcPr>
                  <w:tcW w:w="3039"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lang w:val="en-US" w:eastAsia="zh-CN"/>
                    </w:rPr>
                    <w:t xml:space="preserve"> </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lang w:val="en-US" w:eastAsia="zh-CN"/>
                    </w:rPr>
                    <w:t xml:space="preserve"> </w:t>
                  </w:r>
                  <w:r>
                    <w:rPr>
                      <w:rFonts w:hint="eastAsia"/>
                      <w:lang w:val="en-GB"/>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lang w:val="en-US" w:eastAsia="zh-CN"/>
                    </w:rPr>
                    <w:t xml:space="preserve">   </w:t>
                  </w:r>
                  <w:r>
                    <w:rPr>
                      <w:rFonts w:hint="eastAsia"/>
                    </w:rPr>
                    <w:sym w:font="Wingdings" w:char="00A8"/>
                  </w:r>
                  <w:r>
                    <w:rPr>
                      <w:rFonts w:hint="eastAsia"/>
                    </w:rPr>
                    <w:t>兽</w:t>
                  </w:r>
                  <w:r>
                    <w:rPr>
                      <w:rFonts w:hint="eastAsia"/>
                      <w:lang w:val="en-GB"/>
                    </w:rPr>
                    <w:t>药残留</w:t>
                  </w:r>
                </w:p>
                <w:p>
                  <w:pPr>
                    <w:pStyle w:val="5"/>
                    <w:rPr>
                      <w:rFonts w:hint="default" w:eastAsia="宋体"/>
                      <w:lang w:val="en-US" w:eastAsia="zh-CN"/>
                    </w:rPr>
                  </w:pPr>
                  <w:r>
                    <w:rPr>
                      <w:rFonts w:hint="eastAsia"/>
                    </w:rPr>
                    <w:sym w:font="Wingdings" w:char="00FE"/>
                  </w:r>
                  <w:r>
                    <w:rPr>
                      <w:rFonts w:hint="eastAsia"/>
                      <w:sz w:val="21"/>
                      <w:szCs w:val="21"/>
                      <w:lang w:val="en-US" w:eastAsia="zh-CN"/>
                    </w:rPr>
                    <w:t>迁移量等</w:t>
                  </w:r>
                </w:p>
              </w:tc>
              <w:tc>
                <w:tcPr>
                  <w:tcW w:w="3476" w:type="dxa"/>
                  <w:shd w:val="clear" w:color="auto" w:fill="auto"/>
                </w:tcPr>
                <w:p>
                  <w:pPr>
                    <w:autoSpaceDE w:val="0"/>
                    <w:autoSpaceDN w:val="0"/>
                    <w:adjustRightInd w:val="0"/>
                    <w:jc w:val="left"/>
                  </w:pPr>
                  <w:r>
                    <w:rPr>
                      <w:rFonts w:hint="eastAsia"/>
                    </w:rPr>
                    <w:sym w:font="Wingdings" w:char="00FE"/>
                  </w:r>
                  <w:r>
                    <w:rPr>
                      <w:rFonts w:hint="eastAsia"/>
                    </w:rPr>
                    <w:t>向供方索取检测报告</w:t>
                  </w:r>
                </w:p>
                <w:p>
                  <w:pPr>
                    <w:autoSpaceDE w:val="0"/>
                    <w:autoSpaceDN w:val="0"/>
                    <w:adjustRightInd w:val="0"/>
                    <w:jc w:val="left"/>
                    <w:rPr>
                      <w:rFonts w:hint="eastAsia"/>
                      <w:lang w:eastAsia="zh-CN"/>
                    </w:rPr>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2"/>
                    <w:ind w:left="0" w:leftChars="0" w:firstLine="0" w:firstLineChars="0"/>
                    <w:rPr>
                      <w:rFonts w:hint="default" w:eastAsia="宋体"/>
                      <w:lang w:val="en-US" w:eastAsia="zh-CN"/>
                    </w:rPr>
                  </w:pPr>
                  <w:r>
                    <w:rPr>
                      <w:rFonts w:hint="eastAsia"/>
                      <w:bCs/>
                      <w:sz w:val="21"/>
                      <w:szCs w:val="21"/>
                    </w:rPr>
                    <w:sym w:font="Wingdings" w:char="00FE"/>
                  </w:r>
                  <w:r>
                    <w:rPr>
                      <w:rFonts w:hint="eastAsia"/>
                      <w:bCs/>
                      <w:sz w:val="21"/>
                      <w:szCs w:val="21"/>
                      <w:lang w:val="en-US" w:eastAsia="zh-CN"/>
                    </w:rPr>
                    <w:t>学校指定第三方进行餐具的清洗消毒服务（描述不够充分，已现场沟通）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71" w:type="dxa"/>
                  <w:shd w:val="clear" w:color="auto" w:fill="auto"/>
                </w:tcPr>
                <w:p>
                  <w:pPr>
                    <w:autoSpaceDE w:val="0"/>
                    <w:autoSpaceDN w:val="0"/>
                    <w:adjustRightIn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化学清洗剂、消毒剂</w:t>
                  </w:r>
                </w:p>
              </w:tc>
              <w:tc>
                <w:tcPr>
                  <w:tcW w:w="3039"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bCs/>
                      <w:sz w:val="21"/>
                      <w:szCs w:val="21"/>
                    </w:rPr>
                  </w:pPr>
                  <w:r>
                    <w:rPr>
                      <w:rFonts w:hint="eastAsia"/>
                      <w:sz w:val="21"/>
                      <w:szCs w:val="21"/>
                    </w:rPr>
                    <w:sym w:font="Wingdings" w:char="00A8"/>
                  </w:r>
                  <w:r>
                    <w:rPr>
                      <w:rFonts w:hint="eastAsia"/>
                      <w:sz w:val="21"/>
                      <w:szCs w:val="21"/>
                    </w:rPr>
                    <w:t>溶剂残留</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2"/>
                    <w:ind w:left="0" w:leftChars="0" w:firstLine="0" w:firstLineChars="0"/>
                    <w:rPr>
                      <w:rFonts w:hint="default" w:eastAsia="宋体"/>
                      <w:lang w:val="en-US" w:eastAsia="zh-CN"/>
                    </w:rPr>
                  </w:pPr>
                  <w:r>
                    <w:rPr>
                      <w:rFonts w:hint="eastAsia"/>
                      <w:sz w:val="21"/>
                      <w:szCs w:val="21"/>
                    </w:rPr>
                    <w:sym w:font="Wingdings" w:char="00FE"/>
                  </w:r>
                  <w:r>
                    <w:rPr>
                      <w:rFonts w:hint="eastAsia"/>
                      <w:bCs/>
                      <w:sz w:val="21"/>
                      <w:szCs w:val="21"/>
                      <w:lang w:val="en-US" w:eastAsia="zh-CN"/>
                    </w:rPr>
                    <w:t>学校统一管理，使用时去领取</w:t>
                  </w:r>
                </w:p>
              </w:tc>
            </w:tr>
          </w:tbl>
          <w:p>
            <w:pPr>
              <w:pStyle w:val="2"/>
              <w:rPr>
                <w:rFonts w:hint="eastAsia" w:ascii="Times New Roman" w:hAnsi="Times New Roman" w:eastAsia="宋体" w:cs="Times New Roman"/>
                <w:b/>
                <w:szCs w:val="21"/>
              </w:rPr>
            </w:pPr>
          </w:p>
          <w:p>
            <w:pPr>
              <w:pStyle w:val="2"/>
              <w:ind w:left="0" w:leftChars="0" w:firstLine="0" w:firstLineChars="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rPr>
              <w:t>HACCP</w:t>
            </w:r>
            <w:r>
              <w:rPr>
                <w:rFonts w:hint="eastAsia" w:ascii="宋体" w:hAnsi="宋体" w:eastAsia="宋体" w:cs="Times New Roman"/>
                <w:szCs w:val="21"/>
              </w:rPr>
              <w:t>小</w:t>
            </w:r>
            <w:r>
              <w:rPr>
                <w:rFonts w:hint="eastAsia" w:ascii="宋体" w:hAnsi="宋体" w:eastAsia="宋体" w:cs="Times New Roman"/>
                <w:szCs w:val="21"/>
                <w:highlight w:val="none"/>
              </w:rPr>
              <w:t>组</w:t>
            </w:r>
            <w:r>
              <w:rPr>
                <w:rFonts w:hint="eastAsia" w:ascii="Times New Roman" w:hAnsi="Times New Roman" w:eastAsia="宋体" w:cs="Times New Roman"/>
                <w:szCs w:val="21"/>
                <w:highlight w:val="none"/>
              </w:rPr>
              <w:t>于</w:t>
            </w:r>
            <w:r>
              <w:rPr>
                <w:rFonts w:hint="eastAsia" w:ascii="Times New Roman" w:hAnsi="Times New Roman" w:eastAsia="宋体" w:cs="Times New Roman"/>
                <w:color w:val="0000FF"/>
                <w:szCs w:val="21"/>
                <w:highlight w:val="none"/>
                <w:u w:val="single"/>
              </w:rPr>
              <w:t xml:space="preserve">   202</w:t>
            </w:r>
            <w:r>
              <w:rPr>
                <w:rFonts w:hint="eastAsia" w:cs="Times New Roman"/>
                <w:color w:val="0000FF"/>
                <w:szCs w:val="21"/>
                <w:highlight w:val="none"/>
                <w:u w:val="single"/>
                <w:lang w:val="en-US" w:eastAsia="zh-CN"/>
              </w:rPr>
              <w:t>1</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年</w:t>
            </w:r>
            <w:r>
              <w:rPr>
                <w:rFonts w:hint="eastAsia" w:cs="Times New Roman"/>
                <w:color w:val="0000FF"/>
                <w:szCs w:val="21"/>
                <w:highlight w:val="none"/>
                <w:u w:val="single"/>
                <w:lang w:val="en-US" w:eastAsia="zh-CN"/>
              </w:rPr>
              <w:t xml:space="preserve">  12  </w:t>
            </w:r>
            <w:r>
              <w:rPr>
                <w:rFonts w:hint="eastAsia" w:ascii="Times New Roman" w:hAnsi="Times New Roman" w:eastAsia="宋体" w:cs="Times New Roman"/>
                <w:color w:val="0000FF"/>
                <w:szCs w:val="21"/>
                <w:highlight w:val="none"/>
              </w:rPr>
              <w:t>月</w:t>
            </w:r>
            <w:r>
              <w:rPr>
                <w:rFonts w:hint="eastAsia" w:ascii="Times New Roman" w:hAnsi="Times New Roman" w:eastAsia="宋体" w:cs="Times New Roman"/>
                <w:color w:val="0000FF"/>
                <w:szCs w:val="21"/>
                <w:highlight w:val="none"/>
                <w:u w:val="single"/>
              </w:rPr>
              <w:t xml:space="preserve"> 1 </w:t>
            </w:r>
            <w:r>
              <w:rPr>
                <w:rFonts w:hint="eastAsia" w:ascii="Times New Roman" w:hAnsi="Times New Roman" w:eastAsia="宋体" w:cs="Times New Roman"/>
                <w:color w:val="0000FF"/>
                <w:szCs w:val="21"/>
                <w:highlight w:val="none"/>
              </w:rPr>
              <w:t>日</w:t>
            </w:r>
            <w:r>
              <w:rPr>
                <w:rFonts w:hint="eastAsia" w:ascii="Times New Roman" w:hAnsi="Times New Roman" w:eastAsia="宋体" w:cs="Times New Roman"/>
                <w:szCs w:val="21"/>
                <w:highlight w:val="none"/>
              </w:rPr>
              <w:t>针对已识别的潜在危害，评估其发生的严重性和可能性，如果这种潜在危害在该步骤极可能发生且后果严重，</w:t>
            </w:r>
            <w:r>
              <w:rPr>
                <w:rFonts w:hint="eastAsia" w:ascii="宋体" w:hAnsi="宋体" w:eastAsia="宋体" w:cs="Times New Roman"/>
                <w:szCs w:val="21"/>
                <w:highlight w:val="none"/>
              </w:rPr>
              <w:t>■</w:t>
            </w:r>
            <w:r>
              <w:rPr>
                <w:rFonts w:hint="eastAsia" w:ascii="Times New Roman" w:hAnsi="Times New Roman" w:eastAsia="宋体" w:cs="Times New Roman"/>
                <w:color w:val="0000FF"/>
                <w:szCs w:val="21"/>
                <w:highlight w:val="none"/>
              </w:rPr>
              <w:t>是/</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否</w:t>
            </w:r>
            <w:r>
              <w:rPr>
                <w:rFonts w:hint="eastAsia" w:ascii="Times New Roman" w:hAnsi="Times New Roman" w:eastAsia="宋体" w:cs="Times New Roman"/>
                <w:szCs w:val="21"/>
                <w:highlight w:val="none"/>
              </w:rPr>
              <w:t>被确定为显著危害。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r>
              <w:rPr>
                <w:rFonts w:hint="eastAsia" w:cs="Times New Roman"/>
                <w:szCs w:val="21"/>
                <w:lang w:eastAsia="zh-CN"/>
              </w:rPr>
              <w:t>——</w:t>
            </w:r>
            <w:r>
              <w:rPr>
                <w:rFonts w:hint="eastAsia" w:cs="Times New Roman"/>
                <w:szCs w:val="21"/>
                <w:lang w:val="en-US" w:eastAsia="zh-CN"/>
              </w:rPr>
              <w:t>审核周期内未发生变更</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r>
              <w:rPr>
                <w:rFonts w:hint="eastAsia" w:cs="Times New Roman"/>
                <w:szCs w:val="21"/>
                <w:lang w:eastAsia="zh-CN"/>
              </w:rPr>
              <w:t>——</w:t>
            </w:r>
            <w:r>
              <w:rPr>
                <w:rFonts w:hint="eastAsia" w:cs="Times New Roman"/>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r>
              <w:rPr>
                <w:rFonts w:hint="eastAsia" w:cs="Times New Roman"/>
                <w:szCs w:val="21"/>
                <w:lang w:eastAsia="zh-CN"/>
              </w:rPr>
              <w:t>——</w:t>
            </w:r>
            <w:r>
              <w:rPr>
                <w:rFonts w:hint="eastAsia" w:cs="Times New Roman"/>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w:t>
            </w:r>
            <w:r>
              <w:rPr>
                <w:rFonts w:hint="eastAsia" w:ascii="Times New Roman" w:hAnsi="Times New Roman" w:eastAsia="宋体" w:cs="Times New Roman"/>
                <w:szCs w:val="21"/>
                <w:highlight w:val="none"/>
              </w:rPr>
              <w:t>业</w:t>
            </w:r>
            <w:r>
              <w:rPr>
                <w:rFonts w:hint="eastAsia" w:ascii="宋体" w:hAnsi="宋体" w:eastAsia="宋体" w:cs="Times New Roman"/>
                <w:szCs w:val="21"/>
                <w:highlight w:val="none"/>
              </w:rPr>
              <w:t>■</w:t>
            </w:r>
            <w:r>
              <w:rPr>
                <w:rFonts w:hint="eastAsia" w:ascii="Times New Roman" w:hAnsi="Times New Roman" w:eastAsia="宋体" w:cs="Times New Roman"/>
                <w:color w:val="0000FF"/>
                <w:szCs w:val="21"/>
                <w:highlight w:val="none"/>
              </w:rPr>
              <w:t>是/</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否</w:t>
            </w:r>
            <w:r>
              <w:rPr>
                <w:rFonts w:hint="eastAsia" w:ascii="Times New Roman" w:hAnsi="Times New Roman" w:eastAsia="宋体" w:cs="Times New Roman"/>
                <w:szCs w:val="21"/>
                <w:highlight w:val="none"/>
              </w:rPr>
              <w:t>使用适宜方法来确定CCP</w:t>
            </w:r>
            <w:r>
              <w:rPr>
                <w:rFonts w:hint="eastAsia" w:cs="Times New Roman"/>
                <w:szCs w:val="21"/>
                <w:highlight w:val="none"/>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 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12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3</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pacing w:before="0" w:beforeAutospacing="0" w:after="0" w:afterAutospacing="0"/>
              <w:ind w:left="0" w:right="0"/>
              <w:jc w:val="left"/>
              <w:rPr>
                <w:rFonts w:hint="eastAsia" w:cs="Times New Roman"/>
                <w:b/>
                <w:szCs w:val="21"/>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cs="Times New Roman"/>
                <w:b/>
                <w:szCs w:val="21"/>
                <w:lang w:val="en-US" w:eastAsia="zh-CN"/>
              </w:rPr>
              <w:t>餐食的安全性验证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r>
              <w:rPr>
                <w:rFonts w:hint="eastAsia" w:cs="Times New Roman"/>
                <w:color w:val="FF0000"/>
                <w:szCs w:val="21"/>
                <w:u w:val="single"/>
                <w:lang w:val="en-US" w:eastAsia="zh-CN"/>
              </w:rPr>
              <w:t xml:space="preserve">对米饭、荤菜盐焗鸡、素炒大白菜进行了大肠杆菌、沙门氏菌等食品安全性项目送检，但未对检测结果是否达到可接受水平进行确认。见不符合项报告04 </w:t>
            </w:r>
            <w:r>
              <w:rPr>
                <w:rFonts w:hint="eastAsia" w:cs="Times New Roman"/>
                <w:szCs w:val="21"/>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ascii="Times New Roman" w:hAnsi="Times New Roman" w:cs="Times New Roman"/>
                <w:color w:val="1D41D5"/>
                <w:u w:val="single"/>
                <w:lang w:val="en-US" w:eastAsia="zh-CN"/>
              </w:rPr>
              <w:t>2022  年  3月  15-16</w:t>
            </w:r>
            <w:r>
              <w:rPr>
                <w:rFonts w:hint="eastAsia" w:cs="Times New Roman"/>
                <w:color w:val="1D41D5"/>
                <w:u w:val="single"/>
                <w:lang w:val="en-US" w:eastAsia="zh-CN"/>
              </w:rPr>
              <w:t>日</w:t>
            </w:r>
            <w:r>
              <w:rPr>
                <w:rFonts w:hint="eastAsia" w:ascii="Times New Roman" w:hAnsi="Times New Roman" w:cs="Times New Roman"/>
                <w:color w:val="1D41D5"/>
                <w:u w:val="single"/>
                <w:lang w:val="en-US" w:eastAsia="zh-CN"/>
              </w:rPr>
              <w:t xml:space="preserve"> ，</w:t>
            </w:r>
            <w:r>
              <w:rPr>
                <w:rFonts w:hint="eastAsia"/>
                <w:color w:val="1D41D5"/>
                <w:u w:val="single"/>
                <w:lang w:val="en-US" w:eastAsia="zh-CN"/>
              </w:rPr>
              <w:t xml:space="preserve">4 </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color w:val="000000"/>
                <w:szCs w:val="18"/>
                <w:u w:val="single"/>
              </w:rPr>
              <w:t xml:space="preserve"> </w:t>
            </w:r>
            <w:r>
              <w:rPr>
                <w:rFonts w:hint="eastAsia" w:ascii="Times New Roman" w:hAnsi="Times New Roman" w:cs="Times New Roman"/>
                <w:color w:val="1D41D5"/>
                <w:u w:val="single"/>
                <w:lang w:val="en-US" w:eastAsia="zh-CN"/>
              </w:rPr>
              <w:t>2022 年3月 25</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widowControl/>
              <w:spacing w:before="40"/>
              <w:jc w:val="left"/>
              <w:rPr>
                <w:rFonts w:hint="default" w:ascii="Times New Roman" w:hAnsi="Times New Roman" w:eastAsia="宋体" w:cs="Times New Roman"/>
                <w:color w:val="0000FF"/>
                <w:szCs w:val="21"/>
                <w:highlight w:val="yellow"/>
                <w:lang w:val="en-US"/>
              </w:rPr>
            </w:pPr>
            <w:r>
              <w:rPr>
                <w:rFonts w:hint="eastAsia" w:ascii="宋体" w:hAnsi="宋体" w:eastAsia="宋体" w:cs="宋体"/>
                <w:sz w:val="21"/>
                <w:szCs w:val="21"/>
                <w:lang w:val="en-US" w:eastAsia="zh-CN"/>
              </w:rPr>
              <w:t>办公室</w:t>
            </w:r>
            <w:r>
              <w:rPr>
                <w:rFonts w:hint="eastAsia" w:ascii="宋体" w:hAnsi="宋体" w:eastAsia="宋体" w:cs="宋体"/>
                <w:sz w:val="21"/>
                <w:szCs w:val="21"/>
              </w:rPr>
              <w:t>要做好</w:t>
            </w:r>
            <w:r>
              <w:rPr>
                <w:rFonts w:hint="eastAsia" w:ascii="宋体" w:hAnsi="宋体" w:eastAsia="宋体" w:cs="宋体"/>
                <w:sz w:val="21"/>
                <w:szCs w:val="21"/>
                <w:lang w:eastAsia="zh-CN"/>
              </w:rPr>
              <w:t>HACCP管理体系</w:t>
            </w:r>
            <w:r>
              <w:rPr>
                <w:rFonts w:hint="eastAsia" w:ascii="宋体" w:hAnsi="宋体" w:eastAsia="宋体" w:cs="宋体"/>
                <w:sz w:val="21"/>
                <w:szCs w:val="21"/>
              </w:rPr>
              <w:t>文件的培训、学习与指导，确保新进员工能熟练掌握有关操作要求。</w:t>
            </w:r>
            <w:r>
              <w:rPr>
                <w:rFonts w:hint="eastAsia" w:eastAsia="宋体"/>
                <w:color w:val="000000"/>
                <w:szCs w:val="21"/>
                <w:lang w:eastAsia="zh-CN"/>
              </w:rPr>
              <w:t>责任人：</w:t>
            </w:r>
            <w:r>
              <w:rPr>
                <w:rFonts w:hint="eastAsia"/>
                <w:color w:val="000000"/>
                <w:szCs w:val="21"/>
                <w:lang w:val="en-US" w:eastAsia="zh-CN"/>
              </w:rPr>
              <w:t>办公室</w:t>
            </w:r>
            <w:r>
              <w:rPr>
                <w:rFonts w:hint="eastAsia" w:eastAsia="宋体"/>
                <w:color w:val="000000"/>
                <w:szCs w:val="21"/>
                <w:lang w:eastAsia="zh-CN"/>
              </w:rPr>
              <w:t>；整改期限：202</w:t>
            </w:r>
            <w:r>
              <w:rPr>
                <w:rFonts w:hint="eastAsia"/>
                <w:color w:val="000000"/>
                <w:szCs w:val="21"/>
                <w:lang w:val="en-US" w:eastAsia="zh-CN"/>
              </w:rPr>
              <w:t>2</w:t>
            </w:r>
            <w:r>
              <w:rPr>
                <w:rFonts w:hint="eastAsia" w:eastAsia="宋体"/>
                <w:color w:val="000000"/>
                <w:szCs w:val="21"/>
                <w:lang w:eastAsia="zh-CN"/>
              </w:rPr>
              <w:t>.</w:t>
            </w:r>
            <w:r>
              <w:rPr>
                <w:rFonts w:hint="eastAsia"/>
                <w:color w:val="000000"/>
                <w:szCs w:val="21"/>
                <w:lang w:val="en-US" w:eastAsia="zh-CN"/>
              </w:rPr>
              <w:t>3</w:t>
            </w:r>
            <w:r>
              <w:rPr>
                <w:rFonts w:hint="eastAsia" w:eastAsia="宋体"/>
                <w:color w:val="000000"/>
                <w:szCs w:val="21"/>
                <w:lang w:eastAsia="zh-CN"/>
              </w:rPr>
              <w:t>前；——</w:t>
            </w:r>
            <w:r>
              <w:rPr>
                <w:rFonts w:hint="eastAsia"/>
                <w:highlight w:val="none"/>
                <w:lang w:val="en-US" w:eastAsia="zh-CN"/>
              </w:rPr>
              <w:t>2022.3.26完成培训，结论：口试合格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eastAsia" w:ascii="宋体" w:hAnsi="宋体" w:cs="Times New Roman"/>
                <w:color w:val="0000FF"/>
                <w:szCs w:val="21"/>
                <w:lang w:val="en-US" w:eastAsia="zh-CN"/>
              </w:rPr>
            </w:pPr>
            <w:r>
              <w:rPr>
                <w:rFonts w:hint="eastAsia" w:ascii="宋体" w:hAnsi="宋体" w:eastAsia="宋体" w:cs="Times New Roman"/>
                <w:color w:val="0000FF"/>
                <w:szCs w:val="21"/>
                <w:lang w:val="en-US" w:eastAsia="zh-CN"/>
              </w:rPr>
              <w:t>清洁区——餐食</w:t>
            </w:r>
            <w:r>
              <w:rPr>
                <w:rFonts w:hint="eastAsia" w:ascii="宋体" w:hAnsi="宋体" w:cs="Times New Roman"/>
                <w:color w:val="0000FF"/>
                <w:szCs w:val="21"/>
                <w:lang w:val="en-US" w:eastAsia="zh-CN"/>
              </w:rPr>
              <w:t>售卖间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w:t>
            </w:r>
            <w:r>
              <w:rPr>
                <w:rFonts w:hint="eastAsia" w:ascii="宋体" w:hAnsi="宋体" w:cs="Times New Roman"/>
                <w:color w:val="0000FF"/>
                <w:szCs w:val="21"/>
                <w:lang w:val="en-US" w:eastAsia="zh-CN"/>
              </w:rPr>
              <w:t>热食类制作间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清洗间、粗加工切配间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7"/>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highlight w:val="none"/>
                <w:lang w:val="en-US" w:eastAsia="zh-CN"/>
              </w:rPr>
              <w:t>检测报告：编号：</w:t>
            </w:r>
            <w:r>
              <w:rPr>
                <w:rFonts w:hint="eastAsia" w:ascii="宋体" w:hAnsi="宋体" w:cs="Times New Roman"/>
                <w:color w:val="0000FF"/>
                <w:szCs w:val="21"/>
                <w:highlight w:val="none"/>
                <w:u w:val="single"/>
                <w:lang w:val="en-US" w:eastAsia="zh-CN"/>
              </w:rPr>
              <w:t>RV104210FAV01863</w:t>
            </w:r>
            <w:r>
              <w:rPr>
                <w:rFonts w:hint="eastAsia" w:ascii="宋体" w:hAnsi="宋体" w:eastAsia="宋体" w:cs="Times New Roman"/>
                <w:color w:val="0000FF"/>
                <w:szCs w:val="21"/>
                <w:highlight w:val="none"/>
                <w:lang w:val="en-US" w:eastAsia="zh-CN"/>
              </w:rPr>
              <w:t xml:space="preserve"> 报告日期：</w:t>
            </w:r>
            <w:r>
              <w:rPr>
                <w:rFonts w:hint="eastAsia" w:ascii="宋体" w:hAnsi="宋体" w:cs="Times New Roman"/>
                <w:color w:val="0000FF"/>
                <w:szCs w:val="21"/>
                <w:highlight w:val="none"/>
                <w:u w:val="single"/>
                <w:lang w:val="en-US" w:eastAsia="zh-CN"/>
              </w:rPr>
              <w:t xml:space="preserve">2022-4-29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城市官网用水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cs="Times New Roman"/>
                <w:color w:val="0000FF"/>
                <w:szCs w:val="21"/>
                <w:highlight w:val="none"/>
                <w:u w:val="single"/>
                <w:lang w:val="en-US" w:eastAsia="zh-CN"/>
              </w:rPr>
              <w:t>RV104210FAV01863</w:t>
            </w:r>
            <w:r>
              <w:rPr>
                <w:rFonts w:hint="eastAsia" w:ascii="宋体" w:hAnsi="宋体" w:eastAsia="宋体" w:cs="Times New Roman"/>
                <w:color w:val="0000FF"/>
                <w:szCs w:val="21"/>
                <w:highlight w:val="none"/>
                <w:lang w:val="en-US" w:eastAsia="zh-CN"/>
              </w:rPr>
              <w:t xml:space="preserve"> 报告日期：</w:t>
            </w:r>
            <w:r>
              <w:rPr>
                <w:rFonts w:hint="eastAsia" w:ascii="宋体" w:hAnsi="宋体" w:cs="Times New Roman"/>
                <w:color w:val="0000FF"/>
                <w:szCs w:val="21"/>
                <w:highlight w:val="none"/>
                <w:u w:val="single"/>
                <w:lang w:val="en-US" w:eastAsia="zh-CN"/>
              </w:rPr>
              <w:t xml:space="preserve">2022-4-29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不涉及主要是对工器具进行消毒的设备自加热产生蒸汽，建议定期进行验证</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7"/>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cs="Times New Roman"/>
                <w:color w:val="0000FF"/>
                <w:szCs w:val="21"/>
                <w:highlight w:val="none"/>
                <w:u w:val="single"/>
                <w:lang w:val="en-US" w:eastAsia="zh-CN"/>
              </w:rPr>
              <w:t xml:space="preserve">套装碗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 xml:space="preserve">22GAC0015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 xml:space="preserve">2022-3-16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7"/>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r>
              <w:rPr>
                <w:rFonts w:hint="eastAsia" w:ascii="宋体" w:hAnsi="宋体" w:cs="Times New Roman"/>
                <w:color w:val="0000FF"/>
                <w:szCs w:val="21"/>
                <w:highlight w:val="none"/>
                <w:u w:val="single"/>
                <w:lang w:eastAsia="zh-CN"/>
              </w:rPr>
              <w:t>【</w:t>
            </w:r>
            <w:r>
              <w:rPr>
                <w:rFonts w:hint="eastAsia" w:ascii="宋体" w:hAnsi="宋体" w:cs="Times New Roman"/>
                <w:color w:val="0000FF"/>
                <w:szCs w:val="21"/>
                <w:highlight w:val="none"/>
                <w:u w:val="single"/>
                <w:lang w:val="en-US" w:eastAsia="zh-CN"/>
              </w:rPr>
              <w:t>设备维护保养、维修由学校负责，日常检查由企业自己负责】</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w:t>
            </w:r>
            <w:r>
              <w:rPr>
                <w:rFonts w:hint="eastAsia" w:ascii="宋体" w:hAnsi="宋体" w:cs="Times New Roman"/>
                <w:color w:val="0000FF"/>
                <w:szCs w:val="21"/>
                <w:highlight w:val="none"/>
                <w:u w:val="single"/>
                <w:lang w:eastAsia="zh-CN"/>
              </w:rPr>
              <w:t>——</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cs="Times New Roman"/>
                <w:color w:val="0000FF"/>
                <w:szCs w:val="21"/>
                <w:highlight w:val="none"/>
                <w:u w:val="single"/>
                <w:lang w:eastAsia="zh-CN"/>
              </w:rPr>
              <w:t>——</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8"/>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生产加工设备</w:t>
            </w:r>
            <w:r>
              <w:rPr>
                <w:rFonts w:hint="eastAsia" w:ascii="宋体" w:hAnsi="宋体" w:eastAsia="宋体" w:cs="Times New Roman"/>
                <w:color w:val="0000FF"/>
                <w:szCs w:val="21"/>
                <w:highlight w:val="none"/>
              </w:rPr>
              <w:t>设施</w:t>
            </w:r>
          </w:p>
          <w:p>
            <w:pPr>
              <w:keepNext w:val="0"/>
              <w:keepLines w:val="0"/>
              <w:numPr>
                <w:ilvl w:val="0"/>
                <w:numId w:val="8"/>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numPr>
                <w:ilvl w:val="0"/>
                <w:numId w:val="8"/>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cs="Times New Roman"/>
                <w:color w:val="0000FF"/>
                <w:szCs w:val="21"/>
                <w:highlight w:val="none"/>
                <w:lang w:val="en-US" w:eastAsia="zh-CN"/>
              </w:rPr>
              <w:t>远程视频</w:t>
            </w:r>
            <w:r>
              <w:rPr>
                <w:rFonts w:hint="eastAsia" w:ascii="宋体" w:hAnsi="宋体" w:eastAsia="宋体" w:cs="Times New Roman"/>
                <w:color w:val="0000FF"/>
                <w:szCs w:val="21"/>
                <w:highlight w:val="none"/>
              </w:rPr>
              <w:t>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9"/>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419"/>
              <w:gridCol w:w="181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419" w:type="dxa"/>
                </w:tcPr>
                <w:p>
                  <w:pPr>
                    <w:rPr>
                      <w:rFonts w:ascii="宋体" w:hAnsi="宋体"/>
                      <w:szCs w:val="21"/>
                    </w:rPr>
                  </w:pPr>
                  <w:r>
                    <w:rPr>
                      <w:rFonts w:hint="eastAsia" w:ascii="宋体" w:hAnsi="宋体"/>
                      <w:szCs w:val="21"/>
                    </w:rPr>
                    <w:t>消毒剂浓度</w:t>
                  </w:r>
                </w:p>
              </w:tc>
              <w:tc>
                <w:tcPr>
                  <w:tcW w:w="1818"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hint="default" w:ascii="宋体" w:hAnsi="宋体" w:eastAsia="宋体"/>
                      <w:szCs w:val="21"/>
                      <w:lang w:val="en-US" w:eastAsia="zh-CN"/>
                    </w:rPr>
                  </w:pPr>
                  <w:r>
                    <w:rPr>
                      <w:rFonts w:hint="eastAsia" w:ascii="宋体" w:hAnsi="宋体"/>
                      <w:szCs w:val="21"/>
                      <w:lang w:val="en-US" w:eastAsia="zh-CN"/>
                    </w:rPr>
                    <w:t>75%酒精</w:t>
                  </w:r>
                </w:p>
              </w:tc>
              <w:tc>
                <w:tcPr>
                  <w:tcW w:w="1419" w:type="dxa"/>
                </w:tcPr>
                <w:p>
                  <w:pPr>
                    <w:rPr>
                      <w:rFonts w:hint="default" w:ascii="宋体" w:hAnsi="宋体"/>
                      <w:szCs w:val="21"/>
                      <w:lang w:val="en-US"/>
                    </w:rPr>
                  </w:pPr>
                  <w:r>
                    <w:rPr>
                      <w:rFonts w:hint="eastAsia" w:ascii="宋体" w:hAnsi="宋体"/>
                      <w:szCs w:val="21"/>
                      <w:lang w:val="en-US" w:eastAsia="zh-CN"/>
                    </w:rPr>
                    <w:t>75%</w:t>
                  </w:r>
                </w:p>
              </w:tc>
              <w:tc>
                <w:tcPr>
                  <w:tcW w:w="1818"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hint="default" w:ascii="宋体" w:hAnsi="宋体" w:eastAsia="宋体"/>
                      <w:szCs w:val="21"/>
                      <w:lang w:val="en-US" w:eastAsia="zh-CN"/>
                    </w:rPr>
                  </w:pPr>
                  <w:r>
                    <w:rPr>
                      <w:rFonts w:hint="eastAsia" w:ascii="宋体" w:hAnsi="宋体"/>
                      <w:szCs w:val="21"/>
                      <w:lang w:val="en-US" w:eastAsia="zh-CN"/>
                    </w:rPr>
                    <w:t>紫外线、高温蒸汽</w:t>
                  </w:r>
                </w:p>
              </w:tc>
              <w:tc>
                <w:tcPr>
                  <w:tcW w:w="1419" w:type="dxa"/>
                </w:tcPr>
                <w:p>
                  <w:pPr>
                    <w:rPr>
                      <w:rFonts w:hint="eastAsia" w:ascii="宋体" w:hAnsi="宋体" w:eastAsia="宋体"/>
                      <w:szCs w:val="21"/>
                      <w:lang w:eastAsia="zh-CN"/>
                    </w:rPr>
                  </w:pPr>
                  <w:r>
                    <w:rPr>
                      <w:rFonts w:hint="eastAsia" w:ascii="宋体" w:hAnsi="宋体"/>
                      <w:szCs w:val="21"/>
                      <w:lang w:eastAsia="zh-CN"/>
                    </w:rPr>
                    <w:t>——</w:t>
                  </w:r>
                </w:p>
              </w:tc>
              <w:tc>
                <w:tcPr>
                  <w:tcW w:w="1818"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none"/>
                    </w:rPr>
                  </w:pPr>
                  <w:r>
                    <w:rPr>
                      <w:rFonts w:hint="eastAsia" w:ascii="宋体" w:hAnsi="宋体"/>
                      <w:szCs w:val="21"/>
                      <w:highlight w:val="none"/>
                    </w:rPr>
                    <w:t>靴底</w:t>
                  </w:r>
                </w:p>
              </w:tc>
              <w:tc>
                <w:tcPr>
                  <w:tcW w:w="851" w:type="dxa"/>
                </w:tcPr>
                <w:p>
                  <w:pPr>
                    <w:rPr>
                      <w:rFonts w:ascii="宋体" w:hAnsi="宋体"/>
                      <w:szCs w:val="21"/>
                      <w:highlight w:val="none"/>
                    </w:rPr>
                  </w:pPr>
                  <w:r>
                    <w:rPr>
                      <w:rFonts w:hint="eastAsia" w:ascii="宋体" w:hAnsi="宋体"/>
                      <w:szCs w:val="21"/>
                      <w:highlight w:val="none"/>
                    </w:rPr>
                    <w:t>——</w:t>
                  </w:r>
                </w:p>
              </w:tc>
              <w:tc>
                <w:tcPr>
                  <w:tcW w:w="850" w:type="dxa"/>
                </w:tcPr>
                <w:p>
                  <w:pPr>
                    <w:rPr>
                      <w:rFonts w:ascii="宋体" w:hAnsi="宋体"/>
                      <w:szCs w:val="21"/>
                      <w:highlight w:val="none"/>
                    </w:rPr>
                  </w:pPr>
                  <w:r>
                    <w:rPr>
                      <w:rFonts w:hint="eastAsia" w:ascii="宋体" w:hAnsi="宋体"/>
                      <w:szCs w:val="21"/>
                      <w:highlight w:val="none"/>
                    </w:rPr>
                    <w:t>——</w:t>
                  </w:r>
                </w:p>
              </w:tc>
              <w:tc>
                <w:tcPr>
                  <w:tcW w:w="1134"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eastAsia="zh-CN"/>
                    </w:rPr>
                    <w:t>——</w:t>
                  </w:r>
                </w:p>
              </w:tc>
              <w:tc>
                <w:tcPr>
                  <w:tcW w:w="1419"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w:t>
                  </w:r>
                </w:p>
              </w:tc>
              <w:tc>
                <w:tcPr>
                  <w:tcW w:w="1818" w:type="dxa"/>
                </w:tcPr>
                <w:p>
                  <w:pPr>
                    <w:rPr>
                      <w:rFonts w:ascii="宋体" w:hAnsi="宋体"/>
                      <w:szCs w:val="21"/>
                      <w:highlight w:val="none"/>
                    </w:rPr>
                  </w:pPr>
                  <w:r>
                    <w:rPr>
                      <w:rFonts w:hint="eastAsia" w:ascii="宋体" w:hAnsi="宋体"/>
                      <w:szCs w:val="21"/>
                      <w:highlight w:val="none"/>
                    </w:rPr>
                    <w:t>每班次上岗前</w:t>
                  </w:r>
                </w:p>
              </w:tc>
              <w:tc>
                <w:tcPr>
                  <w:tcW w:w="1090" w:type="dxa"/>
                </w:tcPr>
                <w:p>
                  <w:pPr>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eastAsia="宋体"/>
                      <w:szCs w:val="21"/>
                      <w:highlight w:val="none"/>
                      <w:lang w:eastAsia="zh-CN"/>
                    </w:rPr>
                  </w:pPr>
                  <w:r>
                    <w:rPr>
                      <w:rFonts w:hint="eastAsia" w:ascii="宋体" w:hAnsi="宋体"/>
                      <w:szCs w:val="21"/>
                      <w:highlight w:val="none"/>
                      <w:lang w:val="en-US" w:eastAsia="zh-CN"/>
                    </w:rPr>
                    <w:t>推车</w:t>
                  </w:r>
                </w:p>
              </w:tc>
              <w:tc>
                <w:tcPr>
                  <w:tcW w:w="851" w:type="dxa"/>
                </w:tcPr>
                <w:p>
                  <w:pPr>
                    <w:rPr>
                      <w:rFonts w:hint="eastAsia" w:ascii="宋体" w:hAnsi="宋体"/>
                      <w:szCs w:val="21"/>
                      <w:highlight w:val="none"/>
                    </w:rPr>
                  </w:pPr>
                  <w:r>
                    <w:rPr>
                      <w:rFonts w:hint="eastAsia" w:ascii="宋体" w:hAnsi="宋体"/>
                      <w:szCs w:val="21"/>
                      <w:highlight w:val="none"/>
                    </w:rPr>
                    <w:t>——</w:t>
                  </w:r>
                </w:p>
              </w:tc>
              <w:tc>
                <w:tcPr>
                  <w:tcW w:w="850" w:type="dxa"/>
                </w:tcPr>
                <w:p>
                  <w:pPr>
                    <w:rPr>
                      <w:rFonts w:hint="eastAsia" w:ascii="宋体" w:hAnsi="宋体"/>
                      <w:szCs w:val="21"/>
                      <w:highlight w:val="none"/>
                    </w:rPr>
                  </w:pPr>
                  <w:r>
                    <w:rPr>
                      <w:rFonts w:hint="eastAsia" w:ascii="宋体" w:hAnsi="宋体"/>
                      <w:szCs w:val="21"/>
                      <w:highlight w:val="none"/>
                    </w:rPr>
                    <w:t>——</w:t>
                  </w:r>
                </w:p>
              </w:tc>
              <w:tc>
                <w:tcPr>
                  <w:tcW w:w="1134" w:type="dxa"/>
                  <w:vAlign w:val="top"/>
                </w:tcPr>
                <w:p>
                  <w:pPr>
                    <w:rPr>
                      <w:rFonts w:hint="eastAsia" w:ascii="宋体" w:hAnsi="宋体" w:eastAsia="宋体"/>
                      <w:szCs w:val="21"/>
                      <w:highlight w:val="none"/>
                      <w:lang w:eastAsia="zh-CN"/>
                    </w:rPr>
                  </w:pPr>
                  <w:r>
                    <w:rPr>
                      <w:rFonts w:hint="eastAsia" w:ascii="宋体" w:hAnsi="宋体"/>
                      <w:szCs w:val="21"/>
                      <w:highlight w:val="none"/>
                      <w:lang w:val="en-US" w:eastAsia="zh-CN"/>
                    </w:rPr>
                    <w:t>酒精</w:t>
                  </w:r>
                </w:p>
              </w:tc>
              <w:tc>
                <w:tcPr>
                  <w:tcW w:w="1419" w:type="dxa"/>
                  <w:vAlign w:val="top"/>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75%</w:t>
                  </w:r>
                </w:p>
              </w:tc>
              <w:tc>
                <w:tcPr>
                  <w:tcW w:w="1818" w:type="dxa"/>
                </w:tcPr>
                <w:p>
                  <w:pPr>
                    <w:rPr>
                      <w:rFonts w:hint="eastAsia" w:ascii="宋体" w:hAnsi="宋体"/>
                      <w:szCs w:val="21"/>
                      <w:highlight w:val="none"/>
                    </w:rPr>
                  </w:pPr>
                  <w:r>
                    <w:rPr>
                      <w:rFonts w:hint="eastAsia" w:ascii="宋体" w:hAnsi="宋体"/>
                      <w:szCs w:val="21"/>
                      <w:highlight w:val="none"/>
                    </w:rPr>
                    <w:t>每班次结束后</w:t>
                  </w:r>
                </w:p>
              </w:tc>
              <w:tc>
                <w:tcPr>
                  <w:tcW w:w="1090" w:type="dxa"/>
                </w:tcPr>
                <w:p>
                  <w:pPr>
                    <w:rPr>
                      <w:rFonts w:hint="eastAsia" w:ascii="宋体" w:hAnsi="宋体"/>
                      <w:szCs w:val="21"/>
                      <w:highlight w:val="none"/>
                    </w:rPr>
                  </w:pPr>
                  <w:r>
                    <w:rPr>
                      <w:rFonts w:hint="eastAsia" w:ascii="宋体" w:hAnsi="宋体"/>
                      <w:szCs w:val="21"/>
                      <w:highlight w:val="none"/>
                    </w:rPr>
                    <w:t>——</w:t>
                  </w: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9"/>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hint="eastAsia" w:ascii="宋体" w:hAnsi="宋体" w:eastAsia="宋体"/>
                      <w:szCs w:val="21"/>
                      <w:highlight w:val="none"/>
                      <w:lang w:eastAsia="zh-CN"/>
                    </w:rPr>
                  </w:pPr>
                  <w:r>
                    <w:rPr>
                      <w:rFonts w:hint="eastAsia" w:ascii="宋体" w:hAnsi="宋体"/>
                      <w:szCs w:val="21"/>
                      <w:highlight w:val="none"/>
                    </w:rPr>
                    <w:t>每</w:t>
                  </w:r>
                  <w:r>
                    <w:rPr>
                      <w:rFonts w:hint="eastAsia" w:ascii="宋体" w:hAnsi="宋体"/>
                      <w:szCs w:val="21"/>
                      <w:highlight w:val="none"/>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highlight w:val="none"/>
                    </w:rPr>
                  </w:pPr>
                  <w:r>
                    <w:rPr>
                      <w:rFonts w:hint="eastAsia" w:ascii="宋体" w:hAnsi="宋体"/>
                      <w:szCs w:val="21"/>
                      <w:highlight w:val="none"/>
                    </w:rPr>
                    <w:t>每</w:t>
                  </w:r>
                  <w:r>
                    <w:rPr>
                      <w:rFonts w:hint="eastAsia" w:ascii="宋体" w:hAnsi="宋体"/>
                      <w:szCs w:val="21"/>
                      <w:highlight w:val="none"/>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480" w:type="dxa"/>
                  <w:vAlign w:val="top"/>
                </w:tcPr>
                <w:p>
                  <w:pPr>
                    <w:rPr>
                      <w:rFonts w:hint="eastAsia"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防鼠板、</w:t>
                  </w:r>
                  <w:r>
                    <w:rPr>
                      <w:rFonts w:hint="eastAsia"/>
                    </w:rPr>
                    <w:sym w:font="Wingdings" w:char="00A8"/>
                  </w:r>
                  <w:r>
                    <w:rPr>
                      <w:rFonts w:hint="eastAsia" w:ascii="宋体" w:hAnsi="宋体"/>
                      <w:szCs w:val="21"/>
                    </w:rPr>
                    <w:t>捕鼠器、</w:t>
                  </w:r>
                  <w:r>
                    <w:rPr>
                      <w:rFonts w:hint="eastAsia"/>
                    </w:rPr>
                    <w:sym w:font="Wingdings" w:char="00FE"/>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A8"/>
                  </w:r>
                  <w:r>
                    <w:rPr>
                      <w:rFonts w:hint="eastAsia" w:ascii="宋体" w:hAnsi="宋体"/>
                      <w:szCs w:val="21"/>
                    </w:rPr>
                    <w:t>室外诱饵投放点</w:t>
                  </w:r>
                  <w:r>
                    <w:rPr>
                      <w:rFonts w:hint="eastAsia" w:ascii="宋体" w:hAnsi="宋体"/>
                      <w:szCs w:val="21"/>
                      <w:lang w:eastAsia="zh-CN"/>
                    </w:rPr>
                    <w:t>、</w:t>
                  </w:r>
                  <w:r>
                    <w:rPr>
                      <w:rFonts w:hint="eastAsia"/>
                    </w:rPr>
                    <w:sym w:font="Wingdings" w:char="00FE"/>
                  </w:r>
                  <w:r>
                    <w:rPr>
                      <w:rFonts w:hint="eastAsia" w:ascii="宋体" w:hAnsi="宋体"/>
                      <w:szCs w:val="21"/>
                      <w:lang w:val="en-US" w:eastAsia="zh-CN"/>
                    </w:rPr>
                    <w:t>捕鼠笼</w:t>
                  </w:r>
                </w:p>
              </w:tc>
              <w:tc>
                <w:tcPr>
                  <w:tcW w:w="2023" w:type="dxa"/>
                </w:tcPr>
                <w:p>
                  <w:pPr>
                    <w:pStyle w:val="15"/>
                  </w:pPr>
                  <w:r>
                    <w:rPr>
                      <w:rFonts w:hint="eastAsia"/>
                      <w:bCs w:val="0"/>
                      <w:spacing w:val="0"/>
                    </w:rPr>
                    <w:t>基本符合</w:t>
                  </w:r>
                </w:p>
              </w:tc>
              <w:tc>
                <w:tcPr>
                  <w:tcW w:w="1130" w:type="dxa"/>
                </w:tcPr>
                <w:p>
                  <w:pPr>
                    <w:rPr>
                      <w:rFonts w:ascii="宋体" w:hAnsi="宋体"/>
                      <w:szCs w:val="21"/>
                      <w:highlight w:val="none"/>
                    </w:rPr>
                  </w:pPr>
                  <w:r>
                    <w:rPr>
                      <w:rFonts w:hint="eastAsia" w:ascii="宋体" w:hAnsi="宋体"/>
                      <w:szCs w:val="21"/>
                      <w:highlight w:val="none"/>
                    </w:rPr>
                    <w:t>每</w:t>
                  </w:r>
                  <w:r>
                    <w:rPr>
                      <w:rFonts w:hint="eastAsia" w:ascii="宋体" w:hAnsi="宋体"/>
                      <w:szCs w:val="21"/>
                      <w:highlight w:val="none"/>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48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A3"/>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9"/>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9"/>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口罩、</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帽子、</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发网、</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衣、</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裤、</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鞋靴、</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围裙、</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套袖、</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集中清洁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紫外消毒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臭氧消毒 </w:t>
            </w:r>
            <w:r>
              <w:rPr>
                <w:rFonts w:hint="eastAsia" w:ascii="宋体" w:hAnsi="宋体" w:eastAsia="宋体" w:cs="Times New Roman"/>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9"/>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1"/>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57"/>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highlight w:val="none"/>
                    </w:rPr>
                  </w:pPr>
                  <w:r>
                    <w:rPr>
                      <w:rFonts w:hint="eastAsia"/>
                      <w:highlight w:val="none"/>
                    </w:rPr>
                    <w:t>岗位</w:t>
                  </w:r>
                </w:p>
              </w:tc>
              <w:tc>
                <w:tcPr>
                  <w:tcW w:w="1057" w:type="dxa"/>
                </w:tcPr>
                <w:p>
                  <w:pPr>
                    <w:rPr>
                      <w:highlight w:val="none"/>
                    </w:rPr>
                  </w:pPr>
                  <w:r>
                    <w:rPr>
                      <w:rFonts w:hint="eastAsia"/>
                      <w:highlight w:val="none"/>
                    </w:rPr>
                    <w:t>姓氏</w:t>
                  </w:r>
                </w:p>
              </w:tc>
              <w:tc>
                <w:tcPr>
                  <w:tcW w:w="3001" w:type="dxa"/>
                </w:tcPr>
                <w:p>
                  <w:pPr>
                    <w:rPr>
                      <w:highlight w:val="none"/>
                    </w:rPr>
                  </w:pPr>
                  <w:r>
                    <w:rPr>
                      <w:rFonts w:hint="eastAsia"/>
                      <w:highlight w:val="none"/>
                    </w:rPr>
                    <w:t>健康证编号</w:t>
                  </w:r>
                </w:p>
              </w:tc>
              <w:tc>
                <w:tcPr>
                  <w:tcW w:w="1850" w:type="dxa"/>
                </w:tcPr>
                <w:p>
                  <w:pPr>
                    <w:rPr>
                      <w:highlight w:val="none"/>
                    </w:rPr>
                  </w:pPr>
                  <w:r>
                    <w:rPr>
                      <w:rFonts w:hint="eastAsia"/>
                      <w:highlight w:val="none"/>
                    </w:rPr>
                    <w:t>有效期截止日期</w:t>
                  </w:r>
                </w:p>
              </w:tc>
              <w:tc>
                <w:tcPr>
                  <w:tcW w:w="1016"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vAlign w:val="top"/>
                </w:tcPr>
                <w:p>
                  <w:pPr>
                    <w:tabs>
                      <w:tab w:val="center" w:pos="1122"/>
                    </w:tabs>
                    <w:rPr>
                      <w:rFonts w:hint="default" w:eastAsia="宋体"/>
                      <w:sz w:val="20"/>
                      <w:szCs w:val="18"/>
                      <w:highlight w:val="none"/>
                      <w:lang w:val="en-US" w:eastAsia="zh-CN"/>
                    </w:rPr>
                  </w:pPr>
                  <w:r>
                    <w:rPr>
                      <w:rFonts w:hint="eastAsia"/>
                      <w:sz w:val="20"/>
                      <w:szCs w:val="18"/>
                      <w:highlight w:val="none"/>
                      <w:lang w:val="en-US" w:eastAsia="zh-CN"/>
                    </w:rPr>
                    <w:t>面点（厨品部）</w:t>
                  </w:r>
                </w:p>
              </w:tc>
              <w:tc>
                <w:tcPr>
                  <w:tcW w:w="1057" w:type="dxa"/>
                  <w:vAlign w:val="top"/>
                </w:tcPr>
                <w:p>
                  <w:pPr>
                    <w:rPr>
                      <w:rFonts w:hint="default" w:eastAsia="宋体"/>
                      <w:highlight w:val="none"/>
                      <w:lang w:val="en-US" w:eastAsia="zh-CN"/>
                    </w:rPr>
                  </w:pPr>
                  <w:r>
                    <w:rPr>
                      <w:rFonts w:hint="eastAsia"/>
                      <w:sz w:val="20"/>
                      <w:szCs w:val="18"/>
                      <w:highlight w:val="none"/>
                      <w:lang w:val="en-US" w:eastAsia="zh-CN"/>
                    </w:rPr>
                    <w:t>钟芬</w:t>
                  </w:r>
                </w:p>
              </w:tc>
              <w:tc>
                <w:tcPr>
                  <w:tcW w:w="3001" w:type="dxa"/>
                  <w:vAlign w:val="top"/>
                </w:tcPr>
                <w:p>
                  <w:pPr>
                    <w:rPr>
                      <w:rFonts w:hint="default" w:eastAsia="宋体"/>
                      <w:highlight w:val="none"/>
                      <w:lang w:val="en-US" w:eastAsia="zh-CN"/>
                    </w:rPr>
                  </w:pPr>
                  <w:r>
                    <w:rPr>
                      <w:rFonts w:hint="eastAsia"/>
                      <w:highlight w:val="none"/>
                      <w:lang w:val="en-US" w:eastAsia="zh-CN"/>
                    </w:rPr>
                    <w:t>202200838</w:t>
                  </w:r>
                </w:p>
              </w:tc>
              <w:tc>
                <w:tcPr>
                  <w:tcW w:w="1850" w:type="dxa"/>
                  <w:vAlign w:val="top"/>
                </w:tcPr>
                <w:p>
                  <w:pPr>
                    <w:rPr>
                      <w:rFonts w:hint="default" w:eastAsia="宋体"/>
                      <w:highlight w:val="none"/>
                      <w:lang w:val="en-US" w:eastAsia="zh-CN"/>
                    </w:rPr>
                  </w:pPr>
                  <w:r>
                    <w:rPr>
                      <w:rFonts w:hint="eastAsia"/>
                      <w:highlight w:val="none"/>
                      <w:lang w:val="en-US" w:eastAsia="zh-CN"/>
                    </w:rPr>
                    <w:t>2023.02.24</w:t>
                  </w:r>
                </w:p>
              </w:tc>
              <w:tc>
                <w:tcPr>
                  <w:tcW w:w="1016" w:type="dxa"/>
                  <w:vAlign w:val="top"/>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vAlign w:val="top"/>
                </w:tcPr>
                <w:p>
                  <w:pPr>
                    <w:rPr>
                      <w:rFonts w:hint="default" w:eastAsia="宋体"/>
                      <w:highlight w:val="none"/>
                      <w:lang w:val="en-US" w:eastAsia="zh-CN"/>
                    </w:rPr>
                  </w:pPr>
                  <w:r>
                    <w:rPr>
                      <w:rFonts w:hint="eastAsia"/>
                      <w:highlight w:val="none"/>
                      <w:lang w:val="en-US" w:eastAsia="zh-CN"/>
                    </w:rPr>
                    <w:t>仓管</w:t>
                  </w:r>
                  <w:r>
                    <w:rPr>
                      <w:rFonts w:hint="eastAsia"/>
                      <w:sz w:val="20"/>
                      <w:szCs w:val="18"/>
                      <w:highlight w:val="none"/>
                      <w:lang w:val="en-US" w:eastAsia="zh-CN"/>
                    </w:rPr>
                    <w:t>（厨品部）</w:t>
                  </w:r>
                </w:p>
              </w:tc>
              <w:tc>
                <w:tcPr>
                  <w:tcW w:w="1057" w:type="dxa"/>
                  <w:vAlign w:val="top"/>
                </w:tcPr>
                <w:p>
                  <w:pPr>
                    <w:rPr>
                      <w:rFonts w:hint="default" w:eastAsia="宋体"/>
                      <w:highlight w:val="none"/>
                      <w:lang w:val="en-US" w:eastAsia="zh-CN"/>
                    </w:rPr>
                  </w:pPr>
                  <w:r>
                    <w:rPr>
                      <w:rFonts w:hint="eastAsia"/>
                      <w:highlight w:val="none"/>
                      <w:lang w:val="en-US" w:eastAsia="zh-CN"/>
                    </w:rPr>
                    <w:t>石海兰</w:t>
                  </w:r>
                </w:p>
              </w:tc>
              <w:tc>
                <w:tcPr>
                  <w:tcW w:w="300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202200574</w:t>
                  </w:r>
                </w:p>
              </w:tc>
              <w:tc>
                <w:tcPr>
                  <w:tcW w:w="18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2023.05.09</w:t>
                  </w:r>
                </w:p>
              </w:tc>
              <w:tc>
                <w:tcPr>
                  <w:tcW w:w="1016"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706" w:type="dxa"/>
                  <w:vAlign w:val="top"/>
                </w:tcPr>
                <w:p>
                  <w:pPr>
                    <w:rPr>
                      <w:rFonts w:hint="default" w:eastAsia="宋体"/>
                      <w:highlight w:val="none"/>
                      <w:lang w:val="en-US" w:eastAsia="zh-CN"/>
                    </w:rPr>
                  </w:pPr>
                  <w:r>
                    <w:rPr>
                      <w:rFonts w:hint="eastAsia"/>
                      <w:sz w:val="20"/>
                      <w:szCs w:val="18"/>
                      <w:highlight w:val="none"/>
                      <w:lang w:val="en-US" w:eastAsia="zh-CN"/>
                    </w:rPr>
                    <w:t>面点（厨品部）</w:t>
                  </w:r>
                </w:p>
              </w:tc>
              <w:tc>
                <w:tcPr>
                  <w:tcW w:w="1057" w:type="dxa"/>
                  <w:vAlign w:val="top"/>
                </w:tcPr>
                <w:p>
                  <w:pPr>
                    <w:rPr>
                      <w:rFonts w:hint="default" w:eastAsia="宋体"/>
                      <w:highlight w:val="none"/>
                      <w:lang w:val="en-US" w:eastAsia="zh-CN"/>
                    </w:rPr>
                  </w:pPr>
                  <w:r>
                    <w:rPr>
                      <w:rFonts w:hint="eastAsia"/>
                      <w:highlight w:val="none"/>
                      <w:lang w:val="en-US" w:eastAsia="zh-CN"/>
                    </w:rPr>
                    <w:t>俸建弟</w:t>
                  </w:r>
                </w:p>
              </w:tc>
              <w:tc>
                <w:tcPr>
                  <w:tcW w:w="3001" w:type="dxa"/>
                  <w:vAlign w:val="top"/>
                </w:tcPr>
                <w:p>
                  <w:pPr>
                    <w:rPr>
                      <w:rFonts w:hint="default" w:eastAsia="宋体"/>
                      <w:highlight w:val="none"/>
                      <w:lang w:val="en-US" w:eastAsia="zh-CN"/>
                    </w:rPr>
                  </w:pPr>
                  <w:r>
                    <w:rPr>
                      <w:rFonts w:hint="eastAsia"/>
                      <w:highlight w:val="none"/>
                      <w:lang w:val="en-US" w:eastAsia="zh-CN"/>
                    </w:rPr>
                    <w:t>2204287990495</w:t>
                  </w:r>
                </w:p>
              </w:tc>
              <w:tc>
                <w:tcPr>
                  <w:tcW w:w="1850" w:type="dxa"/>
                  <w:vAlign w:val="top"/>
                </w:tcPr>
                <w:p>
                  <w:pPr>
                    <w:rPr>
                      <w:rFonts w:hint="default" w:eastAsia="宋体"/>
                      <w:highlight w:val="none"/>
                      <w:lang w:val="en-US" w:eastAsia="zh-CN"/>
                    </w:rPr>
                  </w:pPr>
                  <w:r>
                    <w:rPr>
                      <w:rFonts w:hint="eastAsia"/>
                      <w:highlight w:val="none"/>
                      <w:lang w:val="en-US" w:eastAsia="zh-CN"/>
                    </w:rPr>
                    <w:t>2023.4.28</w:t>
                  </w:r>
                </w:p>
              </w:tc>
              <w:tc>
                <w:tcPr>
                  <w:tcW w:w="1016" w:type="dxa"/>
                  <w:vAlign w:val="top"/>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default" w:eastAsia="宋体"/>
                      <w:highlight w:val="none"/>
                      <w:lang w:val="en-US" w:eastAsia="zh-CN"/>
                    </w:rPr>
                  </w:pPr>
                  <w:r>
                    <w:rPr>
                      <w:rFonts w:hint="eastAsia"/>
                      <w:highlight w:val="none"/>
                      <w:lang w:val="en-US" w:eastAsia="zh-CN"/>
                    </w:rPr>
                    <w:t>厨品部厨师长</w:t>
                  </w:r>
                </w:p>
              </w:tc>
              <w:tc>
                <w:tcPr>
                  <w:tcW w:w="1057" w:type="dxa"/>
                  <w:vAlign w:val="top"/>
                </w:tcPr>
                <w:p>
                  <w:pPr>
                    <w:rPr>
                      <w:rFonts w:hint="default" w:eastAsia="宋体"/>
                      <w:highlight w:val="none"/>
                      <w:lang w:val="en-US" w:eastAsia="zh-CN"/>
                    </w:rPr>
                  </w:pPr>
                  <w:r>
                    <w:rPr>
                      <w:rFonts w:hint="eastAsia"/>
                      <w:highlight w:val="none"/>
                      <w:lang w:val="en-US" w:eastAsia="zh-CN"/>
                    </w:rPr>
                    <w:t>邓凯</w:t>
                  </w:r>
                </w:p>
              </w:tc>
              <w:tc>
                <w:tcPr>
                  <w:tcW w:w="3001" w:type="dxa"/>
                  <w:vAlign w:val="top"/>
                </w:tcPr>
                <w:p>
                  <w:pPr>
                    <w:rPr>
                      <w:rFonts w:hint="default" w:eastAsia="宋体"/>
                      <w:highlight w:val="none"/>
                      <w:lang w:val="en-US" w:eastAsia="zh-CN"/>
                    </w:rPr>
                  </w:pPr>
                  <w:r>
                    <w:rPr>
                      <w:rFonts w:hint="eastAsia"/>
                      <w:highlight w:val="none"/>
                      <w:lang w:val="en-US" w:eastAsia="zh-CN"/>
                    </w:rPr>
                    <w:t>032141626</w:t>
                  </w:r>
                </w:p>
              </w:tc>
              <w:tc>
                <w:tcPr>
                  <w:tcW w:w="1850" w:type="dxa"/>
                  <w:vAlign w:val="top"/>
                </w:tcPr>
                <w:p>
                  <w:pPr>
                    <w:rPr>
                      <w:rFonts w:hint="default"/>
                      <w:highlight w:val="none"/>
                      <w:lang w:val="en-US"/>
                    </w:rPr>
                  </w:pPr>
                  <w:r>
                    <w:rPr>
                      <w:rFonts w:hint="eastAsia"/>
                      <w:highlight w:val="none"/>
                      <w:lang w:val="en-US" w:eastAsia="zh-CN"/>
                    </w:rPr>
                    <w:t>2022.8.5</w:t>
                  </w:r>
                </w:p>
              </w:tc>
              <w:tc>
                <w:tcPr>
                  <w:tcW w:w="1016" w:type="dxa"/>
                  <w:vAlign w:val="top"/>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default" w:eastAsia="宋体"/>
                      <w:highlight w:val="none"/>
                      <w:lang w:val="en-US" w:eastAsia="zh-CN"/>
                    </w:rPr>
                  </w:pPr>
                  <w:r>
                    <w:rPr>
                      <w:rFonts w:hint="eastAsia"/>
                      <w:highlight w:val="none"/>
                      <w:lang w:val="en-US" w:eastAsia="zh-CN"/>
                    </w:rPr>
                    <w:t>厨品部粗加工</w:t>
                  </w:r>
                </w:p>
              </w:tc>
              <w:tc>
                <w:tcPr>
                  <w:tcW w:w="1057" w:type="dxa"/>
                  <w:vAlign w:val="top"/>
                </w:tcPr>
                <w:p>
                  <w:pPr>
                    <w:rPr>
                      <w:rFonts w:hint="default"/>
                      <w:highlight w:val="none"/>
                      <w:lang w:val="en-US" w:eastAsia="zh-CN"/>
                    </w:rPr>
                  </w:pPr>
                  <w:r>
                    <w:rPr>
                      <w:rFonts w:hint="eastAsia"/>
                      <w:highlight w:val="none"/>
                      <w:lang w:val="en-US" w:eastAsia="zh-CN"/>
                    </w:rPr>
                    <w:t>贲玉翠</w:t>
                  </w:r>
                </w:p>
              </w:tc>
              <w:tc>
                <w:tcPr>
                  <w:tcW w:w="3001"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202204073</w:t>
                  </w:r>
                </w:p>
              </w:tc>
              <w:tc>
                <w:tcPr>
                  <w:tcW w:w="1850"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2023.4.20</w:t>
                  </w:r>
                </w:p>
              </w:tc>
              <w:tc>
                <w:tcPr>
                  <w:tcW w:w="101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yellow"/>
                      <w:lang w:val="en-US" w:eastAsia="zh-CN"/>
                    </w:rPr>
                  </w:pPr>
                </w:p>
              </w:tc>
              <w:tc>
                <w:tcPr>
                  <w:tcW w:w="1057" w:type="dxa"/>
                </w:tcPr>
                <w:p>
                  <w:pPr>
                    <w:rPr>
                      <w:rFonts w:hint="eastAsia"/>
                      <w:highlight w:val="yellow"/>
                      <w:lang w:val="en-US" w:eastAsia="zh-CN"/>
                    </w:rPr>
                  </w:pPr>
                </w:p>
              </w:tc>
              <w:tc>
                <w:tcPr>
                  <w:tcW w:w="3001" w:type="dxa"/>
                </w:tcPr>
                <w:p>
                  <w:pPr>
                    <w:rPr>
                      <w:rFonts w:hint="eastAsia"/>
                      <w:highlight w:val="yellow"/>
                      <w:lang w:val="en-US" w:eastAsia="zh-CN"/>
                    </w:rPr>
                  </w:pPr>
                </w:p>
              </w:tc>
              <w:tc>
                <w:tcPr>
                  <w:tcW w:w="1850" w:type="dxa"/>
                </w:tcPr>
                <w:p>
                  <w:pPr>
                    <w:rPr>
                      <w:rFonts w:hint="eastAsia"/>
                      <w:highlight w:val="yellow"/>
                    </w:rPr>
                  </w:pPr>
                </w:p>
              </w:tc>
              <w:tc>
                <w:tcPr>
                  <w:tcW w:w="1016" w:type="dxa"/>
                </w:tcPr>
                <w:p>
                  <w:pPr>
                    <w:rPr>
                      <w:rFonts w:hint="eastAsia"/>
                      <w:highlight w:val="yellow"/>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9"/>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厨品部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厨品部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厨品部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厨品部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9"/>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体系建立以来未发生</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9"/>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r>
              <w:rPr>
                <w:rFonts w:hint="eastAsia" w:ascii="宋体" w:hAnsi="宋体" w:cs="Times New Roman"/>
                <w:color w:val="0000FF"/>
                <w:szCs w:val="21"/>
                <w:lang w:eastAsia="zh-CN"/>
              </w:rPr>
              <w:t>，</w:t>
            </w:r>
            <w:r>
              <w:rPr>
                <w:rFonts w:hint="eastAsia" w:ascii="宋体" w:hAnsi="宋体" w:cs="Times New Roman"/>
                <w:color w:val="0000FF"/>
                <w:szCs w:val="21"/>
                <w:lang w:val="en-US" w:eastAsia="zh-CN"/>
              </w:rPr>
              <w:t>不涉及——堂食</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9"/>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9"/>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rPr>
                      <w:rFonts w:hint="eastAsia" w:ascii="宋体" w:hAnsi="宋体" w:eastAsia="宋体" w:cs="Times New Roman"/>
                      <w:color w:val="0000FF"/>
                      <w:szCs w:val="21"/>
                      <w:highlight w:val="none"/>
                      <w:vertAlign w:val="baseline"/>
                      <w:lang w:val="en-US" w:eastAsia="zh-CN"/>
                    </w:rPr>
                  </w:pPr>
                  <w:r>
                    <w:rPr>
                      <w:rFonts w:hint="eastAsia"/>
                      <w:lang w:val="en-US" w:eastAsia="zh-CN"/>
                    </w:rPr>
                    <w:t>管理手册、程序文件培训</w:t>
                  </w:r>
                  <w:r>
                    <w:rPr>
                      <w:rFonts w:hint="default"/>
                      <w:lang w:val="en-US" w:eastAsia="zh-CN"/>
                    </w:rPr>
                    <w:t xml:space="preserve"> </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138" w:type="dxa"/>
                  <w:vAlign w:val="top"/>
                </w:tcPr>
                <w:p>
                  <w:pPr>
                    <w:rPr>
                      <w:rFonts w:hint="default" w:ascii="宋体" w:hAnsi="宋体" w:eastAsia="宋体" w:cs="Times New Roman"/>
                      <w:color w:val="0000FF"/>
                      <w:szCs w:val="21"/>
                      <w:highlight w:val="none"/>
                      <w:vertAlign w:val="baseline"/>
                      <w:lang w:val="en-US" w:eastAsia="zh-CN"/>
                    </w:rPr>
                  </w:pPr>
                  <w:r>
                    <w:rPr>
                      <w:rFonts w:hint="eastAsia"/>
                      <w:lang w:val="en-US" w:eastAsia="zh-CN"/>
                    </w:rPr>
                    <w:t>2022-01-10</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rPr>
                      <w:rFonts w:hint="eastAsia" w:ascii="宋体" w:hAnsi="宋体" w:eastAsia="宋体" w:cs="Times New Roman"/>
                      <w:color w:val="0000FF"/>
                      <w:szCs w:val="21"/>
                      <w:highlight w:val="none"/>
                      <w:vertAlign w:val="baseline"/>
                      <w:lang w:val="en-US" w:eastAsia="zh-CN"/>
                    </w:rPr>
                  </w:pPr>
                  <w:r>
                    <w:rPr>
                      <w:rFonts w:hint="eastAsia"/>
                      <w:highlight w:val="none"/>
                      <w:lang w:val="en-US" w:eastAsia="zh-CN"/>
                    </w:rPr>
                    <w:t>食品安全法</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vAlign w:val="top"/>
                </w:tcPr>
                <w:p>
                  <w:pPr>
                    <w:rPr>
                      <w:rFonts w:hint="default" w:ascii="宋体" w:hAnsi="宋体" w:eastAsia="宋体" w:cs="Times New Roman"/>
                      <w:color w:val="0000FF"/>
                      <w:szCs w:val="21"/>
                      <w:highlight w:val="none"/>
                      <w:vertAlign w:val="baseline"/>
                      <w:lang w:val="en-US" w:eastAsia="zh-CN"/>
                    </w:rPr>
                  </w:pPr>
                  <w:r>
                    <w:rPr>
                      <w:rFonts w:hint="eastAsia"/>
                      <w:highlight w:val="none"/>
                      <w:lang w:val="en-US" w:eastAsia="zh-CN"/>
                    </w:rPr>
                    <w:t>2022.2.15</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rPr>
                      <w:rFonts w:hint="eastAsia" w:ascii="宋体" w:hAnsi="宋体" w:eastAsia="宋体" w:cs="Times New Roman"/>
                      <w:color w:val="0000FF"/>
                      <w:szCs w:val="21"/>
                      <w:highlight w:val="none"/>
                      <w:vertAlign w:val="baseline"/>
                      <w:lang w:val="en-US" w:eastAsia="zh-CN"/>
                    </w:rPr>
                  </w:pPr>
                  <w:r>
                    <w:rPr>
                      <w:rFonts w:hint="eastAsia"/>
                      <w:highlight w:val="none"/>
                      <w:lang w:val="en-US" w:eastAsia="zh-CN"/>
                    </w:rPr>
                    <w:t>内审员培训</w:t>
                  </w:r>
                  <w:r>
                    <w:rPr>
                      <w:rFonts w:hint="default"/>
                      <w:highlight w:val="none"/>
                      <w:lang w:val="en-US" w:eastAsia="zh-CN"/>
                    </w:rPr>
                    <w:t xml:space="preserve"> </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vAlign w:val="top"/>
                </w:tcPr>
                <w:p>
                  <w:pPr>
                    <w:rPr>
                      <w:rFonts w:hint="default" w:ascii="宋体" w:hAnsi="宋体" w:eastAsia="宋体" w:cs="Times New Roman"/>
                      <w:color w:val="0000FF"/>
                      <w:szCs w:val="21"/>
                      <w:highlight w:val="none"/>
                      <w:vertAlign w:val="baseline"/>
                      <w:lang w:val="en-US"/>
                    </w:rPr>
                  </w:pPr>
                  <w:r>
                    <w:rPr>
                      <w:rFonts w:hint="eastAsia"/>
                      <w:highlight w:val="none"/>
                      <w:lang w:val="en-US" w:eastAsia="zh-CN"/>
                    </w:rPr>
                    <w:t>2022.3.10</w:t>
                  </w:r>
                </w:p>
              </w:tc>
              <w:tc>
                <w:tcPr>
                  <w:tcW w:w="2138" w:type="dxa"/>
                </w:tcPr>
                <w:p>
                  <w:pPr>
                    <w:keepNext w:val="0"/>
                    <w:keepLines w:val="0"/>
                    <w:numPr>
                      <w:ilvl w:val="0"/>
                      <w:numId w:val="0"/>
                    </w:numPr>
                    <w:suppressLineNumbers w:val="0"/>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rPr>
                      <w:rFonts w:hint="eastAsia" w:ascii="宋体" w:hAnsi="宋体" w:eastAsia="宋体" w:cs="Times New Roman"/>
                      <w:color w:val="0000FF"/>
                      <w:szCs w:val="21"/>
                      <w:highlight w:val="none"/>
                      <w:vertAlign w:val="baseline"/>
                      <w:lang w:val="en-US" w:eastAsia="zh-CN"/>
                    </w:rPr>
                  </w:pPr>
                  <w:r>
                    <w:rPr>
                      <w:rFonts w:hint="eastAsia"/>
                      <w:lang w:val="en-US" w:eastAsia="zh-CN"/>
                    </w:rPr>
                    <w:t>食品中毒应急知识培训</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vAlign w:val="top"/>
                </w:tcPr>
                <w:p>
                  <w:pPr>
                    <w:rPr>
                      <w:rFonts w:hint="default" w:ascii="宋体" w:hAnsi="宋体" w:eastAsia="宋体" w:cs="Times New Roman"/>
                      <w:color w:val="0000FF"/>
                      <w:szCs w:val="21"/>
                      <w:highlight w:val="none"/>
                      <w:vertAlign w:val="baseline"/>
                      <w:lang w:val="en-US" w:eastAsia="zh-CN"/>
                    </w:rPr>
                  </w:pPr>
                  <w:r>
                    <w:rPr>
                      <w:rFonts w:hint="eastAsia"/>
                      <w:lang w:val="en-US" w:eastAsia="zh-CN"/>
                    </w:rPr>
                    <w:t>2022-04-12</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rPr>
                      <w:rFonts w:hint="eastAsia"/>
                      <w:lang w:val="en-US" w:eastAsia="zh-CN"/>
                    </w:rPr>
                  </w:pPr>
                  <w:r>
                    <w:rPr>
                      <w:rFonts w:hint="eastAsia"/>
                    </w:rPr>
                    <w:t>仓库管理</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138" w:type="dxa"/>
                  <w:vAlign w:val="top"/>
                </w:tcPr>
                <w:p>
                  <w:pPr>
                    <w:rPr>
                      <w:rFonts w:hint="default"/>
                      <w:lang w:val="en-US" w:eastAsia="zh-CN"/>
                    </w:rPr>
                  </w:pPr>
                  <w:r>
                    <w:rPr>
                      <w:rFonts w:hint="eastAsia"/>
                      <w:lang w:val="en-US" w:eastAsia="zh-CN"/>
                    </w:rPr>
                    <w:t>-------</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未实施</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r>
              <w:rPr>
                <w:rFonts w:hint="eastAsia"/>
              </w:rPr>
              <w:t xml:space="preserve">抽查检测报告的编号： </w:t>
            </w:r>
            <w:r>
              <w:rPr>
                <w:rFonts w:hint="eastAsia"/>
                <w:lang w:val="en-US" w:eastAsia="zh-CN"/>
              </w:rPr>
              <w:t>RV104138FAV01828</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 xml:space="preserve">检测单位的名称：  </w:t>
            </w:r>
            <w:r>
              <w:rPr>
                <w:rFonts w:hint="eastAsia"/>
                <w:lang w:val="en-US" w:eastAsia="zh-CN"/>
              </w:rPr>
              <w:t>广西桂林锐德检测认证技术有限公司</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 xml:space="preserve">检测日期：   </w:t>
            </w:r>
            <w:r>
              <w:rPr>
                <w:rFonts w:hint="eastAsia"/>
                <w:lang w:val="en-US" w:eastAsia="zh-CN"/>
              </w:rPr>
              <w:t>2022-04-25</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 xml:space="preserve">检测的产品名称：  </w:t>
            </w:r>
            <w:r>
              <w:rPr>
                <w:rFonts w:hint="eastAsia"/>
                <w:lang w:val="en-US" w:eastAsia="zh-CN"/>
              </w:rPr>
              <w:t>米饭</w:t>
            </w:r>
          </w:p>
          <w:p>
            <w:pPr>
              <w:keepNext w:val="0"/>
              <w:keepLines w:val="0"/>
              <w:suppressLineNumbers w:val="0"/>
              <w:spacing w:before="0" w:beforeAutospacing="0" w:after="0" w:afterAutospacing="0"/>
              <w:ind w:left="0" w:right="0"/>
              <w:rPr>
                <w:rFonts w:hint="eastAsia"/>
              </w:rPr>
            </w:pPr>
            <w:r>
              <w:rPr>
                <w:rFonts w:hint="eastAsia"/>
              </w:rPr>
              <w:t xml:space="preserve">检测执行的标准：  </w:t>
            </w:r>
            <w:r>
              <w:rPr>
                <w:rFonts w:hint="eastAsia"/>
                <w:lang w:val="en-US" w:eastAsia="zh-CN"/>
              </w:rPr>
              <w:t>——</w:t>
            </w:r>
            <w:r>
              <w:rPr>
                <w:rFonts w:hint="eastAsia"/>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 xml:space="preserve">抽查检测报告的编号： </w:t>
            </w:r>
            <w:r>
              <w:rPr>
                <w:rFonts w:hint="eastAsia"/>
                <w:lang w:val="en-US" w:eastAsia="zh-CN"/>
              </w:rPr>
              <w:t>RV104138FAV01829</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 xml:space="preserve">检测单位的名称：  </w:t>
            </w:r>
            <w:r>
              <w:rPr>
                <w:rFonts w:hint="eastAsia"/>
                <w:lang w:val="en-US" w:eastAsia="zh-CN"/>
              </w:rPr>
              <w:t>广西桂林锐德检测认证技术有限公司</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 xml:space="preserve">检测日期：   </w:t>
            </w:r>
            <w:r>
              <w:rPr>
                <w:rFonts w:hint="eastAsia"/>
                <w:lang w:val="en-US" w:eastAsia="zh-CN"/>
              </w:rPr>
              <w:t>2022-01-07</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 xml:space="preserve">检测的产品名称：   </w:t>
            </w:r>
            <w:r>
              <w:rPr>
                <w:rFonts w:hint="eastAsia"/>
                <w:lang w:val="en-US" w:eastAsia="zh-CN"/>
              </w:rPr>
              <w:t>荤菜盐焗鸡</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 xml:space="preserve">检测执行的标准：  </w:t>
            </w:r>
            <w:r>
              <w:rPr>
                <w:rFonts w:hint="eastAsia"/>
                <w:lang w:val="en-US" w:eastAsia="zh-CN"/>
              </w:rPr>
              <w:t>——</w:t>
            </w:r>
            <w:r>
              <w:rPr>
                <w:rFonts w:hint="eastAsia"/>
              </w:rPr>
              <w:t xml:space="preserve">       </w:t>
            </w:r>
          </w:p>
          <w:p>
            <w:pPr>
              <w:pStyle w:val="15"/>
              <w:keepNext w:val="0"/>
              <w:keepLines w:val="0"/>
              <w:suppressLineNumbers w:val="0"/>
              <w:spacing w:beforeAutospacing="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检验机构通过实验室认可              □是    ■否</w:t>
            </w:r>
          </w:p>
          <w:p>
            <w:pPr>
              <w:keepNext w:val="0"/>
              <w:keepLines w:val="0"/>
              <w:suppressLineNumbers w:val="0"/>
              <w:spacing w:before="0" w:beforeAutospacing="0" w:after="0" w:afterAutospacing="0"/>
              <w:ind w:left="0" w:right="0"/>
              <w:rPr>
                <w:rFonts w:hint="eastAsia"/>
              </w:rPr>
            </w:pPr>
            <w:r>
              <w:rPr>
                <w:rFonts w:hint="eastAsia"/>
              </w:rPr>
              <w:t>检验结果在产品标准规定的有效期内    ■是    □否</w:t>
            </w:r>
          </w:p>
          <w:p>
            <w:pPr>
              <w:keepNext w:val="0"/>
              <w:keepLines w:val="0"/>
              <w:suppressLineNumbers w:val="0"/>
              <w:spacing w:before="0" w:beforeAutospacing="0" w:after="0" w:afterAutospacing="0"/>
              <w:ind w:left="0" w:right="0"/>
              <w:rPr>
                <w:rFonts w:hint="eastAsia"/>
              </w:rPr>
            </w:pPr>
            <w:r>
              <w:rPr>
                <w:rFonts w:hint="eastAsia"/>
              </w:rPr>
              <w:t xml:space="preserve">检验结果中的检验项目齐全           </w:t>
            </w:r>
            <w:r>
              <w:rPr>
                <w:rFonts w:hint="eastAsia"/>
                <w:lang w:val="en-US" w:eastAsia="zh-CN"/>
              </w:rPr>
              <w:t xml:space="preserve"> </w:t>
            </w:r>
            <w:r>
              <w:rPr>
                <w:rFonts w:hint="eastAsia"/>
              </w:rPr>
              <w:t>■是     □否</w:t>
            </w:r>
          </w:p>
          <w:p>
            <w:pPr>
              <w:keepNext w:val="0"/>
              <w:keepLines w:val="0"/>
              <w:suppressLineNumbers w:val="0"/>
              <w:spacing w:before="0" w:beforeAutospacing="0" w:after="0" w:afterAutospacing="0"/>
              <w:ind w:left="0" w:right="0"/>
              <w:rPr>
                <w:rFonts w:hint="eastAsia"/>
              </w:rPr>
            </w:pPr>
            <w:r>
              <w:rPr>
                <w:rFonts w:hint="eastAsia" w:ascii="Times New Roman" w:hAnsi="Times New Roman" w:cs="Times New Roman"/>
                <w:color w:val="0000FF"/>
                <w:szCs w:val="21"/>
                <w:highlight w:val="none"/>
                <w:lang w:val="en-US" w:eastAsia="zh-CN"/>
              </w:rPr>
              <w:t>检验结果是否进行判定</w:t>
            </w:r>
            <w:r>
              <w:rPr>
                <w:rFonts w:hint="eastAsia"/>
              </w:rPr>
              <w:t xml:space="preserve">■是     </w:t>
            </w:r>
            <w:r>
              <w:rPr>
                <w:rFonts w:hint="eastAsia"/>
              </w:rPr>
              <w:sym w:font="Wingdings 2" w:char="0052"/>
            </w:r>
            <w:r>
              <w:rPr>
                <w:rFonts w:hint="eastAsia"/>
              </w:rPr>
              <w:t>否</w:t>
            </w:r>
          </w:p>
          <w:p>
            <w:pPr>
              <w:pStyle w:val="2"/>
              <w:rPr>
                <w:rFonts w:hint="default" w:eastAsia="宋体"/>
                <w:lang w:val="en-US" w:eastAsia="zh-CN"/>
              </w:rPr>
            </w:pP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不合格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rPr>
              <w:t xml:space="preserve">XX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rPr>
              <w:t>☑</w:t>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t>□</w:t>
            </w:r>
            <w:r>
              <w:rPr>
                <w:rFonts w:hint="eastAsia" w:ascii="Times New Roman" w:hAnsi="Times New Roman" w:eastAsia="宋体" w:cs="Times New Roman"/>
                <w:color w:val="000000"/>
                <w:szCs w:val="21"/>
              </w:rPr>
              <w:t>依据相关规定使用标志和证书（如：名片、公司宣传册、网站等等）。具体使用信息 …..</w:t>
            </w:r>
          </w:p>
        </w:tc>
      </w:tr>
    </w:tbl>
    <w:p>
      <w:pPr>
        <w:pStyle w:val="15"/>
      </w:pPr>
    </w:p>
    <w:p>
      <w:pPr>
        <w:rPr>
          <w:rFonts w:hint="eastAsia" w:ascii="Times New Roman" w:hAnsi="Times New Roman" w:eastAsia="宋体" w:cs="Times New Roman"/>
          <w:szCs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rPr>
            </w:pPr>
            <w:r>
              <w:rPr>
                <w:rFonts w:hint="eastAsia" w:cs="Times New Roman"/>
                <w:color w:val="000000"/>
                <w:szCs w:val="21"/>
                <w:lang w:val="en-US" w:eastAsia="zh-CN"/>
              </w:rPr>
              <w:t>01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02</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5"/>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5"/>
        <w:rPr>
          <w:rFonts w:ascii="Times New Roman" w:hAnsi="Times New Roman" w:eastAsia="宋体" w:cs="Times New Roman"/>
          <w:szCs w:val="21"/>
        </w:rPr>
      </w:pPr>
    </w:p>
    <w:p>
      <w:pPr>
        <w:pStyle w:val="15"/>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jc w:val="left"/>
        <w:rPr>
          <w:rFonts w:ascii="Times New Roman" w:hAnsi="Times New Roman" w:eastAsia="宋体" w:cs="Times New Roman"/>
          <w:sz w:val="18"/>
          <w:szCs w:val="18"/>
        </w:rPr>
      </w:pPr>
      <w:r>
        <w:rPr>
          <w:rFonts w:ascii="Times New Roman" w:hAnsi="Times New Roman" w:eastAsia="宋体" w:cs="Times New Roman"/>
          <w:b/>
          <w:sz w:val="18"/>
          <w:szCs w:val="18"/>
        </w:rPr>
        <w:t xml:space="preserve">* </w:t>
      </w:r>
      <w:r>
        <w:rPr>
          <w:rFonts w:hint="eastAsia" w:ascii="宋体" w:hAnsi="宋体" w:eastAsia="宋体" w:cs="Times New Roman"/>
          <w:b/>
          <w:sz w:val="18"/>
          <w:szCs w:val="18"/>
        </w:rPr>
        <w:t>评价</w:t>
      </w:r>
      <w:r>
        <w:rPr>
          <w:rFonts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ascii="Times New Roman" w:hAnsi="Times New Roman" w:eastAsia="宋体" w:cs="Times New Roman"/>
          <w:sz w:val="18"/>
          <w:szCs w:val="18"/>
        </w:rPr>
        <w:t>1 =</w:t>
      </w:r>
      <w:r>
        <w:rPr>
          <w:rFonts w:hint="eastAsia" w:ascii="宋体" w:hAnsi="宋体" w:eastAsia="宋体" w:cs="Times New Roman"/>
          <w:sz w:val="18"/>
          <w:szCs w:val="18"/>
        </w:rPr>
        <w:t>完成</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2 =</w:t>
      </w:r>
      <w:r>
        <w:rPr>
          <w:rFonts w:hint="eastAsia" w:ascii="宋体" w:hAnsi="宋体" w:eastAsia="宋体" w:cs="Times New Roman"/>
          <w:sz w:val="18"/>
          <w:szCs w:val="18"/>
        </w:rPr>
        <w:t>完成，但有潜在改进项</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3 =</w:t>
      </w:r>
      <w:r>
        <w:rPr>
          <w:rFonts w:hint="eastAsia" w:ascii="宋体" w:hAnsi="宋体" w:eastAsia="宋体" w:cs="Times New Roman"/>
          <w:sz w:val="18"/>
          <w:szCs w:val="18"/>
        </w:rPr>
        <w:t>未完成</w:t>
      </w:r>
      <w:r>
        <w:rPr>
          <w:rFonts w:ascii="Times New Roman" w:hAnsi="Times New Roman" w:eastAsia="宋体" w:cs="Times New Roman"/>
          <w:sz w:val="18"/>
          <w:szCs w:val="18"/>
        </w:rPr>
        <w:t>/</w:t>
      </w:r>
      <w:r>
        <w:rPr>
          <w:rFonts w:hint="eastAsia" w:ascii="宋体" w:hAnsi="宋体" w:eastAsia="宋体" w:cs="Times New Roman"/>
          <w:sz w:val="18"/>
          <w:szCs w:val="18"/>
        </w:rPr>
        <w:t>有不符合</w:t>
      </w:r>
      <w:r>
        <w:rPr>
          <w:rFonts w:ascii="Times New Roman" w:hAnsi="Times New Roman" w:eastAsia="宋体" w:cs="Times New Roman"/>
          <w:sz w:val="18"/>
          <w:szCs w:val="18"/>
        </w:rPr>
        <w:t>(</w:t>
      </w:r>
      <w:r>
        <w:rPr>
          <w:rFonts w:hint="eastAsia" w:ascii="宋体" w:hAnsi="宋体" w:eastAsia="宋体" w:cs="Times New Roman"/>
          <w:sz w:val="18"/>
          <w:szCs w:val="18"/>
        </w:rPr>
        <w:t>参见不符合报告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rPr>
          <w:rFonts w:ascii="Times New Roman" w:hAnsi="Times New Roman" w:eastAsia="宋体" w:cs="Times New Roman"/>
          <w:szCs w:val="21"/>
        </w:rPr>
      </w:pPr>
      <w:r>
        <w:rPr>
          <w:rFonts w:ascii="Times New Roman" w:hAnsi="Times New Roman" w:eastAsia="宋体" w:cs="Times New Roman"/>
          <w:szCs w:val="21"/>
        </w:rPr>
        <w:t xml:space="preserve"> </w:t>
      </w:r>
    </w:p>
    <w:p/>
    <w:p>
      <w:r>
        <w:rPr>
          <w:rFonts w:hint="eastAsia"/>
        </w:rPr>
        <w:t>附件：</w:t>
      </w:r>
    </w:p>
    <w:p>
      <w:pPr>
        <w:widowControl/>
        <w:numPr>
          <w:ilvl w:val="0"/>
          <w:numId w:val="10"/>
        </w:numPr>
        <w:spacing w:before="40" w:after="40"/>
      </w:pPr>
      <w:r>
        <w:rPr>
          <w:rFonts w:hint="eastAsia"/>
        </w:rPr>
        <w:t>首、末次会议的签到记录表</w:t>
      </w:r>
    </w:p>
    <w:p>
      <w:pPr>
        <w:widowControl/>
        <w:numPr>
          <w:ilvl w:val="0"/>
          <w:numId w:val="10"/>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r>
              <w:rPr>
                <w:rFonts w:hint="eastAsia"/>
                <w:lang w:eastAsia="zh-CN"/>
              </w:rPr>
              <w:t>序号</w:t>
            </w:r>
          </w:p>
        </w:tc>
        <w:tc>
          <w:tcPr>
            <w:tcW w:w="1569" w:type="dxa"/>
            <w:shd w:val="clear" w:color="auto" w:fill="auto"/>
          </w:tcPr>
          <w:p>
            <w:pPr>
              <w:pStyle w:val="27"/>
              <w:rPr>
                <w:lang w:eastAsia="zh-CN"/>
              </w:rPr>
            </w:pPr>
            <w:r>
              <w:rPr>
                <w:rFonts w:hint="eastAsia"/>
                <w:lang w:eastAsia="zh-CN"/>
              </w:rPr>
              <w:t>过程步骤</w:t>
            </w:r>
          </w:p>
        </w:tc>
        <w:tc>
          <w:tcPr>
            <w:tcW w:w="2301" w:type="dxa"/>
            <w:shd w:val="clear" w:color="auto" w:fill="auto"/>
          </w:tcPr>
          <w:p>
            <w:pPr>
              <w:pStyle w:val="27"/>
              <w:rPr>
                <w:lang w:eastAsia="zh-CN"/>
              </w:rPr>
            </w:pPr>
            <w:r>
              <w:rPr>
                <w:rFonts w:hint="eastAsia"/>
                <w:lang w:eastAsia="zh-CN"/>
              </w:rPr>
              <w:t>危害</w:t>
            </w:r>
          </w:p>
        </w:tc>
        <w:tc>
          <w:tcPr>
            <w:tcW w:w="2160" w:type="dxa"/>
            <w:shd w:val="clear" w:color="auto" w:fill="auto"/>
          </w:tcPr>
          <w:p>
            <w:pPr>
              <w:pStyle w:val="27"/>
              <w:rPr>
                <w:lang w:eastAsia="zh-CN"/>
              </w:rPr>
            </w:pPr>
            <w:r>
              <w:rPr>
                <w:rFonts w:hint="eastAsia"/>
                <w:lang w:eastAsia="zh-CN"/>
              </w:rPr>
              <w:t>监控程序</w:t>
            </w:r>
          </w:p>
        </w:tc>
        <w:tc>
          <w:tcPr>
            <w:tcW w:w="2210" w:type="dxa"/>
            <w:shd w:val="clear" w:color="auto" w:fill="auto"/>
          </w:tcPr>
          <w:p>
            <w:pPr>
              <w:pStyle w:val="27"/>
              <w:rPr>
                <w:lang w:val="fr-FR" w:eastAsia="zh-CN"/>
              </w:rPr>
            </w:pPr>
            <w:r>
              <w:rPr>
                <w:rFonts w:hint="eastAsia"/>
                <w:lang w:val="fr-FR" w:eastAsia="zh-CN"/>
              </w:rPr>
              <w:t>关键限值</w:t>
            </w:r>
          </w:p>
        </w:tc>
        <w:tc>
          <w:tcPr>
            <w:tcW w:w="877" w:type="dxa"/>
            <w:shd w:val="clear" w:color="auto" w:fill="auto"/>
          </w:tcPr>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CCP1-1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none"/>
                <w:lang w:val="fr-FR"/>
              </w:rPr>
            </w:pPr>
            <w:r>
              <w:rPr>
                <w:rFonts w:hint="eastAsia"/>
                <w:highlight w:val="none"/>
                <w:lang w:val="en-US" w:eastAsia="zh-CN"/>
              </w:rPr>
              <w:t>鲜肉类验收</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highlight w:val="none"/>
                <w:lang w:val="en-US" w:eastAsia="zh-CN"/>
              </w:rPr>
            </w:pPr>
            <w:r>
              <w:rPr>
                <w:rFonts w:hint="eastAsia"/>
                <w:color w:val="0000FF"/>
                <w:highlight w:val="none"/>
                <w:lang w:val="en-US" w:eastAsia="zh-CN"/>
              </w:rPr>
              <w:t>疫病、兽药残留</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none"/>
              </w:rPr>
            </w:pPr>
            <w:r>
              <w:rPr>
                <w:rFonts w:hint="eastAsia" w:ascii="宋体" w:hAnsi="宋体" w:eastAsia="宋体" w:cs="宋体"/>
                <w:bCs/>
                <w:color w:val="auto"/>
                <w:sz w:val="21"/>
                <w:szCs w:val="21"/>
                <w:highlight w:val="none"/>
                <w:lang w:val="en-US" w:eastAsia="zh-CN"/>
              </w:rPr>
              <w:t>原料验收人员每批次查看检疫合格证明</w:t>
            </w:r>
          </w:p>
        </w:tc>
        <w:tc>
          <w:tcPr>
            <w:tcW w:w="221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none"/>
              </w:rPr>
            </w:pPr>
            <w:r>
              <w:rPr>
                <w:rFonts w:hint="eastAsia"/>
                <w:color w:val="0000FF"/>
                <w:highlight w:val="none"/>
                <w:lang w:val="en-US" w:eastAsia="zh-CN"/>
              </w:rPr>
              <w:t>每批次提供动物检疫</w:t>
            </w:r>
            <w:r>
              <w:rPr>
                <w:rFonts w:hint="eastAsia"/>
                <w:color w:val="0000FF"/>
                <w:highlight w:val="none"/>
              </w:rPr>
              <w:t>合格</w:t>
            </w:r>
            <w:r>
              <w:rPr>
                <w:rFonts w:hint="eastAsia"/>
                <w:color w:val="0000FF"/>
                <w:highlight w:val="none"/>
                <w:lang w:val="fr-FR"/>
              </w:rPr>
              <w:t>证明</w:t>
            </w:r>
            <w:r>
              <w:rPr>
                <w:rFonts w:hint="eastAsia"/>
                <w:color w:val="0000FF"/>
                <w:highlight w:val="none"/>
                <w:lang w:val="fr-FR" w:eastAsia="zh-CN"/>
              </w:rPr>
              <w:t>、</w:t>
            </w:r>
            <w:r>
              <w:rPr>
                <w:rFonts w:hint="eastAsia"/>
                <w:color w:val="0000FF"/>
                <w:highlight w:val="none"/>
                <w:lang w:val="en-US" w:eastAsia="zh-CN"/>
              </w:rPr>
              <w:t>肉品品质合格证明</w:t>
            </w:r>
            <w:r>
              <w:rPr>
                <w:rFonts w:hint="eastAsia"/>
                <w:color w:val="0000FF"/>
                <w:highlight w:val="none"/>
                <w:lang w:val="fr-FR"/>
              </w:rPr>
              <w:t>，</w:t>
            </w:r>
            <w:r>
              <w:rPr>
                <w:rFonts w:hint="eastAsia"/>
                <w:color w:val="0000FF"/>
                <w:highlight w:val="none"/>
              </w:rPr>
              <w:t>感官正常</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highlight w:val="none"/>
                <w:lang w:val="fr-FR"/>
              </w:rPr>
            </w:pPr>
            <w:r>
              <w:rPr>
                <w:rFonts w:hint="eastAsia"/>
                <w:color w:val="0000FF"/>
                <w:highlight w:val="none"/>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CCP1-2</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none"/>
              </w:rPr>
            </w:pPr>
            <w:r>
              <w:rPr>
                <w:rFonts w:hint="eastAsia"/>
                <w:highlight w:val="none"/>
                <w:lang w:val="en-US" w:eastAsia="zh-CN"/>
              </w:rPr>
              <w:t>鸡肉验收</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none"/>
                <w:lang w:val="fr-FR"/>
              </w:rPr>
            </w:pPr>
            <w:r>
              <w:rPr>
                <w:rFonts w:hint="eastAsia"/>
                <w:color w:val="0000FF"/>
                <w:highlight w:val="none"/>
                <w:lang w:val="en-US" w:eastAsia="zh-CN"/>
              </w:rPr>
              <w:t>疫病、兽药残留</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none"/>
              </w:rPr>
            </w:pPr>
            <w:r>
              <w:rPr>
                <w:rFonts w:hint="eastAsia" w:ascii="宋体" w:hAnsi="宋体" w:eastAsia="宋体" w:cs="宋体"/>
                <w:bCs/>
                <w:color w:val="auto"/>
                <w:sz w:val="21"/>
                <w:szCs w:val="21"/>
                <w:highlight w:val="none"/>
                <w:lang w:val="en-US" w:eastAsia="zh-CN"/>
              </w:rPr>
              <w:t>原料验收人员每批次查看检疫合格证明</w:t>
            </w:r>
          </w:p>
        </w:tc>
        <w:tc>
          <w:tcPr>
            <w:tcW w:w="221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highlight w:val="none"/>
              </w:rPr>
            </w:pPr>
            <w:r>
              <w:rPr>
                <w:rFonts w:hint="eastAsia"/>
                <w:color w:val="0000FF"/>
                <w:highlight w:val="none"/>
                <w:lang w:val="en-US" w:eastAsia="zh-CN"/>
              </w:rPr>
              <w:t>每批次提供动物检疫</w:t>
            </w:r>
            <w:r>
              <w:rPr>
                <w:rFonts w:hint="eastAsia"/>
                <w:color w:val="0000FF"/>
                <w:highlight w:val="none"/>
              </w:rPr>
              <w:t>合格</w:t>
            </w:r>
            <w:r>
              <w:rPr>
                <w:rFonts w:hint="eastAsia"/>
                <w:color w:val="0000FF"/>
                <w:highlight w:val="none"/>
                <w:lang w:val="fr-FR"/>
              </w:rPr>
              <w:t>证明，</w:t>
            </w:r>
            <w:r>
              <w:rPr>
                <w:rFonts w:hint="eastAsia"/>
                <w:color w:val="0000FF"/>
                <w:highlight w:val="none"/>
              </w:rPr>
              <w:t>感官正常</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highlight w:val="none"/>
                <w:lang w:val="en-US" w:eastAsia="zh-CN"/>
              </w:rPr>
            </w:pPr>
            <w:r>
              <w:rPr>
                <w:rFonts w:hint="eastAsia"/>
                <w:color w:val="0000FF"/>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auto"/>
                <w:lang w:val="en-US" w:eastAsia="zh-CN"/>
              </w:rPr>
              <w:t>CPP1-3</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0000FF"/>
                <w:highlight w:val="none"/>
              </w:rPr>
            </w:pPr>
            <w:r>
              <w:rPr>
                <w:rFonts w:hint="eastAsia" w:ascii="宋体" w:hAnsi="宋体" w:eastAsia="宋体" w:cs="宋体"/>
                <w:color w:val="auto"/>
                <w:highlight w:val="none"/>
                <w:lang w:val="en-US" w:eastAsia="zh-CN"/>
              </w:rPr>
              <w:t>蔬菜验收</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highlight w:val="none"/>
                <w:lang w:val="en-US" w:eastAsia="zh-CN"/>
              </w:rPr>
            </w:pPr>
            <w:r>
              <w:rPr>
                <w:rFonts w:hint="eastAsia"/>
                <w:color w:val="0000FF"/>
                <w:highlight w:val="none"/>
                <w:lang w:val="en-US" w:eastAsia="zh-CN"/>
              </w:rPr>
              <w:t>农残超标</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0000FF"/>
                <w:highlight w:val="none"/>
                <w:lang w:val="fr-FR"/>
              </w:rPr>
            </w:pPr>
            <w:r>
              <w:rPr>
                <w:rFonts w:hint="eastAsia" w:ascii="宋体" w:hAnsi="宋体" w:eastAsia="宋体" w:cs="宋体"/>
                <w:bCs/>
                <w:color w:val="auto"/>
                <w:sz w:val="21"/>
                <w:szCs w:val="21"/>
                <w:highlight w:val="none"/>
                <w:lang w:val="en-US" w:eastAsia="zh-CN"/>
              </w:rPr>
              <w:t>原料验收人员每批次查看农残测试结果</w:t>
            </w:r>
          </w:p>
        </w:tc>
        <w:tc>
          <w:tcPr>
            <w:tcW w:w="221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default" w:eastAsia="宋体"/>
                <w:color w:val="0000FF"/>
                <w:highlight w:val="none"/>
                <w:lang w:val="en-US" w:eastAsia="zh-CN"/>
              </w:rPr>
            </w:pPr>
            <w:r>
              <w:rPr>
                <w:rFonts w:hint="eastAsia"/>
                <w:color w:val="0000FF"/>
                <w:highlight w:val="none"/>
                <w:lang w:val="en-US" w:eastAsia="zh-CN"/>
              </w:rPr>
              <w:t>农残测试阴性</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highlight w:val="none"/>
                <w:lang w:val="en-US" w:eastAsia="zh-CN"/>
              </w:rPr>
            </w:pPr>
            <w:r>
              <w:rPr>
                <w:rFonts w:hint="eastAsia"/>
                <w:color w:val="0000FF"/>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0000FF"/>
                <w:kern w:val="2"/>
                <w:sz w:val="18"/>
                <w:szCs w:val="18"/>
                <w:highlight w:val="yellow"/>
                <w:lang w:val="en-US" w:eastAsia="zh-CN" w:bidi="ar-SA"/>
              </w:rPr>
            </w:pPr>
            <w:r>
              <w:rPr>
                <w:rFonts w:hint="eastAsia"/>
                <w:color w:val="0000FF"/>
                <w:sz w:val="18"/>
                <w:szCs w:val="18"/>
                <w:highlight w:val="none"/>
              </w:rPr>
              <w:t>CCP2</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en-US" w:eastAsia="zh-CN" w:bidi="ar-SA"/>
              </w:rPr>
            </w:pPr>
            <w:r>
              <w:rPr>
                <w:rFonts w:hint="eastAsia"/>
                <w:color w:val="0000FF"/>
                <w:highlight w:val="none"/>
              </w:rPr>
              <w:t>烹饪</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fr-FR" w:eastAsia="zh-CN" w:bidi="ar-SA"/>
              </w:rPr>
            </w:pPr>
            <w:r>
              <w:rPr>
                <w:rFonts w:hint="eastAsia"/>
                <w:color w:val="0000FF"/>
                <w:highlight w:val="none"/>
                <w:lang w:val="fr-FR"/>
              </w:rPr>
              <w:t>有害微生物</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fr-FR" w:eastAsia="zh-CN" w:bidi="ar-SA"/>
              </w:rPr>
            </w:pPr>
            <w:r>
              <w:rPr>
                <w:rFonts w:hint="eastAsia" w:ascii="宋体" w:hAnsi="宋体" w:cs="宋体"/>
                <w:color w:val="000000"/>
                <w:szCs w:val="21"/>
                <w:highlight w:val="none"/>
              </w:rPr>
              <w:t>厨师</w:t>
            </w:r>
            <w:r>
              <w:rPr>
                <w:rFonts w:ascii="宋体" w:hAnsi="宋体" w:cs="宋体"/>
                <w:color w:val="000000"/>
                <w:szCs w:val="21"/>
                <w:highlight w:val="none"/>
              </w:rPr>
              <w:t>每</w:t>
            </w:r>
            <w:r>
              <w:rPr>
                <w:rFonts w:hint="eastAsia" w:ascii="宋体" w:hAnsi="宋体" w:cs="宋体"/>
                <w:color w:val="000000"/>
                <w:szCs w:val="21"/>
                <w:highlight w:val="none"/>
                <w:lang w:val="en-US" w:eastAsia="zh-CN"/>
              </w:rPr>
              <w:t>天抽测1次菜品中心温度</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280" w:lineRule="exact"/>
              <w:jc w:val="left"/>
              <w:rPr>
                <w:rFonts w:hint="eastAsia" w:ascii="Times New Roman" w:hAnsi="Times New Roman" w:eastAsia="宋体" w:cs="Times New Roman"/>
                <w:color w:val="0000FF"/>
                <w:kern w:val="2"/>
                <w:sz w:val="21"/>
                <w:szCs w:val="24"/>
                <w:highlight w:val="none"/>
                <w:lang w:val="en-US" w:eastAsia="zh-CN" w:bidi="ar-SA"/>
              </w:rPr>
            </w:pPr>
            <w:r>
              <w:rPr>
                <w:rFonts w:hint="eastAsia"/>
                <w:color w:val="0000FF"/>
                <w:highlight w:val="none"/>
              </w:rPr>
              <w:t>中心温度</w:t>
            </w:r>
            <w:r>
              <w:rPr>
                <w:rFonts w:hint="eastAsia" w:eastAsia="楷体_GB2312"/>
                <w:color w:val="0000FF"/>
                <w:spacing w:val="-3"/>
                <w:highlight w:val="none"/>
                <w:lang w:val="en-US" w:eastAsia="zh-CN"/>
              </w:rPr>
              <w:t>≥</w:t>
            </w:r>
            <w:r>
              <w:rPr>
                <w:rFonts w:hint="eastAsia" w:eastAsia="楷体_GB2312"/>
                <w:color w:val="0000FF"/>
                <w:spacing w:val="-3"/>
                <w:highlight w:val="none"/>
              </w:rPr>
              <w:t>70℃，</w:t>
            </w: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21"/>
                <w:szCs w:val="24"/>
                <w:highlight w:val="none"/>
                <w:lang w:val="en-US" w:eastAsia="zh-CN" w:bidi="ar-SA"/>
              </w:rPr>
            </w:pPr>
            <w:r>
              <w:rPr>
                <w:rFonts w:hint="eastAsia"/>
                <w:color w:val="0000FF"/>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FF"/>
                <w:sz w:val="18"/>
                <w:szCs w:val="18"/>
                <w:highlight w:val="yellow"/>
              </w:rPr>
            </w:pPr>
            <w:r>
              <w:rPr>
                <w:rFonts w:hint="eastAsia"/>
                <w:color w:val="000000"/>
                <w:sz w:val="18"/>
                <w:szCs w:val="18"/>
              </w:rPr>
              <w:t>CCP</w:t>
            </w:r>
            <w:r>
              <w:rPr>
                <w:rFonts w:hint="eastAsia"/>
                <w:color w:val="000000"/>
                <w:sz w:val="18"/>
                <w:szCs w:val="18"/>
                <w:lang w:val="en-US" w:eastAsia="zh-CN"/>
              </w:rPr>
              <w:t>3</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color w:val="0000FF"/>
                <w:highlight w:val="none"/>
              </w:rPr>
            </w:pPr>
            <w:r>
              <w:rPr>
                <w:rFonts w:hint="eastAsia"/>
                <w:color w:val="000000"/>
                <w:sz w:val="18"/>
                <w:szCs w:val="18"/>
                <w:highlight w:val="none"/>
              </w:rPr>
              <w:t>餐具消毒</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eastAsia="宋体"/>
                <w:color w:val="0000FF"/>
                <w:highlight w:val="none"/>
                <w:lang w:val="en-US" w:eastAsia="zh-CN"/>
              </w:rPr>
            </w:pPr>
            <w:r>
              <w:rPr>
                <w:rFonts w:hint="eastAsia"/>
                <w:color w:val="0000FF"/>
                <w:highlight w:val="none"/>
                <w:lang w:val="en-US" w:eastAsia="zh-CN"/>
              </w:rPr>
              <w:t>有害微生物超标</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color w:val="0000FF"/>
                <w:highlight w:val="none"/>
                <w:lang w:val="fr-FR"/>
              </w:rPr>
            </w:pPr>
            <w:r>
              <w:rPr>
                <w:rFonts w:hint="eastAsia"/>
                <w:color w:val="0000FF"/>
                <w:highlight w:val="none"/>
                <w:lang w:val="fr-FR"/>
              </w:rPr>
              <w:t>操作员每批次查看温度、时间</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280" w:lineRule="exact"/>
              <w:jc w:val="left"/>
              <w:rPr>
                <w:rFonts w:hint="eastAsia"/>
                <w:color w:val="0000FF"/>
                <w:highlight w:val="none"/>
              </w:rPr>
            </w:pPr>
            <w:r>
              <w:rPr>
                <w:rFonts w:hint="eastAsia" w:ascii="宋体" w:hAnsi="宋体" w:eastAsia="宋体" w:cs="宋体"/>
                <w:color w:val="0000FF"/>
                <w:highlight w:val="none"/>
                <w:lang w:val="en-US" w:eastAsia="zh-CN"/>
              </w:rPr>
              <w:t>温度不低于100</w:t>
            </w:r>
            <w:r>
              <w:rPr>
                <w:rFonts w:hint="eastAsia" w:ascii="宋体" w:hAnsi="宋体" w:cs="宋体"/>
                <w:color w:val="000000"/>
                <w:szCs w:val="21"/>
                <w:highlight w:val="none"/>
                <w:lang w:val="en-US" w:eastAsia="zh-CN"/>
              </w:rPr>
              <w:t>℃</w:t>
            </w:r>
            <w:r>
              <w:rPr>
                <w:rFonts w:hint="eastAsia" w:ascii="宋体" w:hAnsi="宋体" w:eastAsia="宋体" w:cs="宋体"/>
                <w:color w:val="000000"/>
                <w:szCs w:val="21"/>
                <w:highlight w:val="none"/>
              </w:rPr>
              <w:t>，时间不低于30分钟</w:t>
            </w: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eastAsia="宋体"/>
                <w:color w:val="0000FF"/>
                <w:highlight w:val="none"/>
                <w:lang w:val="en-US" w:eastAsia="zh-CN"/>
              </w:rPr>
            </w:pPr>
            <w:r>
              <w:rPr>
                <w:rFonts w:hint="eastAsia"/>
                <w:color w:val="0000FF"/>
                <w:highlight w:val="none"/>
                <w:lang w:val="en-US" w:eastAsia="zh-CN"/>
              </w:rPr>
              <w:t>3</w:t>
            </w:r>
          </w:p>
        </w:tc>
      </w:tr>
    </w:tbl>
    <w:p/>
    <w:p>
      <w:pPr>
        <w:spacing w:line="360" w:lineRule="auto"/>
        <w:ind w:firstLine="480" w:firstLineChars="200"/>
        <w:rPr>
          <w:rFonts w:ascii="宋体" w:hAnsi="宋体"/>
          <w:bCs/>
          <w:color w:val="FF0000"/>
          <w:sz w:val="24"/>
          <w:u w:val="single"/>
        </w:rPr>
      </w:pPr>
      <w:bookmarkStart w:id="40" w:name="_GoBack"/>
      <w:r>
        <w:rPr>
          <w:rFonts w:hint="eastAsia" w:ascii="宋体" w:hAnsi="宋体"/>
          <w:bCs/>
          <w:color w:val="FF0000"/>
          <w:sz w:val="24"/>
          <w:u w:val="single"/>
        </w:rPr>
        <w:t>查CCP3（餐具消毒）控制时发现：</w:t>
      </w:r>
    </w:p>
    <w:p>
      <w:pPr>
        <w:pStyle w:val="16"/>
        <w:numPr>
          <w:ilvl w:val="0"/>
          <w:numId w:val="11"/>
        </w:numPr>
        <w:spacing w:line="360" w:lineRule="auto"/>
        <w:ind w:firstLineChars="0"/>
        <w:rPr>
          <w:rFonts w:ascii="宋体" w:hAnsi="宋体"/>
          <w:bCs/>
          <w:color w:val="FF0000"/>
          <w:sz w:val="24"/>
          <w:u w:val="single"/>
        </w:rPr>
      </w:pPr>
      <w:r>
        <w:rPr>
          <w:rFonts w:hint="eastAsia" w:ascii="宋体" w:hAnsi="宋体"/>
          <w:bCs/>
          <w:color w:val="FF0000"/>
          <w:sz w:val="24"/>
          <w:u w:val="single"/>
        </w:rPr>
        <w:t>查消毒柜现场温度（无见温度显示装置），用中心温度计测试为97.5℃，与规定CL值不一致。</w:t>
      </w:r>
    </w:p>
    <w:p>
      <w:pPr>
        <w:pStyle w:val="16"/>
        <w:numPr>
          <w:ilvl w:val="0"/>
          <w:numId w:val="11"/>
        </w:numPr>
        <w:spacing w:line="360" w:lineRule="auto"/>
        <w:ind w:firstLineChars="0"/>
        <w:rPr>
          <w:u w:val="single"/>
        </w:rPr>
      </w:pPr>
      <w:r>
        <w:rPr>
          <w:rFonts w:hint="eastAsia" w:ascii="宋体" w:hAnsi="宋体"/>
          <w:bCs/>
          <w:color w:val="FF0000"/>
          <w:sz w:val="24"/>
          <w:u w:val="single"/>
        </w:rPr>
        <w:t>查所提供的《食堂用具消毒登记表（蒸柜高温）》未设置温度参数，与</w:t>
      </w:r>
      <w:r>
        <w:rPr>
          <w:rFonts w:ascii="宋体" w:hAnsi="宋体"/>
          <w:bCs/>
          <w:color w:val="FF0000"/>
          <w:sz w:val="24"/>
          <w:u w:val="single"/>
        </w:rPr>
        <w:t>CCP</w:t>
      </w:r>
      <w:r>
        <w:rPr>
          <w:rFonts w:hint="eastAsia" w:ascii="宋体" w:hAnsi="宋体"/>
          <w:bCs/>
          <w:color w:val="FF0000"/>
          <w:sz w:val="24"/>
          <w:u w:val="single"/>
        </w:rPr>
        <w:t>点控制要求不一致。</w:t>
      </w:r>
      <w:r>
        <w:rPr>
          <w:rFonts w:hint="eastAsia" w:ascii="宋体" w:hAnsi="宋体"/>
          <w:bCs/>
          <w:color w:val="FF0000"/>
          <w:sz w:val="24"/>
          <w:u w:val="single"/>
          <w:lang w:val="en-US" w:eastAsia="zh-CN"/>
        </w:rPr>
        <w:t>见不符合报告02</w:t>
      </w:r>
    </w:p>
    <w:bookmarkEnd w:id="40"/>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方正仿宋简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6"/>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264FB6E"/>
    <w:multiLevelType w:val="singleLevel"/>
    <w:tmpl w:val="F264FB6E"/>
    <w:lvl w:ilvl="0" w:tentative="0">
      <w:start w:val="4"/>
      <w:numFmt w:val="decimal"/>
      <w:lvlText w:val="%1"/>
      <w:lvlJc w:val="left"/>
    </w:lvl>
  </w:abstractNum>
  <w:abstractNum w:abstractNumId="2">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7757DB"/>
    <w:multiLevelType w:val="multilevel"/>
    <w:tmpl w:val="0C7757D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6597DB7"/>
    <w:multiLevelType w:val="singleLevel"/>
    <w:tmpl w:val="76597DB7"/>
    <w:lvl w:ilvl="0" w:tentative="0">
      <w:start w:val="9"/>
      <w:numFmt w:val="decimal"/>
      <w:lvlText w:val="%1"/>
      <w:lvlJc w:val="left"/>
    </w:lvl>
  </w:abstractNum>
  <w:abstractNum w:abstractNumId="9">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0"/>
  </w:num>
  <w:num w:numId="2">
    <w:abstractNumId w:val="4"/>
  </w:num>
  <w:num w:numId="3">
    <w:abstractNumId w:val="2"/>
  </w:num>
  <w:num w:numId="4">
    <w:abstractNumId w:val="9"/>
  </w:num>
  <w:num w:numId="5">
    <w:abstractNumId w:val="5"/>
  </w:num>
  <w:num w:numId="6">
    <w:abstractNumId w:val="7"/>
  </w:num>
  <w:num w:numId="7">
    <w:abstractNumId w:val="1"/>
  </w:num>
  <w:num w:numId="8">
    <w:abstractNumId w:val="10"/>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01227783"/>
    <w:rsid w:val="03710AF1"/>
    <w:rsid w:val="05F77A45"/>
    <w:rsid w:val="07B16D2A"/>
    <w:rsid w:val="07C031FD"/>
    <w:rsid w:val="0F60615C"/>
    <w:rsid w:val="0FA20B9F"/>
    <w:rsid w:val="108334A8"/>
    <w:rsid w:val="11AC0238"/>
    <w:rsid w:val="168B55D9"/>
    <w:rsid w:val="16A95793"/>
    <w:rsid w:val="18DC272A"/>
    <w:rsid w:val="19125D4B"/>
    <w:rsid w:val="1B7E11E9"/>
    <w:rsid w:val="1FB938DA"/>
    <w:rsid w:val="20681EAC"/>
    <w:rsid w:val="210B0CB4"/>
    <w:rsid w:val="22377767"/>
    <w:rsid w:val="24963BAA"/>
    <w:rsid w:val="24AE1D3C"/>
    <w:rsid w:val="25707EAB"/>
    <w:rsid w:val="27C72048"/>
    <w:rsid w:val="29B762ED"/>
    <w:rsid w:val="2BB97729"/>
    <w:rsid w:val="2D2B5EE0"/>
    <w:rsid w:val="2D343B53"/>
    <w:rsid w:val="2F1A44FF"/>
    <w:rsid w:val="329E283D"/>
    <w:rsid w:val="337E6D98"/>
    <w:rsid w:val="340329A9"/>
    <w:rsid w:val="35DD01FA"/>
    <w:rsid w:val="35FB78DD"/>
    <w:rsid w:val="36AB5BB3"/>
    <w:rsid w:val="37EA3784"/>
    <w:rsid w:val="37FE4CAA"/>
    <w:rsid w:val="388D1185"/>
    <w:rsid w:val="3A3278E8"/>
    <w:rsid w:val="3FAA5D1E"/>
    <w:rsid w:val="412B3C08"/>
    <w:rsid w:val="487E717C"/>
    <w:rsid w:val="4E845CE6"/>
    <w:rsid w:val="50CB0A7E"/>
    <w:rsid w:val="51D360FE"/>
    <w:rsid w:val="546D677A"/>
    <w:rsid w:val="580A6C35"/>
    <w:rsid w:val="5C0D2ABF"/>
    <w:rsid w:val="5C89095D"/>
    <w:rsid w:val="60B92656"/>
    <w:rsid w:val="63FB459F"/>
    <w:rsid w:val="64742C59"/>
    <w:rsid w:val="64CB3D86"/>
    <w:rsid w:val="65DD09DC"/>
    <w:rsid w:val="65F0083E"/>
    <w:rsid w:val="67C82C7D"/>
    <w:rsid w:val="6D230DB0"/>
    <w:rsid w:val="7145190A"/>
    <w:rsid w:val="75283BFC"/>
    <w:rsid w:val="76A5587E"/>
    <w:rsid w:val="7E2002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2"/>
    <w:qFormat/>
    <w:uiPriority w:val="0"/>
    <w:pPr>
      <w:ind w:firstLine="420" w:firstLineChars="100"/>
    </w:pPr>
    <w:rPr>
      <w:rFonts w:ascii="宋体" w:hAnsi="宋体"/>
      <w:kern w:val="2"/>
      <w:sz w:val="21"/>
    </w:rPr>
  </w:style>
  <w:style w:type="paragraph" w:styleId="10">
    <w:name w:val="Body Text First Indent 2"/>
    <w:basedOn w:val="3"/>
    <w:unhideWhenUsed/>
    <w:qFormat/>
    <w:uiPriority w:val="99"/>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6"/>
    <w:qFormat/>
    <w:uiPriority w:val="99"/>
    <w:rPr>
      <w:rFonts w:ascii="Times New Roman" w:hAnsi="Times New Roman" w:eastAsia="宋体" w:cs="Times New Roman"/>
      <w:sz w:val="18"/>
      <w:szCs w:val="18"/>
    </w:rPr>
  </w:style>
  <w:style w:type="character" w:customStyle="1" w:styleId="18">
    <w:name w:val="页脚 Char"/>
    <w:basedOn w:val="13"/>
    <w:link w:val="5"/>
    <w:qFormat/>
    <w:uiPriority w:val="99"/>
    <w:rPr>
      <w:rFonts w:ascii="Times New Roman" w:hAnsi="Times New Roman" w:eastAsia="宋体" w:cs="Times New Roman"/>
      <w:sz w:val="18"/>
      <w:szCs w:val="18"/>
    </w:rPr>
  </w:style>
  <w:style w:type="character" w:customStyle="1" w:styleId="19">
    <w:name w:val="批注框文本 Char"/>
    <w:basedOn w:val="13"/>
    <w:link w:val="4"/>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13894</Words>
  <Characters>15328</Characters>
  <Lines>290</Lines>
  <Paragraphs>81</Paragraphs>
  <TotalTime>1</TotalTime>
  <ScaleCrop>false</ScaleCrop>
  <LinksUpToDate>false</LinksUpToDate>
  <CharactersWithSpaces>17090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2022-05-25T08:11:28Z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2052-11.1.0.11691</vt:lpwstr>
  </property>
</Properties>
</file>