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1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25"/>
        <w:gridCol w:w="1099"/>
        <w:gridCol w:w="1"/>
        <w:gridCol w:w="674"/>
        <w:gridCol w:w="9326"/>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30"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朱建强</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石海兰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30" w:type="dxa"/>
            <w:gridSpan w:val="2"/>
            <w:vMerge w:val="continue"/>
            <w:vAlign w:val="center"/>
          </w:tcPr>
          <w:p/>
        </w:tc>
        <w:tc>
          <w:tcPr>
            <w:tcW w:w="1100" w:type="dxa"/>
            <w:gridSpan w:val="2"/>
            <w:vMerge w:val="continue"/>
            <w:vAlign w:val="center"/>
          </w:tcPr>
          <w:p/>
        </w:tc>
        <w:tc>
          <w:tcPr>
            <w:tcW w:w="10004" w:type="dxa"/>
            <w:gridSpan w:val="3"/>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任学礼</w:t>
            </w:r>
            <w:r>
              <w:rPr>
                <w:rFonts w:hint="eastAsia"/>
                <w:sz w:val="24"/>
                <w:szCs w:val="24"/>
                <w:lang w:eastAsia="zh-CN"/>
              </w:rPr>
              <w:t>【</w:t>
            </w:r>
            <w:r>
              <w:rPr>
                <w:rFonts w:hint="eastAsia"/>
                <w:sz w:val="24"/>
                <w:szCs w:val="24"/>
                <w:lang w:val="en-US" w:eastAsia="zh-CN"/>
              </w:rPr>
              <w:t>远程</w:t>
            </w:r>
            <w:r>
              <w:rPr>
                <w:rFonts w:hint="eastAsia"/>
                <w:sz w:val="24"/>
                <w:szCs w:val="24"/>
                <w:lang w:eastAsia="zh-CN"/>
              </w:rPr>
              <w:t>】</w:t>
            </w:r>
            <w:r>
              <w:rPr>
                <w:rFonts w:hint="eastAsia"/>
                <w:sz w:val="24"/>
                <w:szCs w:val="24"/>
                <w:lang w:val="en-US" w:eastAsia="zh-CN"/>
              </w:rPr>
              <w:t xml:space="preserve"> </w:t>
            </w:r>
            <w:r>
              <w:rPr>
                <w:sz w:val="24"/>
                <w:szCs w:val="24"/>
              </w:rPr>
              <w:t xml:space="preserve"> </w:t>
            </w:r>
            <w:r>
              <w:rPr>
                <w:rFonts w:hint="eastAsia"/>
                <w:sz w:val="24"/>
                <w:szCs w:val="24"/>
                <w:lang w:val="en-US" w:eastAsia="zh-CN"/>
              </w:rPr>
              <w:t>腾讯/微信</w:t>
            </w:r>
            <w:bookmarkStart w:id="0" w:name="_GoBack"/>
            <w:bookmarkEnd w:id="0"/>
            <w:r>
              <w:rPr>
                <w:sz w:val="24"/>
                <w:szCs w:val="24"/>
              </w:rPr>
              <w:t xml:space="preserve">                </w:t>
            </w:r>
            <w:r>
              <w:rPr>
                <w:rFonts w:hint="eastAsia"/>
                <w:sz w:val="24"/>
                <w:szCs w:val="24"/>
              </w:rPr>
              <w:t>审核时间：</w:t>
            </w:r>
            <w:r>
              <w:rPr>
                <w:rFonts w:hint="eastAsia"/>
                <w:sz w:val="24"/>
                <w:szCs w:val="24"/>
                <w:lang w:val="en-US" w:eastAsia="zh-CN"/>
              </w:rPr>
              <w:t>2022-05-23上午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30" w:type="dxa"/>
            <w:gridSpan w:val="2"/>
            <w:vMerge w:val="continue"/>
            <w:vAlign w:val="center"/>
          </w:tcPr>
          <w:p/>
        </w:tc>
        <w:tc>
          <w:tcPr>
            <w:tcW w:w="1100" w:type="dxa"/>
            <w:gridSpan w:val="2"/>
            <w:vMerge w:val="continue"/>
            <w:vAlign w:val="center"/>
          </w:tcPr>
          <w:p/>
        </w:tc>
        <w:tc>
          <w:tcPr>
            <w:tcW w:w="10004" w:type="dxa"/>
            <w:gridSpan w:val="3"/>
            <w:vAlign w:val="center"/>
          </w:tcPr>
          <w:p>
            <w:pPr>
              <w:spacing w:line="300" w:lineRule="exact"/>
              <w:rPr>
                <w:sz w:val="24"/>
                <w:szCs w:val="24"/>
              </w:rPr>
            </w:pPr>
            <w:r>
              <w:rPr>
                <w:rFonts w:hint="eastAsia"/>
                <w:sz w:val="24"/>
                <w:szCs w:val="24"/>
              </w:rPr>
              <w:t>审核条款：</w:t>
            </w:r>
            <w:r>
              <w:rPr>
                <w:rFonts w:hint="eastAsia" w:ascii="宋体" w:hAnsi="宋体"/>
                <w:b/>
                <w:bCs/>
                <w:sz w:val="21"/>
                <w:szCs w:val="21"/>
              </w:rPr>
              <w:t>H：1.1/2.1-2.5/3.13/</w:t>
            </w:r>
            <w:r>
              <w:rPr>
                <w:rFonts w:hint="eastAsia" w:ascii="宋体" w:hAnsi="宋体"/>
                <w:b/>
                <w:bCs/>
                <w:sz w:val="21"/>
                <w:szCs w:val="21"/>
                <w:lang w:val="en-US" w:eastAsia="zh-CN"/>
              </w:rPr>
              <w:t>5.3/5.4/</w:t>
            </w:r>
            <w:r>
              <w:rPr>
                <w:rFonts w:hint="eastAsia" w:ascii="宋体" w:hAnsi="宋体"/>
                <w:b/>
                <w:bCs/>
                <w:sz w:val="21"/>
                <w:szCs w:val="21"/>
              </w:rPr>
              <w:t>5.5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30" w:type="dxa"/>
            <w:gridSpan w:val="2"/>
            <w:vMerge w:val="restart"/>
          </w:tcPr>
          <w:p>
            <w:r>
              <w:rPr>
                <w:rFonts w:hint="eastAsia"/>
              </w:rPr>
              <w:t>HACCP体系</w:t>
            </w:r>
          </w:p>
          <w:p>
            <w:r>
              <w:rPr>
                <w:rFonts w:hint="eastAsia"/>
              </w:rPr>
              <w:t>总要求</w:t>
            </w:r>
          </w:p>
        </w:tc>
        <w:tc>
          <w:tcPr>
            <w:tcW w:w="1100" w:type="dxa"/>
            <w:gridSpan w:val="2"/>
            <w:vMerge w:val="restart"/>
          </w:tcPr>
          <w:p>
            <w:pPr>
              <w:rPr>
                <w:rFonts w:hint="eastAsia"/>
                <w:lang w:val="en-US" w:eastAsia="zh-CN"/>
              </w:rPr>
            </w:pPr>
            <w:r>
              <w:rPr>
                <w:rFonts w:hint="eastAsia"/>
                <w:lang w:val="en-US" w:eastAsia="zh-CN"/>
              </w:rPr>
              <w:t>H(V1.0)</w:t>
            </w:r>
          </w:p>
          <w:p>
            <w:r>
              <w:rPr>
                <w:rFonts w:hint="eastAsia"/>
              </w:rPr>
              <w:t>1</w:t>
            </w:r>
            <w:r>
              <w:t>.1</w:t>
            </w:r>
          </w:p>
        </w:tc>
        <w:tc>
          <w:tcPr>
            <w:tcW w:w="674" w:type="dxa"/>
          </w:tcPr>
          <w:p>
            <w:r>
              <w:rPr>
                <w:rFonts w:hint="eastAsia"/>
              </w:rPr>
              <w:t>文件名称</w:t>
            </w:r>
          </w:p>
        </w:tc>
        <w:tc>
          <w:tcPr>
            <w:tcW w:w="9330" w:type="dxa"/>
            <w:gridSpan w:val="2"/>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1.1条款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pStyle w:val="21"/>
              <w:adjustRightInd w:val="0"/>
              <w:snapToGrid w:val="0"/>
              <w:spacing w:line="360" w:lineRule="auto"/>
            </w:pPr>
            <w:r>
              <w:rPr>
                <w:rFonts w:hint="eastAsia" w:ascii="Times New Roman" w:hAnsi="Times New Roman"/>
              </w:rPr>
              <w:t>企业于</w:t>
            </w:r>
            <w:r>
              <w:rPr>
                <w:rFonts w:hint="eastAsia"/>
                <w:u w:val="single"/>
              </w:rPr>
              <w:t xml:space="preserve">  </w:t>
            </w:r>
            <w:r>
              <w:rPr>
                <w:rFonts w:hint="eastAsia"/>
                <w:u w:val="single"/>
                <w:lang w:val="en-US" w:eastAsia="zh-CN"/>
              </w:rPr>
              <w:t xml:space="preserve">2021 </w:t>
            </w:r>
            <w:r>
              <w:rPr>
                <w:rFonts w:hint="eastAsia"/>
                <w:u w:val="single"/>
              </w:rPr>
              <w:t xml:space="preserve"> 年 </w:t>
            </w:r>
            <w:r>
              <w:rPr>
                <w:rFonts w:hint="eastAsia"/>
                <w:u w:val="single"/>
                <w:lang w:val="en-US" w:eastAsia="zh-CN"/>
              </w:rPr>
              <w:t>12</w:t>
            </w:r>
            <w:r>
              <w:rPr>
                <w:rFonts w:hint="eastAsia"/>
                <w:u w:val="single"/>
              </w:rPr>
              <w:t xml:space="preserve">  月 </w:t>
            </w:r>
            <w:r>
              <w:rPr>
                <w:rFonts w:hint="eastAsia"/>
                <w:u w:val="single"/>
                <w:lang w:val="en-US" w:eastAsia="zh-CN"/>
              </w:rPr>
              <w:t>1</w:t>
            </w:r>
            <w:r>
              <w:rPr>
                <w:rFonts w:hint="eastAsia"/>
                <w:u w:val="single"/>
              </w:rPr>
              <w:t xml:space="preserve"> 日</w:t>
            </w:r>
            <w:r>
              <w:rPr>
                <w:rFonts w:hint="eastAsia"/>
              </w:rPr>
              <w:t>建立了文件化HACCP体系；</w:t>
            </w:r>
          </w:p>
          <w:p>
            <w:pPr>
              <w:pStyle w:val="21"/>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1"/>
              <w:adjustRightInd w:val="0"/>
              <w:snapToGrid w:val="0"/>
              <w:spacing w:line="360" w:lineRule="auto"/>
              <w:rPr>
                <w:rFonts w:hint="eastAsia" w:ascii="Times New Roman" w:hAnsi="Times New Roman"/>
              </w:rPr>
            </w:pPr>
            <w:r>
              <w:rPr>
                <w:rFonts w:hint="eastAsia" w:ascii="Times New Roman" w:hAnsi="Times New Roman"/>
              </w:rPr>
              <w:t>HACCP体系范围：</w:t>
            </w:r>
          </w:p>
          <w:p>
            <w:pPr>
              <w:keepNext w:val="0"/>
              <w:keepLines w:val="0"/>
              <w:widowControl/>
              <w:suppressLineNumbers w:val="0"/>
              <w:jc w:val="left"/>
              <w:rPr>
                <w:rFonts w:hint="eastAsia" w:ascii="宋体" w:hAnsi="Courier New" w:eastAsia="宋体" w:cs="Times New Roman"/>
                <w:kern w:val="2"/>
                <w:sz w:val="21"/>
                <w:u w:val="single"/>
                <w:lang w:val="en-US" w:eastAsia="zh-CN" w:bidi="ar-SA"/>
              </w:rPr>
            </w:pPr>
            <w:r>
              <w:rPr>
                <w:rFonts w:hint="eastAsia" w:ascii="宋体" w:hAnsi="Courier New" w:eastAsia="宋体" w:cs="Times New Roman"/>
                <w:kern w:val="2"/>
                <w:sz w:val="21"/>
                <w:u w:val="single"/>
                <w:lang w:val="en-US" w:eastAsia="zh-CN" w:bidi="ar-SA"/>
              </w:rPr>
              <w:t>位于桂林市临桂区临桂镇机场路立交桥以北 100 米桂林市桂林中学食堂（桂林市避风港餐饮管理有限责任公司承包食堂）的热食类食品制售 ；</w:t>
            </w:r>
          </w:p>
          <w:p>
            <w:pPr>
              <w:pStyle w:val="21"/>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1"/>
              <w:adjustRightInd w:val="0"/>
              <w:snapToGrid w:val="0"/>
              <w:spacing w:line="360" w:lineRule="auto"/>
            </w:pPr>
            <w:r>
              <w:rPr>
                <w:rFonts w:hint="eastAsia" w:ascii="宋体" w:hAnsi="宋体"/>
              </w:rPr>
              <w:sym w:font="Wingdings 2" w:char="00A3"/>
            </w:r>
            <w:r>
              <w:rPr>
                <w:rFonts w:hint="eastAsia"/>
              </w:rPr>
              <w:t xml:space="preserve">食品及其辅料的生产、加工 </w:t>
            </w:r>
            <w:r>
              <w:rPr>
                <w:rFonts w:hint="eastAsia" w:ascii="宋体" w:hAnsi="宋体"/>
                <w:lang w:eastAsia="zh-CN"/>
              </w:rPr>
              <w:t>□</w:t>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52"/>
            </w:r>
            <w:r>
              <w:rPr>
                <w:rFonts w:hint="eastAsia"/>
              </w:rPr>
              <w:t>生产服务提供</w:t>
            </w:r>
          </w:p>
          <w:p>
            <w:pPr>
              <w:pStyle w:val="21"/>
              <w:adjustRightInd w:val="0"/>
              <w:snapToGrid w:val="0"/>
              <w:spacing w:line="360" w:lineRule="auto"/>
              <w:rPr>
                <w:u w:val="single"/>
              </w:rPr>
            </w:pPr>
            <w:r>
              <w:rPr>
                <w:rFonts w:hint="eastAsia"/>
              </w:rPr>
              <w:t>外包过程包括：</w:t>
            </w:r>
            <w:r>
              <w:rPr>
                <w:rFonts w:hint="eastAsia"/>
                <w:u w:val="single"/>
                <w:lang w:val="en-US" w:eastAsia="zh-CN"/>
              </w:rPr>
              <w:t xml:space="preserve">  无</w:t>
            </w:r>
            <w:r>
              <w:rPr>
                <w:rFonts w:hint="eastAsia"/>
                <w:u w:val="single"/>
              </w:rPr>
              <w:t xml:space="preserve">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t xml:space="preserve">□ </w:t>
            </w:r>
            <w:r>
              <w:rPr>
                <w:rFonts w:hint="eastAsia"/>
              </w:rPr>
              <w:t xml:space="preserve">是   </w:t>
            </w:r>
            <w:r>
              <w:rPr>
                <w:rFonts w:hint="eastAsia" w:ascii="宋体" w:hAnsi="宋体"/>
              </w:rPr>
              <w:sym w:font="Wingdings 2" w:char="0052"/>
            </w:r>
            <w:r>
              <w:rPr>
                <w:rFonts w:hint="eastAsia" w:ascii="宋体" w:hAnsi="宋体"/>
              </w:rPr>
              <w:t xml:space="preserve"> </w:t>
            </w:r>
            <w:r>
              <w:rPr>
                <w:rFonts w:hint="eastAsia"/>
              </w:rPr>
              <w:t>否</w:t>
            </w:r>
            <w:r>
              <w:rPr>
                <w:rFonts w:hint="eastAsia"/>
                <w:lang w:eastAsia="zh-CN"/>
              </w:rPr>
              <w:t>，</w:t>
            </w:r>
            <w:r>
              <w:rPr>
                <w:rFonts w:hint="eastAsia"/>
                <w:lang w:val="en-US" w:eastAsia="zh-CN"/>
              </w:rPr>
              <w:t>体系建立以来未发生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管理职责</w:t>
            </w:r>
          </w:p>
          <w:p>
            <w:r>
              <w:rPr>
                <w:rFonts w:hint="eastAsia"/>
              </w:rPr>
              <w:t>管理承诺</w:t>
            </w:r>
          </w:p>
        </w:tc>
        <w:tc>
          <w:tcPr>
            <w:tcW w:w="1100" w:type="dxa"/>
            <w:gridSpan w:val="2"/>
            <w:vMerge w:val="restart"/>
          </w:tcPr>
          <w:p>
            <w:pPr>
              <w:rPr>
                <w:rFonts w:hint="eastAsia"/>
                <w:lang w:val="en-US" w:eastAsia="zh-CN"/>
              </w:rPr>
            </w:pPr>
            <w:r>
              <w:rPr>
                <w:rFonts w:hint="eastAsia"/>
              </w:rPr>
              <w:t xml:space="preserve"> </w:t>
            </w:r>
            <w:r>
              <w:rPr>
                <w:rFonts w:hint="eastAsia"/>
                <w:lang w:val="en-US" w:eastAsia="zh-CN"/>
              </w:rPr>
              <w:t>H(V1.0)</w:t>
            </w:r>
          </w:p>
          <w:p>
            <w:r>
              <w:rPr>
                <w:rFonts w:hint="eastAsia"/>
              </w:rPr>
              <w:t>2.1</w:t>
            </w:r>
          </w:p>
        </w:tc>
        <w:tc>
          <w:tcPr>
            <w:tcW w:w="674" w:type="dxa"/>
          </w:tcPr>
          <w:p>
            <w:r>
              <w:rPr>
                <w:rFonts w:hint="eastAsia"/>
              </w:rPr>
              <w:t>文件名称</w:t>
            </w:r>
          </w:p>
        </w:tc>
        <w:tc>
          <w:tcPr>
            <w:tcW w:w="9330" w:type="dxa"/>
            <w:gridSpan w:val="2"/>
          </w:tcPr>
          <w:p>
            <w:pPr>
              <w:spacing w:line="360" w:lineRule="auto"/>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highlight w:val="none"/>
                <w:lang w:val="en-US" w:eastAsia="zh-CN"/>
              </w:rPr>
              <w:t xml:space="preserve"> 第六章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合规义务</w:t>
            </w:r>
          </w:p>
          <w:p/>
        </w:tc>
        <w:tc>
          <w:tcPr>
            <w:tcW w:w="1100" w:type="dxa"/>
            <w:gridSpan w:val="2"/>
            <w:vMerge w:val="restart"/>
          </w:tcPr>
          <w:p>
            <w:pPr>
              <w:rPr>
                <w:rFonts w:hint="eastAsia"/>
                <w:lang w:val="en-US" w:eastAsia="zh-CN"/>
              </w:rPr>
            </w:pPr>
            <w:r>
              <w:rPr>
                <w:rFonts w:hint="eastAsia"/>
                <w:lang w:val="en-US" w:eastAsia="zh-CN"/>
              </w:rPr>
              <w:t>H(V1.0)</w:t>
            </w:r>
          </w:p>
          <w:p>
            <w:pPr>
              <w:rPr>
                <w:rFonts w:hint="eastAsia"/>
              </w:rPr>
            </w:pPr>
            <w:r>
              <w:rPr>
                <w:rFonts w:hint="eastAsia"/>
              </w:rPr>
              <w:t xml:space="preserve">2.2  </w:t>
            </w:r>
          </w:p>
          <w:p>
            <w:pPr>
              <w:pStyle w:val="12"/>
            </w:pPr>
          </w:p>
          <w:p/>
        </w:tc>
        <w:tc>
          <w:tcPr>
            <w:tcW w:w="674" w:type="dxa"/>
          </w:tcPr>
          <w:p>
            <w:r>
              <w:rPr>
                <w:rFonts w:hint="eastAsia"/>
              </w:rPr>
              <w:t>文件名称</w:t>
            </w:r>
          </w:p>
        </w:tc>
        <w:tc>
          <w:tcPr>
            <w:tcW w:w="9330" w:type="dxa"/>
            <w:gridSpan w:val="2"/>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w:t>
            </w:r>
            <w:r>
              <w:rPr>
                <w:rFonts w:hint="eastAsia"/>
                <w:highlight w:val="none"/>
                <w:lang w:val="en-US" w:eastAsia="zh-CN"/>
              </w:rPr>
              <w:t>第六章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
            <w:r>
              <w:rPr>
                <w:rFonts w:hint="eastAsia"/>
              </w:rPr>
              <w:t>查看HACCP相关的《相关方的需求和期望清单》（包括顾客要求）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tbl>
            <w:tblPr>
              <w:tblStyle w:val="14"/>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240"/>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2240" w:type="dxa"/>
                </w:tcPr>
                <w:p>
                  <w:pPr>
                    <w:rPr>
                      <w:highlight w:val="none"/>
                    </w:rPr>
                  </w:pPr>
                  <w:r>
                    <w:rPr>
                      <w:rFonts w:hint="eastAsia"/>
                      <w:highlight w:val="none"/>
                    </w:rPr>
                    <w:t>相关方名称举例</w:t>
                  </w:r>
                </w:p>
              </w:tc>
              <w:tc>
                <w:tcPr>
                  <w:tcW w:w="5190" w:type="dxa"/>
                </w:tcPr>
                <w:p>
                  <w:pP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240" w:type="dxa"/>
                </w:tcPr>
                <w:p>
                  <w:pPr>
                    <w:rPr>
                      <w:rFonts w:hint="default" w:eastAsia="宋体"/>
                      <w:highlight w:val="none"/>
                      <w:lang w:val="en-US" w:eastAsia="zh-CN"/>
                    </w:rPr>
                  </w:pPr>
                  <w:r>
                    <w:rPr>
                      <w:rFonts w:hint="eastAsia"/>
                      <w:highlight w:val="none"/>
                      <w:lang w:val="en-US" w:eastAsia="zh-CN"/>
                    </w:rPr>
                    <w:t>桂林市市场监督管理局</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240" w:type="dxa"/>
                </w:tcPr>
                <w:p>
                  <w:pPr>
                    <w:pStyle w:val="16"/>
                    <w:rPr>
                      <w:rFonts w:hint="default"/>
                      <w:highlight w:val="none"/>
                      <w:lang w:val="en-US" w:eastAsia="zh-CN"/>
                    </w:rPr>
                  </w:pPr>
                  <w:r>
                    <w:rPr>
                      <w:rFonts w:hint="eastAsia" w:ascii="Times New Roman" w:hAnsi="Times New Roman" w:eastAsia="宋体" w:cs="Times New Roman"/>
                      <w:bCs w:val="0"/>
                      <w:spacing w:val="0"/>
                      <w:kern w:val="2"/>
                      <w:sz w:val="21"/>
                      <w:highlight w:val="none"/>
                      <w:lang w:val="en-US" w:eastAsia="zh-CN" w:bidi="ar-SA"/>
                    </w:rPr>
                    <w:t>桂林力源粮油食品集团有限公司</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240" w:type="dxa"/>
                </w:tcPr>
                <w:p>
                  <w:pPr>
                    <w:rPr>
                      <w:rFonts w:hint="default" w:eastAsia="宋体"/>
                      <w:highlight w:val="none"/>
                      <w:lang w:val="en-US" w:eastAsia="zh-CN"/>
                    </w:rPr>
                  </w:pPr>
                  <w:r>
                    <w:rPr>
                      <w:rFonts w:hint="eastAsia"/>
                      <w:highlight w:val="none"/>
                      <w:lang w:val="en-US" w:eastAsia="zh-CN"/>
                    </w:rPr>
                    <w:t>桂林市桂林中学师生</w:t>
                  </w:r>
                </w:p>
              </w:tc>
              <w:tc>
                <w:tcPr>
                  <w:tcW w:w="5190" w:type="dxa"/>
                </w:tcPr>
                <w:p>
                  <w:pPr>
                    <w:ind w:left="210" w:hanging="210" w:hangingChars="100"/>
                    <w:rPr>
                      <w:rFonts w:hint="eastAsia"/>
                      <w:highlight w:val="none"/>
                    </w:rPr>
                  </w:pPr>
                  <w:r>
                    <w:rPr>
                      <w:rFonts w:hint="eastAsia"/>
                      <w:highlight w:val="none"/>
                    </w:rPr>
                    <w:fldChar w:fldCharType="begin"/>
                  </w:r>
                  <w:r>
                    <w:rPr>
                      <w:rFonts w:hint="eastAsia"/>
                      <w:highlight w:val="none"/>
                    </w:rPr>
                    <w:instrText xml:space="preserve"> eq \o\ac(□,√)</w:instrText>
                  </w:r>
                  <w:r>
                    <w:rPr>
                      <w:rFonts w:hint="eastAsia"/>
                      <w:highlight w:val="none"/>
                    </w:rPr>
                    <w:fldChar w:fldCharType="end"/>
                  </w:r>
                  <w:r>
                    <w:rPr>
                      <w:rFonts w:hint="eastAsia"/>
                      <w:highlight w:val="none"/>
                    </w:rPr>
                    <w:t>按时按质按量交付产品或服务；</w:t>
                  </w:r>
                </w:p>
                <w:p>
                  <w:pPr>
                    <w:ind w:left="210" w:hanging="210" w:hangingChars="100"/>
                    <w:rPr>
                      <w:rFonts w:hint="eastAsia"/>
                      <w:highlight w:val="none"/>
                    </w:rPr>
                  </w:pPr>
                  <w:r>
                    <w:rPr>
                      <w:rFonts w:hint="eastAsia"/>
                      <w:highlight w:val="none"/>
                    </w:rPr>
                    <w:fldChar w:fldCharType="begin"/>
                  </w:r>
                  <w:r>
                    <w:rPr>
                      <w:rFonts w:hint="eastAsia"/>
                      <w:highlight w:val="none"/>
                    </w:rPr>
                    <w:instrText xml:space="preserve"> eq \o\ac(□,√)</w:instrText>
                  </w:r>
                  <w:r>
                    <w:rPr>
                      <w:rFonts w:hint="eastAsia"/>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lang w:eastAsia="zh-CN"/>
                    </w:rPr>
                    <w:sym w:font="Wingdings 2" w:char="0052"/>
                  </w: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240" w:type="dxa"/>
                </w:tcPr>
                <w:p>
                  <w:pPr>
                    <w:rPr>
                      <w:rFonts w:hint="default" w:eastAsia="宋体"/>
                      <w:highlight w:val="none"/>
                      <w:lang w:val="en-US" w:eastAsia="zh-CN"/>
                    </w:rPr>
                  </w:pPr>
                  <w:r>
                    <w:rPr>
                      <w:rFonts w:hint="eastAsia"/>
                      <w:highlight w:val="none"/>
                      <w:lang w:val="en-US" w:eastAsia="zh-CN"/>
                    </w:rPr>
                    <w:t>桂林市桂林中学师生</w:t>
                  </w:r>
                </w:p>
              </w:tc>
              <w:tc>
                <w:tcPr>
                  <w:tcW w:w="5190" w:type="dxa"/>
                </w:tcPr>
                <w:p>
                  <w:pPr>
                    <w:ind w:left="210" w:hanging="210" w:hangingChars="100"/>
                    <w:rPr>
                      <w:rFonts w:hint="eastAsia"/>
                      <w:highlight w:val="none"/>
                    </w:rPr>
                  </w:pPr>
                  <w:r>
                    <w:rPr>
                      <w:rFonts w:hint="eastAsia"/>
                      <w:highlight w:val="none"/>
                      <w:lang w:eastAsia="zh-CN"/>
                    </w:rPr>
                    <w:sym w:font="Wingdings 2" w:char="0052"/>
                  </w:r>
                  <w:r>
                    <w:rPr>
                      <w:rFonts w:hint="eastAsia"/>
                      <w:highlight w:val="none"/>
                    </w:rPr>
                    <w:t>良好的使用感受</w:t>
                  </w:r>
                </w:p>
                <w:p>
                  <w:pPr>
                    <w:ind w:left="210" w:hanging="210" w:hangingChars="100"/>
                    <w:rPr>
                      <w:rFonts w:hint="eastAsia"/>
                      <w:highlight w:val="none"/>
                    </w:rPr>
                  </w:pPr>
                  <w:r>
                    <w:rPr>
                      <w:rFonts w:hint="eastAsia"/>
                      <w:highlight w:val="none"/>
                      <w:lang w:eastAsia="zh-CN"/>
                    </w:rPr>
                    <w:sym w:font="Wingdings 2" w:char="0052"/>
                  </w: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sym w:font="Wingdings 2" w:char="0052"/>
                  </w:r>
                  <w:r>
                    <w:rPr>
                      <w:rFonts w:hint="eastAsia"/>
                      <w:highlight w:val="none"/>
                    </w:rPr>
                    <w:t>员工</w:t>
                  </w:r>
                </w:p>
              </w:tc>
              <w:tc>
                <w:tcPr>
                  <w:tcW w:w="2240" w:type="dxa"/>
                </w:tcPr>
                <w:p>
                  <w:pPr>
                    <w:rPr>
                      <w:szCs w:val="24"/>
                      <w:highlight w:val="none"/>
                    </w:rPr>
                  </w:pPr>
                  <w:r>
                    <w:rPr>
                      <w:rFonts w:hint="eastAsia"/>
                      <w:szCs w:val="24"/>
                      <w:highlight w:val="none"/>
                    </w:rPr>
                    <w:t>雇员</w:t>
                  </w:r>
                </w:p>
              </w:tc>
              <w:tc>
                <w:tcPr>
                  <w:tcW w:w="5190" w:type="dxa"/>
                </w:tcPr>
                <w:p>
                  <w:pPr>
                    <w:ind w:left="210" w:hanging="210" w:hangingChars="100"/>
                    <w:rPr>
                      <w:rFonts w:hint="eastAsia"/>
                      <w:highlight w:val="none"/>
                    </w:rPr>
                  </w:pPr>
                  <w:r>
                    <w:rPr>
                      <w:rFonts w:hint="eastAsia"/>
                      <w:highlight w:val="none"/>
                      <w:lang w:eastAsia="zh-CN"/>
                    </w:rPr>
                    <w:sym w:font="Wingdings 2" w:char="0052"/>
                  </w:r>
                  <w:r>
                    <w:rPr>
                      <w:rFonts w:hint="eastAsia"/>
                      <w:highlight w:val="none"/>
                    </w:rPr>
                    <w:t>组织的持续经营、自我发展</w:t>
                  </w:r>
                </w:p>
                <w:p>
                  <w:pPr>
                    <w:ind w:left="210" w:hanging="210" w:hangingChars="100"/>
                    <w:rPr>
                      <w:rFonts w:hint="eastAsia"/>
                      <w:highlight w:val="none"/>
                    </w:rPr>
                  </w:pPr>
                  <w:r>
                    <w:rPr>
                      <w:rFonts w:hint="eastAsia"/>
                      <w:highlight w:val="none"/>
                      <w:lang w:eastAsia="zh-CN"/>
                    </w:rPr>
                    <w:sym w:font="Wingdings 2" w:char="0052"/>
                  </w: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A3"/>
                  </w:r>
                  <w:r>
                    <w:rPr>
                      <w:rFonts w:hint="eastAsia"/>
                      <w:highlight w:val="none"/>
                    </w:rPr>
                    <w:t>投资方</w:t>
                  </w:r>
                </w:p>
              </w:tc>
              <w:tc>
                <w:tcPr>
                  <w:tcW w:w="2240" w:type="dxa"/>
                </w:tcPr>
                <w:p>
                  <w:pPr>
                    <w:rPr>
                      <w:rFonts w:hint="eastAsia" w:eastAsia="宋体"/>
                      <w:highlight w:val="none"/>
                      <w:lang w:eastAsia="zh-CN"/>
                    </w:rPr>
                  </w:pPr>
                  <w:r>
                    <w:rPr>
                      <w:rFonts w:hint="eastAsia"/>
                      <w:highlight w:val="none"/>
                      <w:lang w:eastAsia="zh-CN"/>
                    </w:rPr>
                    <w:t>——</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hint="eastAsia"/>
                      <w:highlight w:val="none"/>
                    </w:rPr>
                    <w:sym w:font="Wingdings 2" w:char="00A3"/>
                  </w:r>
                  <w:r>
                    <w:rPr>
                      <w:rFonts w:hint="eastAsia"/>
                      <w:highlight w:val="none"/>
                    </w:rPr>
                    <w:t>社区</w:t>
                  </w:r>
                </w:p>
              </w:tc>
              <w:tc>
                <w:tcPr>
                  <w:tcW w:w="2240" w:type="dxa"/>
                </w:tcPr>
                <w:p>
                  <w:pPr>
                    <w:rPr>
                      <w:rFonts w:hint="default" w:eastAsia="宋体"/>
                      <w:highlight w:val="none"/>
                      <w:lang w:val="en-US" w:eastAsia="zh-CN"/>
                    </w:rPr>
                  </w:pPr>
                  <w:r>
                    <w:rPr>
                      <w:rFonts w:hint="eastAsia"/>
                      <w:highlight w:val="none"/>
                      <w:lang w:eastAsia="zh-CN"/>
                    </w:rPr>
                    <w:t>——</w:t>
                  </w:r>
                </w:p>
              </w:tc>
              <w:tc>
                <w:tcPr>
                  <w:tcW w:w="5190" w:type="dxa"/>
                </w:tcPr>
                <w:p>
                  <w:pPr>
                    <w:rPr>
                      <w:highlight w:val="none"/>
                    </w:rPr>
                  </w:pPr>
                  <w:r>
                    <w:rPr>
                      <w:rFonts w:hint="eastAsia"/>
                      <w:highlight w:val="none"/>
                    </w:rPr>
                    <w:sym w:font="Wingdings 2" w:char="0052"/>
                  </w:r>
                  <w:r>
                    <w:rPr>
                      <w:rFonts w:hint="eastAsia"/>
                      <w:highlight w:val="none"/>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2240" w:type="dxa"/>
                </w:tcPr>
                <w:p>
                  <w:pPr>
                    <w:rPr>
                      <w:highlight w:val="none"/>
                    </w:rPr>
                  </w:pPr>
                </w:p>
              </w:tc>
              <w:tc>
                <w:tcPr>
                  <w:tcW w:w="5190" w:type="dxa"/>
                </w:tcPr>
                <w:p>
                  <w:pPr>
                    <w:rPr>
                      <w:highlight w:val="none"/>
                    </w:rPr>
                  </w:pPr>
                </w:p>
              </w:tc>
            </w:tr>
          </w:tbl>
          <w:p/>
          <w:p>
            <w:pPr>
              <w:pStyle w:val="12"/>
            </w:pPr>
          </w:p>
          <w:p>
            <w:pPr>
              <w:jc w:val="both"/>
              <w:rPr>
                <w:rFonts w:hint="eastAsia" w:ascii="宋体" w:hAnsi="宋体" w:eastAsia="宋体" w:cs="宋体"/>
                <w:b/>
                <w:bCs/>
                <w:sz w:val="36"/>
                <w:szCs w:val="36"/>
                <w:highlight w:val="none"/>
              </w:rPr>
            </w:pPr>
            <w:r>
              <w:rPr>
                <w:rFonts w:hint="eastAsia"/>
                <w:highlight w:val="none"/>
                <w:lang w:val="en-US" w:eastAsia="zh-CN"/>
              </w:rPr>
              <w:t>见</w:t>
            </w:r>
            <w:r>
              <w:rPr>
                <w:rFonts w:hint="eastAsia"/>
                <w:highlight w:val="none"/>
              </w:rPr>
              <w:sym w:font="Wingdings" w:char="00A8"/>
            </w:r>
            <w:r>
              <w:rPr>
                <w:rFonts w:hint="eastAsia"/>
                <w:highlight w:val="none"/>
                <w:lang w:val="en-US" w:eastAsia="zh-CN"/>
              </w:rPr>
              <w:t>《合规义务清单》、</w:t>
            </w:r>
            <w:r>
              <w:rPr>
                <w:rFonts w:hint="eastAsia"/>
                <w:highlight w:val="none"/>
              </w:rPr>
              <w:sym w:font="Wingdings" w:char="00FE"/>
            </w:r>
            <w:r>
              <w:rPr>
                <w:rFonts w:hint="eastAsia"/>
                <w:highlight w:val="none"/>
                <w:lang w:eastAsia="zh-CN"/>
              </w:rPr>
              <w:t>《</w:t>
            </w:r>
            <w:r>
              <w:rPr>
                <w:rFonts w:hint="eastAsia"/>
                <w:highlight w:val="none"/>
                <w:lang w:val="en-US" w:eastAsia="zh-CN"/>
              </w:rPr>
              <w:t>适用法律法规清单》</w:t>
            </w:r>
            <w:r>
              <w:rPr>
                <w:rFonts w:hint="eastAsia"/>
                <w:highlight w:val="none"/>
              </w:rPr>
              <w:sym w:font="Wingdings" w:char="00FE"/>
            </w:r>
            <w:r>
              <w:rPr>
                <w:rFonts w:hint="eastAsia"/>
                <w:highlight w:val="none"/>
                <w:lang w:val="en-US" w:eastAsia="zh-CN"/>
              </w:rPr>
              <w:t>相关方的需求及期望识别及评审表</w:t>
            </w:r>
          </w:p>
          <w:p>
            <w:pPr>
              <w:rPr>
                <w:rFonts w:hint="eastAsia"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食品安全文化</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2.3</w:t>
            </w:r>
          </w:p>
        </w:tc>
        <w:tc>
          <w:tcPr>
            <w:tcW w:w="674" w:type="dxa"/>
          </w:tcPr>
          <w:p>
            <w:r>
              <w:rPr>
                <w:rFonts w:hint="eastAsia"/>
              </w:rPr>
              <w:t>文件名称</w:t>
            </w:r>
          </w:p>
        </w:tc>
        <w:tc>
          <w:tcPr>
            <w:tcW w:w="9330" w:type="dxa"/>
            <w:gridSpan w:val="2"/>
          </w:tcPr>
          <w:p>
            <w:pPr>
              <w:rPr>
                <w:rFonts w:hint="default"/>
                <w:lang w:val="en-US"/>
              </w:rPr>
            </w:pPr>
            <w:r>
              <w:rPr/>
              <w:sym w:font="Wingdings 2" w:char="0052"/>
            </w:r>
            <w:r>
              <w:rPr>
                <w:rFonts w:hint="eastAsia"/>
              </w:rPr>
              <w:t>《</w:t>
            </w:r>
            <w:r>
              <w:rPr>
                <w:rFonts w:hint="eastAsia"/>
                <w:lang w:eastAsia="zh-CN"/>
              </w:rPr>
              <w:t>HACCP管理手册</w:t>
            </w:r>
            <w:r>
              <w:rPr>
                <w:rFonts w:hint="eastAsia"/>
              </w:rPr>
              <w:t>》</w:t>
            </w:r>
            <w:r>
              <w:rPr>
                <w:rFonts w:hint="eastAsia"/>
                <w:highlight w:val="none"/>
                <w:lang w:val="en-US" w:eastAsia="zh-CN"/>
              </w:rPr>
              <w:t xml:space="preserve"> 第六章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最高管理者确保履行食品安全责任，建立企业的食品安全文化，应包括以下内容：</w:t>
            </w:r>
          </w:p>
          <w:p>
            <w:pPr>
              <w:spacing w:line="360" w:lineRule="auto"/>
            </w:pPr>
            <w:r>
              <w:rPr>
                <w:rFonts w:hint="eastAsia"/>
              </w:rPr>
              <w:sym w:font="Wingdings 2" w:char="0052"/>
            </w:r>
            <w:r>
              <w:rPr>
                <w:rFonts w:hint="eastAsia"/>
              </w:rPr>
              <w:t xml:space="preserve"> 通过培训让员工知晓企业食品安全文化，形成良好的食品安全意识；</w:t>
            </w:r>
          </w:p>
          <w:p>
            <w:pPr>
              <w:spacing w:line="360" w:lineRule="auto"/>
              <w:rPr>
                <w:rFonts w:hint="default"/>
                <w:lang w:val="en-US" w:eastAsia="zh-CN"/>
              </w:rPr>
            </w:pPr>
            <w:r>
              <w:rPr>
                <w:rFonts w:hint="eastAsia"/>
              </w:rPr>
              <w:t xml:space="preserve">   《培训记录》</w:t>
            </w:r>
            <w:r>
              <w:rPr>
                <w:rFonts w:hint="eastAsia"/>
                <w:lang w:val="en-US" w:eastAsia="zh-CN"/>
              </w:rPr>
              <w:t>通过</w:t>
            </w:r>
            <w:r>
              <w:rPr>
                <w:rFonts w:hint="eastAsia"/>
              </w:rPr>
              <w:t xml:space="preserve"> </w:t>
            </w:r>
            <w:r>
              <w:rPr>
                <w:rFonts w:hint="eastAsia"/>
                <w:lang w:val="en-US" w:eastAsia="zh-CN"/>
              </w:rPr>
              <w:t xml:space="preserve">2022 </w:t>
            </w:r>
            <w:r>
              <w:rPr>
                <w:rFonts w:hint="eastAsia"/>
              </w:rPr>
              <w:t xml:space="preserve"> 年 </w:t>
            </w:r>
            <w:r>
              <w:rPr>
                <w:rFonts w:hint="eastAsia"/>
                <w:lang w:val="en-US" w:eastAsia="zh-CN"/>
              </w:rPr>
              <w:t xml:space="preserve">2 </w:t>
            </w:r>
            <w:r>
              <w:rPr>
                <w:rFonts w:hint="eastAsia"/>
              </w:rPr>
              <w:t>月</w:t>
            </w:r>
            <w:r>
              <w:rPr>
                <w:rFonts w:hint="eastAsia"/>
                <w:lang w:val="en-US" w:eastAsia="zh-CN"/>
              </w:rPr>
              <w:t xml:space="preserve"> 15日 食品安全法及2022 </w:t>
            </w:r>
            <w:r>
              <w:rPr>
                <w:rFonts w:hint="eastAsia"/>
              </w:rPr>
              <w:t xml:space="preserve"> 年 </w:t>
            </w:r>
            <w:r>
              <w:rPr>
                <w:rFonts w:hint="eastAsia"/>
                <w:lang w:val="en-US" w:eastAsia="zh-CN"/>
              </w:rPr>
              <w:t xml:space="preserve">4 </w:t>
            </w:r>
            <w:r>
              <w:rPr>
                <w:rFonts w:hint="eastAsia"/>
              </w:rPr>
              <w:t>月</w:t>
            </w:r>
            <w:r>
              <w:rPr>
                <w:rFonts w:hint="eastAsia"/>
                <w:lang w:val="en-US" w:eastAsia="zh-CN"/>
              </w:rPr>
              <w:t xml:space="preserve"> 12日食品中毒应急知识的培训 ，提高了员工的食品安全意识。详见办公室 3.2条款审核记录。</w:t>
            </w:r>
          </w:p>
          <w:p>
            <w:pPr>
              <w:spacing w:line="360" w:lineRule="auto"/>
            </w:pPr>
            <w:r>
              <w:rPr>
                <w:rFonts w:hint="eastAsia"/>
              </w:rPr>
              <w:sym w:font="Wingdings 2" w:char="0052"/>
            </w:r>
            <w:r>
              <w:rPr>
                <w:rFonts w:hint="eastAsia"/>
              </w:rPr>
              <w:t xml:space="preserve"> 传播和有效沟通企业的价值观，确保各级员工积极参与企业的食品安全文化建设，及时获得员工的反馈信息；</w:t>
            </w:r>
          </w:p>
          <w:p>
            <w:pPr>
              <w:spacing w:line="360" w:lineRule="auto"/>
              <w:ind w:firstLine="420"/>
              <w:rPr>
                <w:rFonts w:hint="default"/>
                <w:lang w:val="en-US" w:eastAsia="zh-CN"/>
              </w:rPr>
            </w:pPr>
            <w:r>
              <w:rPr>
                <w:rFonts w:hint="eastAsia"/>
              </w:rPr>
              <w:t>传播途径通过：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□其他 </w:t>
            </w:r>
            <w:r>
              <w:rPr>
                <w:rFonts w:hint="eastAsia"/>
                <w:lang w:eastAsia="zh-CN"/>
              </w:rPr>
              <w:t>，</w:t>
            </w:r>
            <w:r>
              <w:rPr>
                <w:rFonts w:hint="eastAsia"/>
                <w:lang w:val="en-US" w:eastAsia="zh-CN"/>
              </w:rPr>
              <w:t xml:space="preserve">        </w:t>
            </w:r>
          </w:p>
          <w:p>
            <w:pPr>
              <w:spacing w:line="360" w:lineRule="auto"/>
              <w:ind w:firstLine="420"/>
              <w:rPr>
                <w:rFonts w:hint="default"/>
                <w:lang w:val="en-US" w:eastAsia="zh-CN"/>
              </w:rPr>
            </w:pPr>
            <w:r>
              <w:rPr>
                <w:rFonts w:hint="eastAsia"/>
              </w:rPr>
              <w:sym w:font="Wingdings 2" w:char="0052"/>
            </w:r>
            <w:r>
              <w:rPr>
                <w:rFonts w:hint="eastAsia"/>
              </w:rPr>
              <w:t xml:space="preserve"> 对食品安全文化活动及绩效进行评价，必要时加以改进。</w:t>
            </w:r>
          </w:p>
          <w:p>
            <w:pPr>
              <w:spacing w:line="360" w:lineRule="auto"/>
              <w:rPr>
                <w:rFonts w:hint="eastAsia"/>
                <w:u w:val="single"/>
                <w:lang w:val="en-US" w:eastAsia="zh-CN"/>
              </w:rPr>
            </w:pPr>
            <w:r>
              <w:rPr>
                <w:rFonts w:hint="eastAsia"/>
              </w:rPr>
              <w:t xml:space="preserve">  </w:t>
            </w:r>
            <w:r>
              <w:rPr>
                <w:rFonts w:hint="eastAsia"/>
                <w:u w:val="single"/>
              </w:rPr>
              <w:t xml:space="preserve">  食品安全文化评价/改进记录   </w:t>
            </w:r>
            <w:r>
              <w:rPr>
                <w:rFonts w:hint="eastAsia"/>
                <w:u w:val="single"/>
                <w:lang w:val="en-US" w:eastAsia="zh-CN"/>
              </w:rPr>
              <w:t xml:space="preserve"> </w:t>
            </w:r>
            <w:r>
              <w:rPr>
                <w:rFonts w:hint="eastAsia"/>
                <w:u w:val="single"/>
              </w:rPr>
              <w:t xml:space="preserve">年  </w:t>
            </w:r>
            <w:r>
              <w:rPr>
                <w:rFonts w:hint="eastAsia"/>
                <w:u w:val="single"/>
                <w:lang w:val="en-US" w:eastAsia="zh-CN"/>
              </w:rPr>
              <w:t xml:space="preserve"> </w:t>
            </w:r>
            <w:r>
              <w:rPr>
                <w:rFonts w:hint="eastAsia"/>
                <w:u w:val="single"/>
              </w:rPr>
              <w:t xml:space="preserve"> 月</w:t>
            </w:r>
            <w:r>
              <w:rPr>
                <w:rFonts w:hint="eastAsia"/>
                <w:u w:val="single"/>
                <w:lang w:val="en-US" w:eastAsia="zh-CN"/>
              </w:rPr>
              <w:t xml:space="preserve"> </w:t>
            </w:r>
            <w:r>
              <w:rPr>
                <w:rFonts w:hint="eastAsia"/>
                <w:u w:val="single"/>
              </w:rPr>
              <w:t>日；结论：</w:t>
            </w:r>
            <w:r>
              <w:rPr>
                <w:rFonts w:hint="eastAsia"/>
                <w:u w:val="single"/>
                <w:lang w:val="en-US" w:eastAsia="zh-CN"/>
              </w:rPr>
              <w:t xml:space="preserve">    ；如食品安全法的培训2022年2月15日的培训，评价符合培训要求，无改进；</w:t>
            </w:r>
          </w:p>
          <w:p>
            <w:pPr>
              <w:pStyle w:val="2"/>
              <w:rPr>
                <w:rFonts w:hint="default"/>
                <w:lang w:val="en-US" w:eastAsia="zh-CN"/>
              </w:rPr>
            </w:pPr>
            <w:r>
              <w:rPr>
                <w:rFonts w:hint="eastAsia"/>
                <w:u w:val="single"/>
                <w:lang w:val="en-US" w:eastAsia="zh-CN"/>
              </w:rPr>
              <w:t>内审2022-03-10 ，也进行了食品安全文化的评价，符合要求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食品安全方针</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2.4.1  </w:t>
            </w:r>
          </w:p>
          <w:p/>
        </w:tc>
        <w:tc>
          <w:tcPr>
            <w:tcW w:w="674" w:type="dxa"/>
          </w:tcPr>
          <w:p>
            <w:r>
              <w:rPr>
                <w:rFonts w:hint="eastAsia"/>
              </w:rPr>
              <w:t>文件名称</w:t>
            </w:r>
          </w:p>
        </w:tc>
        <w:tc>
          <w:tcPr>
            <w:tcW w:w="9330" w:type="dxa"/>
            <w:gridSpan w:val="2"/>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rPr>
                <w:u w:val="single"/>
              </w:rPr>
            </w:pPr>
            <w:r>
              <w:rPr>
                <w:rFonts w:hint="eastAsia"/>
              </w:rPr>
              <w:t>最高管理者制定了文件化的食品安全方针：</w:t>
            </w:r>
          </w:p>
          <w:p>
            <w:pPr>
              <w:pStyle w:val="6"/>
              <w:spacing w:before="120" w:beforeLines="50" w:line="360" w:lineRule="auto"/>
              <w:ind w:firstLine="843" w:firstLineChars="400"/>
              <w:jc w:val="left"/>
              <w:rPr>
                <w:rFonts w:hint="eastAsia"/>
                <w:u w:val="single"/>
              </w:rPr>
            </w:pPr>
            <w:r>
              <w:rPr>
                <w:rFonts w:hint="eastAsia" w:ascii="Times New Roman" w:hAnsi="Times New Roman" w:eastAsia="宋体" w:cs="Times New Roman"/>
                <w:b/>
                <w:bCs/>
                <w:kern w:val="2"/>
                <w:sz w:val="21"/>
                <w:szCs w:val="20"/>
                <w:u w:val="single"/>
                <w:lang w:val="en-US" w:eastAsia="zh-CN" w:bidi="ar-SA"/>
              </w:rPr>
              <w:t xml:space="preserve">确保食品安全质量；持续增强顾客满意 </w:t>
            </w:r>
            <w:r>
              <w:rPr>
                <w:rFonts w:hint="eastAsia"/>
                <w:b/>
                <w:bCs/>
                <w:u w:val="single"/>
              </w:rPr>
              <w:t xml:space="preserve">  </w:t>
            </w:r>
            <w:r>
              <w:rPr>
                <w:rFonts w:hint="eastAsia"/>
                <w:u w:val="single"/>
              </w:rPr>
              <w:t xml:space="preserve">  </w:t>
            </w: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rPr>
                <w:rFonts w:hint="default" w:eastAsia="宋体"/>
                <w:lang w:val="en-US" w:eastAsia="zh-CN"/>
              </w:rPr>
            </w:pPr>
            <w:r>
              <w:rPr>
                <w:rFonts w:hint="eastAsia"/>
              </w:rPr>
              <w:sym w:font="Wingdings 2" w:char="0052"/>
            </w:r>
            <w:r>
              <w:rPr>
                <w:rFonts w:hint="eastAsia"/>
              </w:rPr>
              <w:t>在组织内得到沟通、理解和应用，通过：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文件发放   □其他</w:t>
            </w:r>
            <w:r>
              <w:rPr>
                <w:rFonts w:hint="eastAsia"/>
                <w:lang w:eastAsia="zh-CN"/>
              </w:rPr>
              <w:t>—</w:t>
            </w:r>
            <w:r>
              <w:rPr>
                <w:rFonts w:hint="eastAsia"/>
                <w:lang w:val="en-US" w:eastAsia="zh-CN"/>
              </w:rPr>
              <w:t>培训</w:t>
            </w:r>
          </w:p>
          <w:p>
            <w:pPr>
              <w:spacing w:line="360" w:lineRule="auto"/>
              <w:rPr>
                <w:rFonts w:hint="default" w:eastAsia="宋体"/>
                <w:lang w:val="en-US" w:eastAsia="zh-CN"/>
              </w:rPr>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□宣传册 </w:t>
            </w:r>
            <w:r>
              <w:rPr>
                <w:rFonts w:hint="eastAsia"/>
              </w:rPr>
              <w:sym w:font="Wingdings 2" w:char="0052"/>
            </w:r>
            <w:r>
              <w:rPr>
                <w:rFonts w:hint="eastAsia"/>
              </w:rPr>
              <w:t>其他</w:t>
            </w:r>
            <w:r>
              <w:rPr>
                <w:rFonts w:hint="eastAsia"/>
                <w:lang w:eastAsia="zh-CN"/>
              </w:rPr>
              <w:t>——</w:t>
            </w:r>
            <w:r>
              <w:rPr>
                <w:rFonts w:hint="eastAsia"/>
                <w:lang w:val="en-US" w:eastAsia="zh-CN"/>
              </w:rPr>
              <w:t>合同、口头表达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 xml:space="preserve"> 目标</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2.4.2 </w:t>
            </w:r>
          </w:p>
          <w:p/>
        </w:tc>
        <w:tc>
          <w:tcPr>
            <w:tcW w:w="674" w:type="dxa"/>
          </w:tcPr>
          <w:p>
            <w:r>
              <w:rPr>
                <w:rFonts w:hint="eastAsia"/>
              </w:rPr>
              <w:t>文件名称</w:t>
            </w:r>
          </w:p>
        </w:tc>
        <w:tc>
          <w:tcPr>
            <w:tcW w:w="9330" w:type="dxa"/>
            <w:gridSpan w:val="2"/>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rPr>
            </w:pPr>
            <w:r>
              <w:rPr>
                <w:rFonts w:hint="eastAsia"/>
              </w:rPr>
              <w:t>总的食品安全目标实现情况的评价，及其测量方法是：</w:t>
            </w:r>
          </w:p>
          <w:tbl>
            <w:tblPr>
              <w:tblStyle w:val="13"/>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342"/>
              <w:gridCol w:w="2023"/>
              <w:gridCol w:w="126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40" w:type="dxa"/>
                  <w:shd w:val="clear" w:color="auto" w:fill="auto"/>
                </w:tcPr>
                <w:p>
                  <w:pPr>
                    <w:rPr>
                      <w:szCs w:val="22"/>
                    </w:rPr>
                  </w:pPr>
                  <w:r>
                    <w:rPr>
                      <w:rFonts w:hint="eastAsia"/>
                      <w:szCs w:val="22"/>
                    </w:rPr>
                    <w:t>食品安全目标</w:t>
                  </w:r>
                </w:p>
              </w:tc>
              <w:tc>
                <w:tcPr>
                  <w:tcW w:w="1342" w:type="dxa"/>
                  <w:shd w:val="clear" w:color="auto" w:fill="auto"/>
                </w:tcPr>
                <w:p>
                  <w:pPr>
                    <w:rPr>
                      <w:szCs w:val="22"/>
                    </w:rPr>
                  </w:pPr>
                  <w:r>
                    <w:rPr>
                      <w:rFonts w:hint="eastAsia"/>
                      <w:szCs w:val="22"/>
                    </w:rPr>
                    <w:t>考核频率</w:t>
                  </w:r>
                </w:p>
              </w:tc>
              <w:tc>
                <w:tcPr>
                  <w:tcW w:w="2023" w:type="dxa"/>
                  <w:shd w:val="clear" w:color="auto" w:fill="auto"/>
                </w:tcPr>
                <w:p>
                  <w:pPr>
                    <w:rPr>
                      <w:szCs w:val="22"/>
                    </w:rPr>
                  </w:pPr>
                  <w:r>
                    <w:rPr>
                      <w:rFonts w:hint="eastAsia"/>
                      <w:szCs w:val="22"/>
                    </w:rPr>
                    <w:t>计算方法</w:t>
                  </w:r>
                </w:p>
              </w:tc>
              <w:tc>
                <w:tcPr>
                  <w:tcW w:w="1268" w:type="dxa"/>
                  <w:shd w:val="clear" w:color="auto" w:fill="auto"/>
                </w:tcPr>
                <w:p>
                  <w:pPr>
                    <w:rPr>
                      <w:szCs w:val="22"/>
                    </w:rPr>
                  </w:pPr>
                  <w:r>
                    <w:rPr>
                      <w:rFonts w:hint="eastAsia"/>
                      <w:szCs w:val="22"/>
                    </w:rPr>
                    <w:t>责任部门</w:t>
                  </w:r>
                </w:p>
              </w:tc>
              <w:tc>
                <w:tcPr>
                  <w:tcW w:w="2109" w:type="dxa"/>
                  <w:shd w:val="clear" w:color="auto" w:fill="auto"/>
                </w:tcPr>
                <w:p>
                  <w:pPr>
                    <w:rPr>
                      <w:szCs w:val="22"/>
                    </w:rPr>
                  </w:pPr>
                  <w:r>
                    <w:rPr>
                      <w:rFonts w:hint="eastAsia"/>
                      <w:szCs w:val="22"/>
                    </w:rPr>
                    <w:t>目标实际完成（</w:t>
                  </w:r>
                  <w:r>
                    <w:rPr>
                      <w:rFonts w:hint="eastAsia"/>
                      <w:szCs w:val="22"/>
                      <w:lang w:val="en-US" w:eastAsia="zh-CN"/>
                    </w:rPr>
                    <w:t>2021.12-2022.5</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4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lang w:val="en-US" w:eastAsia="zh-CN" w:bidi="ar-SA"/>
                    </w:rPr>
                  </w:pPr>
                  <w:r>
                    <w:rPr>
                      <w:rFonts w:hint="eastAsia" w:asciiTheme="minorEastAsia" w:hAnsiTheme="minorEastAsia" w:eastAsiaTheme="minorEastAsia" w:cstheme="minorEastAsia"/>
                      <w:sz w:val="20"/>
                      <w:szCs w:val="20"/>
                    </w:rPr>
                    <w:t>顾客投诉处理率</w:t>
                  </w:r>
                  <w:r>
                    <w:rPr>
                      <w:rFonts w:hint="eastAsia" w:asciiTheme="minorEastAsia" w:hAnsiTheme="minorEastAsia" w:eastAsiaTheme="minorEastAsia" w:cstheme="minorEastAsia"/>
                      <w:sz w:val="20"/>
                      <w:szCs w:val="20"/>
                      <w:lang w:val="en-US" w:eastAsia="zh-CN"/>
                    </w:rPr>
                    <w:t>100%</w:t>
                  </w:r>
                </w:p>
              </w:tc>
              <w:tc>
                <w:tcPr>
                  <w:tcW w:w="1342" w:type="dxa"/>
                  <w:shd w:val="clear" w:color="auto" w:fill="auto"/>
                  <w:vAlign w:val="center"/>
                </w:tcPr>
                <w:p>
                  <w:pPr>
                    <w:jc w:val="center"/>
                    <w:rPr>
                      <w:rFonts w:hint="eastAsia" w:ascii="Times New Roman" w:hAnsi="Times New Roman" w:eastAsia="宋体" w:cs="Times New Roman"/>
                      <w:kern w:val="2"/>
                      <w:sz w:val="21"/>
                      <w:lang w:val="en-US" w:eastAsia="zh-CN" w:bidi="ar-SA"/>
                    </w:rPr>
                  </w:pPr>
                  <w:r>
                    <w:rPr>
                      <w:rFonts w:hint="eastAsia"/>
                      <w:lang w:val="en-US" w:eastAsia="zh-CN"/>
                    </w:rPr>
                    <w:t>每月</w:t>
                  </w:r>
                </w:p>
              </w:tc>
              <w:tc>
                <w:tcPr>
                  <w:tcW w:w="202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lang w:val="en-US" w:eastAsia="zh-CN" w:bidi="ar-SA"/>
                    </w:rPr>
                  </w:pPr>
                  <w:r>
                    <w:rPr>
                      <w:rFonts w:hint="eastAsia" w:ascii="宋体" w:hAnsi="宋体" w:eastAsia="宋体" w:cs="宋体"/>
                      <w:i w:val="0"/>
                      <w:color w:val="000000"/>
                      <w:kern w:val="0"/>
                      <w:sz w:val="20"/>
                      <w:szCs w:val="20"/>
                      <w:u w:val="none"/>
                      <w:lang w:val="en-US" w:eastAsia="zh-CN" w:bidi="ar"/>
                    </w:rPr>
                    <w:t>（顾客投诉处理的数量/总的投诉数）*100%</w:t>
                  </w:r>
                </w:p>
              </w:tc>
              <w:tc>
                <w:tcPr>
                  <w:tcW w:w="1268" w:type="dxa"/>
                  <w:shd w:val="clear" w:color="auto" w:fill="auto"/>
                  <w:vAlign w:val="center"/>
                </w:tcPr>
                <w:p>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办公室</w:t>
                  </w:r>
                </w:p>
              </w:tc>
              <w:tc>
                <w:tcPr>
                  <w:tcW w:w="2109" w:type="dxa"/>
                  <w:shd w:val="clear" w:color="auto" w:fill="auto"/>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40" w:type="dxa"/>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lang w:val="en-US" w:eastAsia="zh-CN" w:bidi="ar-SA"/>
                    </w:rPr>
                  </w:pPr>
                  <w:r>
                    <w:rPr>
                      <w:rFonts w:hint="eastAsia" w:asciiTheme="minorEastAsia" w:hAnsiTheme="minorEastAsia" w:eastAsiaTheme="minorEastAsia" w:cstheme="minorEastAsia"/>
                      <w:sz w:val="20"/>
                      <w:szCs w:val="20"/>
                    </w:rPr>
                    <w:t>食品安全事故</w:t>
                  </w:r>
                  <w:r>
                    <w:rPr>
                      <w:rFonts w:hint="eastAsia" w:asciiTheme="minorEastAsia" w:hAnsiTheme="minorEastAsia" w:eastAsiaTheme="minorEastAsia" w:cstheme="minorEastAsia"/>
                      <w:sz w:val="20"/>
                      <w:szCs w:val="20"/>
                      <w:lang w:val="en-US" w:eastAsia="zh-CN"/>
                    </w:rPr>
                    <w:t>0</w:t>
                  </w:r>
                </w:p>
              </w:tc>
              <w:tc>
                <w:tcPr>
                  <w:tcW w:w="1342" w:type="dxa"/>
                  <w:vAlign w:val="center"/>
                </w:tcPr>
                <w:p>
                  <w:pPr>
                    <w:jc w:val="center"/>
                    <w:rPr>
                      <w:rFonts w:hint="eastAsia" w:ascii="Times New Roman" w:hAnsi="Times New Roman" w:eastAsia="宋体" w:cs="Times New Roman"/>
                      <w:kern w:val="2"/>
                      <w:sz w:val="21"/>
                      <w:lang w:val="en-US" w:eastAsia="zh-CN" w:bidi="ar-SA"/>
                    </w:rPr>
                  </w:pPr>
                  <w:r>
                    <w:rPr>
                      <w:rFonts w:hint="eastAsia"/>
                      <w:lang w:val="en-US" w:eastAsia="zh-CN"/>
                    </w:rPr>
                    <w:t>每月</w:t>
                  </w:r>
                </w:p>
              </w:tc>
              <w:tc>
                <w:tcPr>
                  <w:tcW w:w="202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1"/>
                      <w:lang w:val="en-US" w:eastAsia="zh-CN" w:bidi="ar-SA"/>
                    </w:rPr>
                  </w:pPr>
                  <w:r>
                    <w:rPr>
                      <w:rFonts w:hint="eastAsia" w:ascii="宋体" w:hAnsi="宋体" w:eastAsia="宋体" w:cs="宋体"/>
                      <w:i w:val="0"/>
                      <w:color w:val="000000"/>
                      <w:kern w:val="0"/>
                      <w:sz w:val="20"/>
                      <w:szCs w:val="20"/>
                      <w:u w:val="none"/>
                      <w:lang w:val="en-US" w:eastAsia="zh-CN" w:bidi="ar"/>
                    </w:rPr>
                    <w:t>统计食品安全事故的次数</w:t>
                  </w:r>
                </w:p>
              </w:tc>
              <w:tc>
                <w:tcPr>
                  <w:tcW w:w="1268" w:type="dxa"/>
                  <w:vAlign w:val="center"/>
                </w:tcPr>
                <w:p>
                  <w:pPr>
                    <w:jc w:val="center"/>
                    <w:rPr>
                      <w:rFonts w:hint="eastAsia" w:ascii="Times New Roman" w:hAnsi="Times New Roman" w:eastAsia="宋体" w:cs="Times New Roman"/>
                      <w:kern w:val="2"/>
                      <w:sz w:val="21"/>
                      <w:lang w:val="en-US" w:eastAsia="zh-CN" w:bidi="ar-SA"/>
                    </w:rPr>
                  </w:pPr>
                  <w:r>
                    <w:rPr>
                      <w:rFonts w:hint="eastAsia"/>
                      <w:lang w:val="en-US" w:eastAsia="zh-CN"/>
                    </w:rPr>
                    <w:t>各部门</w:t>
                  </w:r>
                </w:p>
              </w:tc>
              <w:tc>
                <w:tcPr>
                  <w:tcW w:w="2109" w:type="dxa"/>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40" w:type="dxa"/>
                  <w:vAlign w:val="center"/>
                </w:tcPr>
                <w:p>
                  <w:pPr>
                    <w:jc w:val="left"/>
                    <w:rPr>
                      <w:rFonts w:hint="eastAsia" w:ascii="Times New Roman" w:hAnsi="Times New Roman" w:eastAsia="宋体" w:cs="Times New Roman"/>
                      <w:kern w:val="2"/>
                      <w:sz w:val="18"/>
                      <w:szCs w:val="18"/>
                      <w:lang w:val="en-US" w:eastAsia="zh-CN" w:bidi="ar-SA"/>
                    </w:rPr>
                  </w:pPr>
                </w:p>
              </w:tc>
              <w:tc>
                <w:tcPr>
                  <w:tcW w:w="1342" w:type="dxa"/>
                  <w:vAlign w:val="center"/>
                </w:tcPr>
                <w:p>
                  <w:pPr>
                    <w:jc w:val="center"/>
                    <w:rPr>
                      <w:rFonts w:hint="eastAsia" w:ascii="宋体" w:hAnsi="宋体" w:eastAsia="宋体" w:cs="Times New Roman"/>
                      <w:kern w:val="2"/>
                      <w:sz w:val="18"/>
                      <w:szCs w:val="18"/>
                      <w:lang w:val="en-US" w:eastAsia="zh-CN" w:bidi="ar-SA"/>
                    </w:rPr>
                  </w:pPr>
                </w:p>
              </w:tc>
              <w:tc>
                <w:tcPr>
                  <w:tcW w:w="2023" w:type="dxa"/>
                  <w:vAlign w:val="center"/>
                </w:tcPr>
                <w:p>
                  <w:pPr>
                    <w:jc w:val="center"/>
                    <w:rPr>
                      <w:rFonts w:hint="eastAsia" w:ascii="宋体" w:hAnsi="宋体" w:eastAsia="宋体" w:cs="Times New Roman"/>
                      <w:kern w:val="2"/>
                      <w:sz w:val="18"/>
                      <w:szCs w:val="18"/>
                      <w:lang w:val="en-US" w:eastAsia="zh-CN" w:bidi="ar-SA"/>
                    </w:rPr>
                  </w:pPr>
                </w:p>
              </w:tc>
              <w:tc>
                <w:tcPr>
                  <w:tcW w:w="1268" w:type="dxa"/>
                </w:tcPr>
                <w:p>
                  <w:pPr>
                    <w:spacing w:before="156" w:beforeLines="50"/>
                    <w:jc w:val="center"/>
                    <w:rPr>
                      <w:rFonts w:hint="default" w:eastAsia="宋体"/>
                      <w:b w:val="0"/>
                      <w:bCs/>
                      <w:sz w:val="21"/>
                      <w:szCs w:val="21"/>
                      <w:lang w:val="en-US" w:eastAsia="zh-CN"/>
                    </w:rPr>
                  </w:pPr>
                </w:p>
              </w:tc>
              <w:tc>
                <w:tcPr>
                  <w:tcW w:w="2109" w:type="dxa"/>
                  <w:vAlign w:val="center"/>
                </w:tcPr>
                <w:p>
                  <w:pPr>
                    <w:jc w:val="center"/>
                    <w:rPr>
                      <w:rFonts w:hint="eastAsia" w:ascii="Times New Roman" w:hAnsi="Times New Roman" w:eastAsia="宋体" w:cs="Times New Roman"/>
                      <w:b w:val="0"/>
                      <w:bCs/>
                      <w:kern w:val="2"/>
                      <w:sz w:val="21"/>
                      <w:szCs w:val="21"/>
                      <w:lang w:val="en-US" w:eastAsia="zh-CN" w:bidi="ar-SA"/>
                    </w:rPr>
                  </w:pPr>
                </w:p>
              </w:tc>
            </w:tr>
          </w:tbl>
          <w:p>
            <w:pPr>
              <w:pStyle w:val="8"/>
            </w:pP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职责、权限</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2.5.1  </w:t>
            </w:r>
          </w:p>
          <w:p/>
        </w:tc>
        <w:tc>
          <w:tcPr>
            <w:tcW w:w="674" w:type="dxa"/>
          </w:tcPr>
          <w:p>
            <w:r>
              <w:rPr>
                <w:rFonts w:hint="eastAsia"/>
              </w:rPr>
              <w:t>文件名称</w:t>
            </w:r>
          </w:p>
        </w:tc>
        <w:tc>
          <w:tcPr>
            <w:tcW w:w="9330" w:type="dxa"/>
            <w:gridSpan w:val="2"/>
          </w:tcPr>
          <w:p>
            <w:r>
              <w:rPr/>
              <w:sym w:font="Wingdings 2" w:char="0052"/>
            </w:r>
            <w:r>
              <w:rPr>
                <w:rFonts w:hint="eastAsia"/>
                <w:lang w:eastAsia="zh-CN"/>
              </w:rPr>
              <w:t>《HACCP管理手册》</w:t>
            </w:r>
            <w:r>
              <w:rPr>
                <w:rFonts w:hint="eastAsia"/>
              </w:rPr>
              <w:t>第</w:t>
            </w:r>
            <w:r>
              <w:t>2</w:t>
            </w:r>
            <w:r>
              <w:rPr>
                <w:rFonts w:hint="eastAsia"/>
              </w:rPr>
              <w:t>.</w:t>
            </w:r>
            <w:r>
              <w:t>5</w:t>
            </w:r>
            <w:r>
              <w:rPr>
                <w:rFonts w:hint="eastAsia"/>
              </w:rPr>
              <w:t>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2030" w:type="dxa"/>
            <w:gridSpan w:val="2"/>
            <w:vMerge w:val="continue"/>
          </w:tcPr>
          <w:p/>
        </w:tc>
        <w:tc>
          <w:tcPr>
            <w:tcW w:w="1100" w:type="dxa"/>
            <w:gridSpan w:val="2"/>
            <w:vMerge w:val="continue"/>
          </w:tcPr>
          <w:p/>
        </w:tc>
        <w:tc>
          <w:tcPr>
            <w:tcW w:w="674" w:type="dxa"/>
          </w:tcPr>
          <w:p/>
        </w:tc>
        <w:tc>
          <w:tcPr>
            <w:tcW w:w="9330" w:type="dxa"/>
            <w:gridSpan w:val="2"/>
          </w:tcPr>
          <w:p>
            <w:r>
              <w:rPr>
                <w:rFonts w:hint="eastAsia"/>
              </w:rPr>
              <w:t>最高管理者确定了组织架构及相关岗位的职责、权限，并进行了全员的沟通和理解；</w:t>
            </w:r>
          </w:p>
          <w:p>
            <w:pPr>
              <w:rPr>
                <w:rFonts w:hint="eastAsia"/>
              </w:rPr>
            </w:pPr>
            <w:r>
              <w:rPr>
                <w:rFonts w:hint="eastAsia"/>
              </w:rPr>
              <w:t>如：</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831"/>
              <w:gridCol w:w="269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1831" w:type="dxa"/>
                </w:tcPr>
                <w:p>
                  <w:r>
                    <w:rPr>
                      <w:rFonts w:hint="eastAsia"/>
                    </w:rPr>
                    <w:t>主管部门名称</w:t>
                  </w:r>
                </w:p>
              </w:tc>
              <w:tc>
                <w:tcPr>
                  <w:tcW w:w="269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1831" w:type="dxa"/>
                </w:tcPr>
                <w:p>
                  <w:r>
                    <w:rPr>
                      <w:rFonts w:hint="eastAsia"/>
                    </w:rPr>
                    <w:t>食品安全小组</w:t>
                  </w:r>
                </w:p>
              </w:tc>
              <w:tc>
                <w:tcPr>
                  <w:tcW w:w="2691" w:type="dxa"/>
                </w:tcPr>
                <w:p>
                  <w:r>
                    <w:rPr>
                      <w:rFonts w:hint="eastAsia"/>
                    </w:rPr>
                    <w:t>OPRP和HACCP的实施</w:t>
                  </w:r>
                </w:p>
              </w:tc>
              <w:tc>
                <w:tcPr>
                  <w:tcW w:w="2261" w:type="dxa"/>
                </w:tcPr>
                <w:p>
                  <w:pPr>
                    <w:rPr>
                      <w:rFonts w:hint="default"/>
                      <w:lang w:val="en-US" w:eastAsia="zh-CN"/>
                    </w:rPr>
                  </w:pPr>
                  <w:r>
                    <w:rPr>
                      <w:rFonts w:hint="eastAsia"/>
                      <w:lang w:val="en-US" w:eastAsia="zh-CN"/>
                    </w:rPr>
                    <w:t>厨品部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1831" w:type="dxa"/>
                </w:tcPr>
                <w:p>
                  <w:pPr>
                    <w:rPr>
                      <w:rFonts w:hint="default" w:eastAsia="宋体"/>
                      <w:lang w:val="en-US" w:eastAsia="zh-CN"/>
                    </w:rPr>
                  </w:pPr>
                  <w:r>
                    <w:rPr>
                      <w:rFonts w:hint="eastAsia"/>
                      <w:lang w:val="en-US" w:eastAsia="zh-CN"/>
                    </w:rPr>
                    <w:t>采购部</w:t>
                  </w:r>
                </w:p>
              </w:tc>
              <w:tc>
                <w:tcPr>
                  <w:tcW w:w="269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260" w:type="dxa"/>
                </w:tcPr>
                <w:p>
                  <w:r>
                    <w:rPr>
                      <w:rFonts w:hint="eastAsia"/>
                    </w:rPr>
                    <w:t>人员健康</w:t>
                  </w:r>
                </w:p>
              </w:tc>
              <w:tc>
                <w:tcPr>
                  <w:tcW w:w="1831" w:type="dxa"/>
                </w:tcPr>
                <w:p>
                  <w:pPr>
                    <w:rPr>
                      <w:rFonts w:hint="default" w:eastAsia="宋体"/>
                      <w:lang w:val="en-US" w:eastAsia="zh-CN"/>
                    </w:rPr>
                  </w:pPr>
                  <w:r>
                    <w:rPr>
                      <w:rFonts w:hint="eastAsia"/>
                      <w:lang w:val="en-US" w:eastAsia="zh-CN"/>
                    </w:rPr>
                    <w:t>办公室</w:t>
                  </w:r>
                </w:p>
              </w:tc>
              <w:tc>
                <w:tcPr>
                  <w:tcW w:w="2691" w:type="dxa"/>
                </w:tcPr>
                <w:p>
                  <w:r>
                    <w:rPr>
                      <w:rFonts w:hint="eastAsia"/>
                    </w:rPr>
                    <w:t>监视和测量控制</w:t>
                  </w:r>
                </w:p>
              </w:tc>
              <w:tc>
                <w:tcPr>
                  <w:tcW w:w="2261" w:type="dxa"/>
                </w:tcPr>
                <w:p>
                  <w:pPr>
                    <w:rPr>
                      <w:rFonts w:hint="default" w:eastAsia="宋体"/>
                      <w:lang w:val="en-US" w:eastAsia="zh-CN"/>
                    </w:rPr>
                  </w:pPr>
                  <w:r>
                    <w:rPr>
                      <w:rFonts w:hint="eastAsia"/>
                      <w:lang w:val="en-US" w:eastAsia="zh-CN"/>
                    </w:rPr>
                    <w:t>厨品部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lang w:val="en-US" w:eastAsia="zh-CN"/>
                    </w:rPr>
                  </w:pPr>
                  <w:r>
                    <w:rPr>
                      <w:rFonts w:hint="eastAsia"/>
                      <w:lang w:val="en-US" w:eastAsia="zh-CN"/>
                    </w:rPr>
                    <w:t>投诉处理</w:t>
                  </w:r>
                </w:p>
              </w:tc>
              <w:tc>
                <w:tcPr>
                  <w:tcW w:w="1831" w:type="dxa"/>
                </w:tcPr>
                <w:p>
                  <w:r>
                    <w:rPr>
                      <w:rFonts w:hint="eastAsia"/>
                      <w:lang w:val="en-US" w:eastAsia="zh-CN"/>
                    </w:rPr>
                    <w:t>办公室</w:t>
                  </w:r>
                </w:p>
              </w:tc>
              <w:tc>
                <w:tcPr>
                  <w:tcW w:w="2691" w:type="dxa"/>
                </w:tcPr>
                <w:p/>
              </w:tc>
              <w:tc>
                <w:tcPr>
                  <w:tcW w:w="2261" w:type="dxa"/>
                </w:tcPr>
                <w:p/>
              </w:tc>
            </w:tr>
          </w:tbl>
          <w:p>
            <w:pPr>
              <w:pStyle w:val="8"/>
              <w:rPr>
                <w:rFonts w:hint="eastAsia"/>
              </w:rPr>
            </w:pPr>
          </w:p>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 xml:space="preserve">朱建强先生；副组长：朱建平先生  </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25" w:type="dxa"/>
            <w:vMerge w:val="restart"/>
            <w:shd w:val="clear" w:color="auto" w:fill="auto"/>
          </w:tcPr>
          <w:p>
            <w:r>
              <w:rPr>
                <w:rFonts w:hint="eastAsia"/>
              </w:rPr>
              <w:t xml:space="preserve">沟通  </w:t>
            </w:r>
          </w:p>
        </w:tc>
        <w:tc>
          <w:tcPr>
            <w:tcW w:w="1099" w:type="dxa"/>
            <w:vMerge w:val="restart"/>
            <w:shd w:val="clear" w:color="auto" w:fill="auto"/>
          </w:tcPr>
          <w:p>
            <w:pPr>
              <w:rPr>
                <w:rFonts w:hint="eastAsia"/>
                <w:lang w:val="en-US" w:eastAsia="zh-CN"/>
              </w:rPr>
            </w:pPr>
            <w:r>
              <w:rPr>
                <w:rFonts w:hint="eastAsia"/>
                <w:lang w:val="en-US" w:eastAsia="zh-CN"/>
              </w:rPr>
              <w:t>H(V1.0)</w:t>
            </w:r>
          </w:p>
          <w:p>
            <w:pPr>
              <w:rPr>
                <w:rFonts w:hint="default" w:eastAsia="宋体"/>
                <w:lang w:val="en-US" w:eastAsia="zh-CN"/>
              </w:rPr>
            </w:pPr>
            <w:r>
              <w:rPr>
                <w:rFonts w:hint="eastAsia"/>
                <w:lang w:val="en-US" w:eastAsia="zh-CN"/>
              </w:rPr>
              <w:t>2.5.2</w:t>
            </w:r>
          </w:p>
        </w:tc>
        <w:tc>
          <w:tcPr>
            <w:tcW w:w="675" w:type="dxa"/>
            <w:gridSpan w:val="2"/>
            <w:shd w:val="clear" w:color="auto" w:fill="auto"/>
          </w:tcPr>
          <w:p>
            <w:r>
              <w:rPr>
                <w:rFonts w:hint="eastAsia"/>
              </w:rPr>
              <w:t>文件名称</w:t>
            </w:r>
          </w:p>
        </w:tc>
        <w:tc>
          <w:tcPr>
            <w:tcW w:w="9326" w:type="dxa"/>
            <w:shd w:val="clear" w:color="auto" w:fill="auto"/>
          </w:tcPr>
          <w:p>
            <w:r>
              <w:rPr>
                <w:rFonts w:hint="eastAsia"/>
              </w:rPr>
              <w:sym w:font="Wingdings" w:char="00FE"/>
            </w:r>
            <w:r>
              <w:rPr>
                <w:rFonts w:hint="eastAsia"/>
                <w:lang w:eastAsia="zh-CN"/>
              </w:rPr>
              <w:t>HACCP管理手册</w:t>
            </w:r>
            <w:r>
              <w:rPr>
                <w:rFonts w:hint="eastAsia"/>
              </w:rPr>
              <w:t>2</w:t>
            </w:r>
            <w:r>
              <w:t>.5.2</w:t>
            </w:r>
            <w:r>
              <w:rPr>
                <w:rFonts w:hint="eastAsia"/>
              </w:rPr>
              <w:t>章节</w:t>
            </w:r>
            <w:r>
              <w:t xml:space="preserve">   </w:t>
            </w:r>
            <w:r>
              <w:rPr>
                <w:rFonts w:hint="eastAsia"/>
              </w:rPr>
              <w:sym w:font="Wingdings" w:char="00FE"/>
            </w:r>
            <w:r>
              <w:rPr>
                <w:rFonts w:hint="eastAsia"/>
              </w:rPr>
              <w:t>《</w:t>
            </w:r>
            <w:r>
              <w:rPr>
                <w:rFonts w:hint="eastAsia"/>
                <w:lang w:val="en-US" w:eastAsia="zh-CN"/>
              </w:rPr>
              <w:t>信息交流</w:t>
            </w:r>
            <w:r>
              <w:rPr>
                <w:rFonts w:hint="eastAsia"/>
              </w:rPr>
              <w:t>控制程序》</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19" w:hRule="atLeast"/>
        </w:trPr>
        <w:tc>
          <w:tcPr>
            <w:tcW w:w="2025" w:type="dxa"/>
            <w:vMerge w:val="continue"/>
            <w:shd w:val="clear" w:color="auto" w:fill="auto"/>
          </w:tcPr>
          <w:p/>
        </w:tc>
        <w:tc>
          <w:tcPr>
            <w:tcW w:w="1099" w:type="dxa"/>
            <w:vMerge w:val="continue"/>
            <w:shd w:val="clear" w:color="auto" w:fill="auto"/>
          </w:tcPr>
          <w:p/>
        </w:tc>
        <w:tc>
          <w:tcPr>
            <w:tcW w:w="675" w:type="dxa"/>
            <w:gridSpan w:val="2"/>
            <w:shd w:val="clear" w:color="auto" w:fill="auto"/>
          </w:tcPr>
          <w:p>
            <w:r>
              <w:rPr>
                <w:rFonts w:hint="eastAsia"/>
              </w:rPr>
              <w:t>运行证据</w:t>
            </w:r>
          </w:p>
        </w:tc>
        <w:tc>
          <w:tcPr>
            <w:tcW w:w="9326" w:type="dxa"/>
            <w:shd w:val="clear" w:color="auto" w:fill="auto"/>
          </w:tcPr>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pPr>
              <w:rPr>
                <w:highlight w:val="none"/>
              </w:rPr>
            </w:pPr>
            <w:r>
              <w:rPr>
                <w:rFonts w:hint="eastAsia"/>
                <w:highlight w:val="none"/>
              </w:rPr>
              <w:t xml:space="preserve"> 应急准备和响应</w:t>
            </w:r>
          </w:p>
        </w:tc>
        <w:tc>
          <w:tcPr>
            <w:tcW w:w="1100" w:type="dxa"/>
            <w:gridSpan w:val="2"/>
            <w:vMerge w:val="restart"/>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3.13 </w:t>
            </w:r>
          </w:p>
        </w:tc>
        <w:tc>
          <w:tcPr>
            <w:tcW w:w="674" w:type="dxa"/>
          </w:tcPr>
          <w:p>
            <w:pPr>
              <w:rPr>
                <w:highlight w:val="none"/>
              </w:rPr>
            </w:pPr>
            <w:r>
              <w:rPr>
                <w:rFonts w:hint="eastAsia"/>
                <w:highlight w:val="none"/>
              </w:rPr>
              <w:t>文件名称</w:t>
            </w:r>
          </w:p>
        </w:tc>
        <w:tc>
          <w:tcPr>
            <w:tcW w:w="9330" w:type="dxa"/>
            <w:gridSpan w:val="2"/>
          </w:tcPr>
          <w:p>
            <w:pPr>
              <w:rPr>
                <w:highlight w:val="none"/>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highlight w:val="yellow"/>
              </w:rPr>
            </w:pPr>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pPr>
              <w:rPr>
                <w:highlight w:val="none"/>
              </w:rPr>
            </w:pPr>
          </w:p>
        </w:tc>
        <w:tc>
          <w:tcPr>
            <w:tcW w:w="1100" w:type="dxa"/>
            <w:gridSpan w:val="2"/>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2"/>
          </w:tcPr>
          <w:p>
            <w:pPr>
              <w:rPr>
                <w:rFonts w:hint="default"/>
                <w:highlight w:val="none"/>
                <w:lang w:val="en-US"/>
              </w:rPr>
            </w:pPr>
            <w:r>
              <w:rPr>
                <w:rFonts w:hint="eastAsia"/>
                <w:highlight w:val="none"/>
                <w:lang w:val="en-US" w:eastAsia="zh-CN"/>
              </w:rPr>
              <w:t>经询问了解：体系建立以来未发生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并且由食品安全小组牵头组织进行演练，经过评审基本可以达到演练效果，</w:t>
            </w:r>
            <w:r>
              <w:rPr>
                <w:rFonts w:hint="eastAsia"/>
                <w:highlight w:val="none"/>
                <w:u w:val="single"/>
                <w:lang w:val="en-US" w:eastAsia="zh-CN"/>
              </w:rPr>
              <w:t>演练时间：2021.12.17；内容：食品安全事故应急安全演练；参加人员：  朱建强、朱建平、邓凯及厨品部员工等；演练地点： 厨品部，演练结论；处置到位。</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30" w:type="dxa"/>
            <w:gridSpan w:val="2"/>
            <w:vMerge w:val="restart"/>
            <w:shd w:val="clear" w:color="auto" w:fill="auto"/>
          </w:tcPr>
          <w:p>
            <w:r>
              <w:rPr>
                <w:rFonts w:hint="eastAsia"/>
              </w:rPr>
              <w:t>内部审核</w:t>
            </w:r>
          </w:p>
        </w:tc>
        <w:tc>
          <w:tcPr>
            <w:tcW w:w="1100" w:type="dxa"/>
            <w:gridSpan w:val="2"/>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5.3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sym w:font="Wingdings" w:char="00FE"/>
            </w:r>
            <w:r>
              <w:rPr>
                <w:rFonts w:hint="eastAsia"/>
              </w:rPr>
              <w:t>《内</w:t>
            </w:r>
            <w:r>
              <w:rPr>
                <w:rFonts w:hint="eastAsia"/>
                <w:lang w:val="en-US" w:eastAsia="zh-CN"/>
              </w:rPr>
              <w:t>部审核</w:t>
            </w:r>
            <w:r>
              <w:rPr>
                <w:rFonts w:hint="eastAsia"/>
              </w:rPr>
              <w:t>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30" w:type="dxa"/>
            <w:gridSpan w:val="2"/>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15-16</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3</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sym w:font="Wingdings 2" w:char="0052"/>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领导</w:t>
            </w:r>
            <w:r>
              <w:rPr>
                <w:rFonts w:hint="eastAsia"/>
                <w:color w:val="000000"/>
                <w:szCs w:val="18"/>
                <w:u w:val="single"/>
              </w:rPr>
              <w:t>层、</w:t>
            </w:r>
            <w:r>
              <w:rPr>
                <w:rFonts w:hint="eastAsia"/>
                <w:color w:val="000000"/>
                <w:szCs w:val="18"/>
                <w:u w:val="single"/>
                <w:lang w:val="en-US" w:eastAsia="zh-CN"/>
              </w:rPr>
              <w:t>HACCP小组</w:t>
            </w:r>
            <w:r>
              <w:rPr>
                <w:rFonts w:hint="eastAsia"/>
                <w:color w:val="000000"/>
                <w:szCs w:val="18"/>
                <w:u w:val="single"/>
              </w:rPr>
              <w:t>、生产部</w:t>
            </w:r>
            <w:r>
              <w:rPr>
                <w:rFonts w:hint="eastAsia"/>
                <w:color w:val="000000"/>
                <w:szCs w:val="18"/>
                <w:u w:val="single"/>
                <w:lang w:eastAsia="zh-CN"/>
              </w:rPr>
              <w:t>、</w:t>
            </w:r>
            <w:r>
              <w:rPr>
                <w:rFonts w:hint="eastAsia"/>
                <w:color w:val="000000"/>
                <w:szCs w:val="18"/>
                <w:u w:val="single"/>
                <w:lang w:val="en-US" w:eastAsia="zh-CN"/>
              </w:rPr>
              <w:t>质量部等</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lang w:eastAsia="zh-CN"/>
              </w:rPr>
              <w:t>☑</w:t>
            </w:r>
            <w:r>
              <w:rPr>
                <w:rFonts w:hint="eastAsia"/>
                <w:color w:val="000000"/>
                <w:szCs w:val="21"/>
              </w:rPr>
              <w:t>覆盖了全部过程和条款</w:t>
            </w:r>
          </w:p>
          <w:p>
            <w:pPr>
              <w:spacing w:line="400" w:lineRule="atLeast"/>
              <w:jc w:val="both"/>
              <w:rPr>
                <w:rFonts w:hint="default"/>
                <w:color w:val="000000"/>
                <w:szCs w:val="18"/>
                <w:highlight w:val="yellow"/>
                <w:lang w:val="en-US"/>
              </w:rPr>
            </w:pPr>
            <w:r>
              <w:rPr>
                <w:rFonts w:hint="eastAsia"/>
                <w:color w:val="000000"/>
                <w:szCs w:val="21"/>
              </w:rPr>
              <w:t>□未覆盖了全部过程和条款，缺少</w:t>
            </w:r>
            <w:r>
              <w:rPr>
                <w:rFonts w:hint="eastAsia"/>
                <w:color w:val="000000"/>
                <w:szCs w:val="21"/>
                <w:highlight w:val="none"/>
                <w:u w:val="single"/>
                <w:lang w:val="en-US" w:eastAsia="zh-CN"/>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spacing w:line="0" w:lineRule="atLeast"/>
              <w:rPr>
                <w:rFonts w:hint="eastAsia"/>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eastAsia="zh-CN"/>
              </w:rPr>
              <w:t>操作规章《预防食品安全事故制度》为旧版，</w:t>
            </w:r>
            <w:r>
              <w:rPr>
                <w:rFonts w:hint="eastAsia"/>
                <w:color w:val="000000"/>
                <w:szCs w:val="21"/>
                <w:u w:val="single"/>
                <w:lang w:val="en-US" w:eastAsia="zh-CN"/>
              </w:rPr>
              <w:t>未进行更新。</w:t>
            </w:r>
            <w:r>
              <w:rPr>
                <w:rFonts w:hint="eastAsia"/>
                <w:color w:val="000000"/>
                <w:szCs w:val="21"/>
                <w:u w:val="single"/>
              </w:rPr>
              <w:t>不符合</w:t>
            </w:r>
            <w:r>
              <w:rPr>
                <w:rFonts w:hint="eastAsia"/>
                <w:color w:val="000000"/>
                <w:szCs w:val="21"/>
                <w:u w:val="single"/>
                <w:lang w:eastAsia="zh-CN"/>
              </w:rPr>
              <w:t>ISO22000：2018</w:t>
            </w:r>
            <w:r>
              <w:rPr>
                <w:rFonts w:hint="eastAsia"/>
                <w:color w:val="000000"/>
                <w:szCs w:val="21"/>
                <w:u w:val="single"/>
              </w:rPr>
              <w:t xml:space="preserve">  </w:t>
            </w:r>
            <w:r>
              <w:rPr>
                <w:rFonts w:hint="eastAsia"/>
                <w:color w:val="000000"/>
                <w:szCs w:val="21"/>
                <w:u w:val="single"/>
                <w:lang w:val="en-US" w:eastAsia="zh-CN"/>
              </w:rPr>
              <w:t>7.5.3 文件控制和HACCP认证要求1.2.</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rFonts w:hint="eastAsia"/>
              </w:rPr>
            </w:pPr>
            <w:r>
              <w:rPr>
                <w:rFonts w:hint="eastAsia"/>
              </w:rPr>
              <w:t>本次</w:t>
            </w:r>
            <w:r>
              <w:rPr>
                <w:rFonts w:hint="eastAsia"/>
                <w:lang w:val="en-US" w:eastAsia="zh-CN"/>
              </w:rPr>
              <w:t>远程</w:t>
            </w:r>
            <w:r>
              <w:rPr>
                <w:rFonts w:hint="eastAsia"/>
              </w:rPr>
              <w:t>审核时，上述不符合项的纠正措施的有效性</w:t>
            </w:r>
          </w:p>
          <w:p>
            <w:pPr>
              <w:widowControl/>
              <w:spacing w:before="40"/>
              <w:jc w:val="left"/>
            </w:pPr>
            <w:r>
              <w:rPr>
                <w:rFonts w:hint="eastAsia"/>
              </w:rPr>
              <w:sym w:font="Wingdings" w:char="00FE"/>
            </w:r>
            <w:r>
              <w:rPr>
                <w:rFonts w:hint="eastAsia"/>
              </w:rPr>
              <w:t xml:space="preserve">不符合项未发生  </w:t>
            </w:r>
            <w:r>
              <w:rPr>
                <w:rFonts w:hint="eastAsia"/>
              </w:rPr>
              <w:sym w:font="Wingdings" w:char="00A8"/>
            </w:r>
            <w:r>
              <w:rPr>
                <w:rFonts w:hint="eastAsia"/>
              </w:rPr>
              <w:t xml:space="preserve">不符合项仍然存在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管理评审</w:t>
            </w:r>
          </w:p>
          <w:p>
            <w:r>
              <w:rPr>
                <w:rFonts w:hint="eastAsia"/>
              </w:rPr>
              <w:t>总则</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w:t>
            </w:r>
            <w:r>
              <w:rPr>
                <w:rFonts w:hint="eastAsia"/>
                <w:lang w:val="en-US" w:eastAsia="zh-CN"/>
              </w:rPr>
              <w:t>.1</w:t>
            </w:r>
            <w:r>
              <w:rPr>
                <w:rFonts w:hint="eastAsia"/>
              </w:rPr>
              <w:t xml:space="preserve"> </w:t>
            </w:r>
          </w:p>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lang w:val="en-US" w:eastAsia="zh-CN"/>
              </w:rPr>
              <w:t>3</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25</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 xml:space="preserve"> 评审输入</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5.4.2</w:t>
            </w:r>
          </w:p>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p>
              </w:tc>
              <w:tc>
                <w:tcPr>
                  <w:tcW w:w="1990"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eastAsia"/>
                    </w:rPr>
                  </w:pPr>
                  <w:r>
                    <w:rPr>
                      <w:rFonts w:hint="eastAsia"/>
                    </w:rPr>
                    <w:t>以往管理评审的跟踪措施</w:t>
                  </w:r>
                </w:p>
              </w:tc>
              <w:tc>
                <w:tcPr>
                  <w:tcW w:w="1990" w:type="dxa"/>
                </w:tcPr>
                <w:p>
                  <w:pPr>
                    <w:widowControl/>
                    <w:spacing w:before="40"/>
                    <w:jc w:val="left"/>
                    <w:rPr>
                      <w:rFonts w:hint="eastAsia"/>
                    </w:rPr>
                  </w:pPr>
                  <w:r>
                    <w:rPr>
                      <w:rFonts w:hint="eastAsia"/>
                    </w:rPr>
                    <w:sym w:font="Wingdings 2" w:char="00A3"/>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首次实施管理评审，无以往管理评审。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lang w:val="en-US" w:eastAsia="zh-CN"/>
                    </w:rPr>
                  </w:pPr>
                  <w:r>
                    <w:rPr>
                      <w:rFonts w:hint="eastAsia"/>
                      <w:lang w:val="en-US" w:eastAsia="zh-CN"/>
                    </w:rPr>
                    <w:t>符合HACCP体系V1.0的要求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原料价格的变化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体系建立来未发生外部审核，食品安全目标实现、产品安全性控制措施检验合格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
            <w:pPr>
              <w:rPr>
                <w:rFonts w:hint="eastAsia"/>
              </w:rPr>
            </w:pPr>
            <w:r>
              <w:rPr>
                <w:rFonts w:hint="eastAsia"/>
              </w:rPr>
              <w:t>提交给最高管理者的信息的形式，应能使其理解所含信息与已声明的HACCP体系目标之间的关系。</w:t>
            </w:r>
          </w:p>
          <w:p>
            <w:pPr>
              <w:pStyle w:val="16"/>
              <w:rPr>
                <w:rFonts w:hint="default" w:eastAsia="宋体"/>
                <w:lang w:val="en-US" w:eastAsia="zh-CN"/>
              </w:rPr>
            </w:pPr>
            <w:r>
              <w:rPr>
                <w:rFonts w:hint="eastAsia"/>
                <w:lang w:val="en-US" w:eastAsia="zh-CN"/>
              </w:rPr>
              <w:t>经沟通了解，基本符合要求。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vAlign w:val="top"/>
          </w:tcPr>
          <w:p>
            <w:pP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100" w:type="dxa"/>
            <w:gridSpan w:val="2"/>
            <w:vMerge w:val="restart"/>
            <w:vAlign w:val="top"/>
          </w:tcPr>
          <w:p>
            <w:pPr>
              <w:rPr>
                <w:rFonts w:hint="eastAsia"/>
                <w:lang w:val="en-US" w:eastAsia="zh-CN"/>
              </w:rPr>
            </w:pPr>
            <w:r>
              <w:rPr>
                <w:rFonts w:hint="eastAsia"/>
                <w:lang w:val="en-US" w:eastAsia="zh-CN"/>
              </w:rPr>
              <w:t>H(V1.0)</w:t>
            </w:r>
          </w:p>
          <w:p>
            <w:pPr>
              <w:rPr>
                <w:rFonts w:hint="eastAsia" w:eastAsia="宋体"/>
                <w:lang w:val="en-US" w:eastAsia="zh-CN"/>
              </w:rPr>
            </w:pPr>
            <w:r>
              <w:rPr>
                <w:rFonts w:hint="eastAsia"/>
              </w:rPr>
              <w:t>5.4.</w:t>
            </w:r>
            <w:r>
              <w:rPr>
                <w:rFonts w:hint="eastAsia"/>
                <w:lang w:val="en-US" w:eastAsia="zh-CN"/>
              </w:rPr>
              <w:t>3</w:t>
            </w:r>
          </w:p>
          <w:p>
            <w:pPr>
              <w:rPr>
                <w:rFonts w:ascii="Times New Roman" w:hAnsi="Times New Roman" w:eastAsia="宋体" w:cs="Times New Roman"/>
                <w:kern w:val="2"/>
                <w:sz w:val="21"/>
                <w:lang w:val="en-US" w:eastAsia="zh-CN" w:bidi="ar-SA"/>
              </w:rPr>
            </w:pPr>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4444"/>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color w:val="000000"/>
                      <w:szCs w:val="18"/>
                    </w:rPr>
                    <w:t>管理评审输出信息</w:t>
                  </w:r>
                </w:p>
              </w:tc>
              <w:tc>
                <w:tcPr>
                  <w:tcW w:w="4444"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rPr>
                    <w:t>食品安全保证</w:t>
                  </w:r>
                </w:p>
              </w:tc>
              <w:tc>
                <w:tcPr>
                  <w:tcW w:w="4444"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提供保证承诺</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rPr>
                    <w:t>HACCP体系有效性的改进</w:t>
                  </w:r>
                </w:p>
              </w:tc>
              <w:tc>
                <w:tcPr>
                  <w:tcW w:w="4444" w:type="dxa"/>
                </w:tcPr>
                <w:p>
                  <w:pPr>
                    <w:widowControl/>
                    <w:spacing w:before="40"/>
                    <w:jc w:val="left"/>
                    <w:rPr>
                      <w:rFonts w:hint="eastAsia"/>
                    </w:rPr>
                  </w:pPr>
                  <w:r>
                    <w:rPr>
                      <w:rFonts w:hint="eastAsia"/>
                      <w:lang w:val="en-US" w:eastAsia="zh-CN"/>
                    </w:rPr>
                    <w:t>办公室</w:t>
                  </w:r>
                  <w:r>
                    <w:rPr>
                      <w:rFonts w:hint="eastAsia"/>
                    </w:rPr>
                    <w:t>要做好</w:t>
                  </w:r>
                  <w:r>
                    <w:rPr>
                      <w:rFonts w:hint="eastAsia"/>
                      <w:lang w:eastAsia="zh-CN"/>
                    </w:rPr>
                    <w:t>HACCP管理体系</w:t>
                  </w:r>
                  <w:r>
                    <w:rPr>
                      <w:rFonts w:hint="eastAsia"/>
                    </w:rPr>
                    <w:t>文件（特别是相关作业指导书）的培训、学习与指导，确保新进员工能熟练掌握有关操作要求。</w:t>
                  </w:r>
                </w:p>
                <w:p>
                  <w:pPr>
                    <w:pStyle w:val="11"/>
                    <w:ind w:left="0" w:leftChars="0" w:firstLine="0" w:firstLineChars="0"/>
                    <w:rPr>
                      <w:rFonts w:hint="eastAsia"/>
                      <w:highlight w:val="none"/>
                      <w:lang w:val="en-US" w:eastAsia="zh-CN"/>
                    </w:rPr>
                  </w:pPr>
                  <w:r>
                    <w:rPr>
                      <w:rFonts w:hint="eastAsia"/>
                      <w:lang w:val="en-US" w:eastAsia="zh-CN"/>
                    </w:rPr>
                    <w:t>培训内容</w:t>
                  </w:r>
                  <w:r>
                    <w:rPr>
                      <w:rFonts w:hint="eastAsia"/>
                      <w:highlight w:val="none"/>
                      <w:lang w:val="en-US" w:eastAsia="zh-CN"/>
                    </w:rPr>
                    <w:t>：ISO22000：2018《食品安全管理体系  食品链中各类组织的要求》</w:t>
                  </w:r>
                </w:p>
                <w:p>
                  <w:pPr>
                    <w:rPr>
                      <w:rFonts w:hint="eastAsia"/>
                      <w:highlight w:val="none"/>
                      <w:lang w:val="en-US" w:eastAsia="zh-CN"/>
                    </w:rPr>
                  </w:pPr>
                  <w:r>
                    <w:rPr>
                      <w:rFonts w:hint="eastAsia"/>
                      <w:highlight w:val="none"/>
                      <w:lang w:val="en-US" w:eastAsia="zh-CN"/>
                    </w:rPr>
                    <w:t>培训日期：2022.3.26</w:t>
                  </w:r>
                </w:p>
                <w:p>
                  <w:pPr>
                    <w:pStyle w:val="11"/>
                    <w:ind w:left="0" w:leftChars="0" w:firstLine="0" w:firstLineChars="0"/>
                    <w:rPr>
                      <w:rFonts w:hint="default"/>
                      <w:lang w:val="en-US" w:eastAsia="zh-CN"/>
                    </w:rPr>
                  </w:pPr>
                  <w:r>
                    <w:rPr>
                      <w:rFonts w:hint="eastAsia" w:ascii="宋体" w:hAnsi="宋体" w:cs="宋体"/>
                      <w:sz w:val="21"/>
                      <w:szCs w:val="21"/>
                      <w:lang w:val="en-US" w:eastAsia="zh-CN"/>
                    </w:rPr>
                    <w:t>培训结论：合格</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rPr>
                    <w:t>资源需求</w:t>
                  </w:r>
                </w:p>
              </w:tc>
              <w:tc>
                <w:tcPr>
                  <w:tcW w:w="4444"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pPr>
                  <w:r>
                    <w:rPr>
                      <w:rFonts w:hint="eastAsia"/>
                    </w:rPr>
                    <w:t>组织食品安全方针和相关目标的修订</w:t>
                  </w:r>
                </w:p>
              </w:tc>
              <w:tc>
                <w:tcPr>
                  <w:tcW w:w="4444"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rFonts w:hint="default" w:eastAsia="宋体"/>
                <w:lang w:val="en-US" w:eastAsia="zh-CN"/>
              </w:rPr>
            </w:pPr>
            <w:r>
              <w:rPr>
                <w:rFonts w:hint="eastAsia"/>
              </w:rPr>
              <w:sym w:font="Wingdings" w:char="00A8"/>
            </w:r>
            <w:r>
              <w:rPr>
                <w:rFonts w:hint="eastAsia"/>
              </w:rPr>
              <w:t>改进措施未落实的原因：</w:t>
            </w:r>
            <w:r>
              <w:rPr>
                <w:rFonts w:hint="eastAsia"/>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持续改进</w:t>
            </w:r>
          </w:p>
        </w:tc>
        <w:tc>
          <w:tcPr>
            <w:tcW w:w="1100" w:type="dxa"/>
            <w:gridSpan w:val="2"/>
            <w:vMerge w:val="restart"/>
          </w:tcPr>
          <w:p>
            <w:r>
              <w:rPr>
                <w:rFonts w:hint="eastAsia"/>
              </w:rPr>
              <w:t xml:space="preserve">5.5 </w:t>
            </w:r>
          </w:p>
        </w:tc>
        <w:tc>
          <w:tcPr>
            <w:tcW w:w="674" w:type="dxa"/>
          </w:tcPr>
          <w:p>
            <w:r>
              <w:rPr>
                <w:rFonts w:hint="eastAsia"/>
              </w:rPr>
              <w:t>文件名称</w:t>
            </w:r>
          </w:p>
        </w:tc>
        <w:tc>
          <w:tcPr>
            <w:tcW w:w="9330" w:type="dxa"/>
            <w:gridSpan w:val="2"/>
          </w:tcPr>
          <w:p>
            <w:pPr>
              <w:rPr>
                <w:rFonts w:hint="default" w:eastAsia="宋体"/>
                <w:lang w:val="en-US" w:eastAsia="zh-CN"/>
              </w:rPr>
            </w:pPr>
            <w:r>
              <w:rPr>
                <w:rFonts w:hint="eastAsia"/>
                <w:color w:val="000000"/>
                <w:szCs w:val="21"/>
              </w:rPr>
              <w:sym w:font="Wingdings 2" w:char="0052"/>
            </w:r>
            <w:r>
              <w:rPr>
                <w:rFonts w:hint="eastAsia"/>
                <w:color w:val="000000"/>
                <w:szCs w:val="21"/>
                <w:lang w:eastAsia="zh-CN"/>
              </w:rPr>
              <w:t>《</w:t>
            </w:r>
            <w:r>
              <w:rPr>
                <w:rFonts w:hint="eastAsia"/>
                <w:color w:val="000000"/>
                <w:szCs w:val="21"/>
                <w:lang w:val="en-US" w:eastAsia="zh-CN"/>
              </w:rPr>
              <w:t>HACCP管理手册</w:t>
            </w:r>
            <w:r>
              <w:rPr>
                <w:rFonts w:hint="eastAsia"/>
                <w:color w:val="000000"/>
                <w:szCs w:val="21"/>
                <w:lang w:eastAsia="zh-CN"/>
              </w:rPr>
              <w:t>》</w:t>
            </w:r>
            <w:r>
              <w:rPr>
                <w:rFonts w:hint="eastAsia"/>
                <w:color w:val="000000"/>
                <w:szCs w:val="21"/>
                <w:lang w:val="en-US" w:eastAsia="zh-CN"/>
              </w:rPr>
              <w:t>5.5条款</w:t>
            </w:r>
          </w:p>
        </w:tc>
        <w:tc>
          <w:tcPr>
            <w:tcW w:w="1585" w:type="dxa"/>
            <w:vMerge w:val="restart"/>
          </w:tcPr>
          <w:p>
            <w:pPr>
              <w:rPr>
                <w:rFonts w:hint="eastAsia"/>
                <w:lang w:val="en-US" w:eastAsia="zh-CN"/>
              </w:rPr>
            </w:pPr>
            <w:r>
              <w:rPr/>
              <w:sym w:font="Wingdings 2" w:char="0052"/>
            </w:r>
            <w:r>
              <w:rPr>
                <w:rFonts w:hint="eastAsia"/>
                <w:lang w:val="en-US" w:eastAsia="zh-CN"/>
              </w:rPr>
              <w:t>符合</w:t>
            </w:r>
          </w:p>
          <w:p>
            <w:pPr>
              <w:pStyle w:val="16"/>
              <w:rPr>
                <w:rFonts w:hint="default"/>
                <w:lang w:val="en-US" w:eastAsia="zh-CN"/>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企业应不断提高HACCP体系的适宜性、充分性和有效性。</w:t>
            </w:r>
          </w:p>
          <w:p>
            <w:pPr>
              <w:spacing w:line="360" w:lineRule="auto"/>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tc>
        <w:tc>
          <w:tcPr>
            <w:tcW w:w="1585" w:type="dxa"/>
            <w:vMerge w:val="continue"/>
          </w:tcPr>
          <w:p/>
        </w:tc>
      </w:tr>
    </w:tbl>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42595" cy="445770"/>
          <wp:effectExtent l="0" t="0" r="1905" b="1143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42595" cy="445770"/>
                  </a:xfrm>
                  <a:prstGeom prst="rect">
                    <a:avLst/>
                  </a:prstGeom>
                  <a:noFill/>
                  <a:ln>
                    <a:noFill/>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6976110</wp:posOffset>
              </wp:positionH>
              <wp:positionV relativeFrom="paragraph">
                <wp:posOffset>10795</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49.3pt;margin-top:0.85pt;height:20.2pt;width:172pt;z-index:251659264;mso-width-relative:page;mso-height-relative:page;" fillcolor="#FFFFFF" filled="t" stroked="f" coordsize="21600,21600" o:gfxdata="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cEEVh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20"/>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24F6"/>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6266A4B"/>
    <w:rsid w:val="063C100F"/>
    <w:rsid w:val="06CD2AC4"/>
    <w:rsid w:val="08D45654"/>
    <w:rsid w:val="08EF65F2"/>
    <w:rsid w:val="094C4B3E"/>
    <w:rsid w:val="0D00127B"/>
    <w:rsid w:val="0DB258A3"/>
    <w:rsid w:val="0DB265A2"/>
    <w:rsid w:val="0E556394"/>
    <w:rsid w:val="0E5F120E"/>
    <w:rsid w:val="0FAE2D98"/>
    <w:rsid w:val="107E2F3D"/>
    <w:rsid w:val="108219C2"/>
    <w:rsid w:val="120C6352"/>
    <w:rsid w:val="12464BA6"/>
    <w:rsid w:val="133F19A9"/>
    <w:rsid w:val="1452708D"/>
    <w:rsid w:val="145801E9"/>
    <w:rsid w:val="148541EE"/>
    <w:rsid w:val="14F47D6F"/>
    <w:rsid w:val="160B727B"/>
    <w:rsid w:val="18E44E42"/>
    <w:rsid w:val="193D50BE"/>
    <w:rsid w:val="1B307FAD"/>
    <w:rsid w:val="1B86469A"/>
    <w:rsid w:val="1C2D5815"/>
    <w:rsid w:val="1C2E20B4"/>
    <w:rsid w:val="1CF045D9"/>
    <w:rsid w:val="1D9D3945"/>
    <w:rsid w:val="1DDF0F5A"/>
    <w:rsid w:val="1DF6153B"/>
    <w:rsid w:val="1E0D121E"/>
    <w:rsid w:val="1E15129D"/>
    <w:rsid w:val="1E2D7039"/>
    <w:rsid w:val="1E386EAC"/>
    <w:rsid w:val="1E55446A"/>
    <w:rsid w:val="1F1004A0"/>
    <w:rsid w:val="1F24036A"/>
    <w:rsid w:val="20F174A6"/>
    <w:rsid w:val="219D36DA"/>
    <w:rsid w:val="21C13BEA"/>
    <w:rsid w:val="226B5E74"/>
    <w:rsid w:val="22B54B0B"/>
    <w:rsid w:val="2455723F"/>
    <w:rsid w:val="252E75E6"/>
    <w:rsid w:val="26A77D69"/>
    <w:rsid w:val="26DE579B"/>
    <w:rsid w:val="27BD6C5C"/>
    <w:rsid w:val="28380A89"/>
    <w:rsid w:val="2AD44E46"/>
    <w:rsid w:val="2D176851"/>
    <w:rsid w:val="2F216952"/>
    <w:rsid w:val="30F57479"/>
    <w:rsid w:val="30F667EB"/>
    <w:rsid w:val="31036720"/>
    <w:rsid w:val="31AB7743"/>
    <w:rsid w:val="31CE6892"/>
    <w:rsid w:val="32123FFF"/>
    <w:rsid w:val="329E6ECC"/>
    <w:rsid w:val="33441A62"/>
    <w:rsid w:val="33792BD2"/>
    <w:rsid w:val="34952C24"/>
    <w:rsid w:val="35C21E9E"/>
    <w:rsid w:val="36153452"/>
    <w:rsid w:val="374A55D1"/>
    <w:rsid w:val="37B67E67"/>
    <w:rsid w:val="38D16F63"/>
    <w:rsid w:val="39232843"/>
    <w:rsid w:val="397A6350"/>
    <w:rsid w:val="39ED37D1"/>
    <w:rsid w:val="3AA8309D"/>
    <w:rsid w:val="3AD866D8"/>
    <w:rsid w:val="3ADF3E40"/>
    <w:rsid w:val="3B021652"/>
    <w:rsid w:val="3CBC4F1E"/>
    <w:rsid w:val="3D017E9E"/>
    <w:rsid w:val="3DC72E19"/>
    <w:rsid w:val="3DFF1189"/>
    <w:rsid w:val="3E751AA6"/>
    <w:rsid w:val="40370BEE"/>
    <w:rsid w:val="403C1B0A"/>
    <w:rsid w:val="40763B34"/>
    <w:rsid w:val="40D31FBB"/>
    <w:rsid w:val="40D62316"/>
    <w:rsid w:val="447E00C9"/>
    <w:rsid w:val="44866E1C"/>
    <w:rsid w:val="45166589"/>
    <w:rsid w:val="453F71A9"/>
    <w:rsid w:val="456314F8"/>
    <w:rsid w:val="46812352"/>
    <w:rsid w:val="474A7C94"/>
    <w:rsid w:val="49021CF2"/>
    <w:rsid w:val="49CC6010"/>
    <w:rsid w:val="49FE68C7"/>
    <w:rsid w:val="4BB406DB"/>
    <w:rsid w:val="4DE13AE3"/>
    <w:rsid w:val="4E6629D2"/>
    <w:rsid w:val="4F1456D4"/>
    <w:rsid w:val="50294487"/>
    <w:rsid w:val="508C34CF"/>
    <w:rsid w:val="50FA687C"/>
    <w:rsid w:val="5194269B"/>
    <w:rsid w:val="51E62658"/>
    <w:rsid w:val="52305B85"/>
    <w:rsid w:val="525732C1"/>
    <w:rsid w:val="530C01BE"/>
    <w:rsid w:val="54B036D1"/>
    <w:rsid w:val="55022641"/>
    <w:rsid w:val="5563336E"/>
    <w:rsid w:val="56020D2D"/>
    <w:rsid w:val="56897BCB"/>
    <w:rsid w:val="56FC2263"/>
    <w:rsid w:val="57572E99"/>
    <w:rsid w:val="5833381A"/>
    <w:rsid w:val="59097D63"/>
    <w:rsid w:val="593D658B"/>
    <w:rsid w:val="59AF2221"/>
    <w:rsid w:val="59D33C53"/>
    <w:rsid w:val="5A1F5233"/>
    <w:rsid w:val="5A32383C"/>
    <w:rsid w:val="5A4C4364"/>
    <w:rsid w:val="5B1D5DF1"/>
    <w:rsid w:val="5B93583B"/>
    <w:rsid w:val="5BAC4CED"/>
    <w:rsid w:val="5BD142B8"/>
    <w:rsid w:val="5CA0054D"/>
    <w:rsid w:val="5D24016A"/>
    <w:rsid w:val="5EA12B9A"/>
    <w:rsid w:val="5F8C7439"/>
    <w:rsid w:val="600300DE"/>
    <w:rsid w:val="607F5FC2"/>
    <w:rsid w:val="6116198D"/>
    <w:rsid w:val="611C0DE9"/>
    <w:rsid w:val="61546784"/>
    <w:rsid w:val="61914B57"/>
    <w:rsid w:val="61A70640"/>
    <w:rsid w:val="628971D1"/>
    <w:rsid w:val="63B3395D"/>
    <w:rsid w:val="64E122F1"/>
    <w:rsid w:val="657C129E"/>
    <w:rsid w:val="667B0FB6"/>
    <w:rsid w:val="668156F0"/>
    <w:rsid w:val="66E80594"/>
    <w:rsid w:val="67E458E5"/>
    <w:rsid w:val="68522439"/>
    <w:rsid w:val="6A5503EB"/>
    <w:rsid w:val="6AA8007B"/>
    <w:rsid w:val="6AD617EC"/>
    <w:rsid w:val="6BD20AC8"/>
    <w:rsid w:val="6C397893"/>
    <w:rsid w:val="6C725750"/>
    <w:rsid w:val="6E475FBD"/>
    <w:rsid w:val="6EDD479C"/>
    <w:rsid w:val="6F8034DB"/>
    <w:rsid w:val="6FD60296"/>
    <w:rsid w:val="7022012C"/>
    <w:rsid w:val="70273BAA"/>
    <w:rsid w:val="712E3A27"/>
    <w:rsid w:val="743E2EC4"/>
    <w:rsid w:val="74BB5781"/>
    <w:rsid w:val="750158F1"/>
    <w:rsid w:val="75FD56CB"/>
    <w:rsid w:val="76C74496"/>
    <w:rsid w:val="76CC5E9B"/>
    <w:rsid w:val="76E82337"/>
    <w:rsid w:val="7769287A"/>
    <w:rsid w:val="77A069D8"/>
    <w:rsid w:val="787A628C"/>
    <w:rsid w:val="79560518"/>
    <w:rsid w:val="7A486E05"/>
    <w:rsid w:val="7B2D180B"/>
    <w:rsid w:val="7C6427B4"/>
    <w:rsid w:val="7D216484"/>
    <w:rsid w:val="7D2C7BD6"/>
    <w:rsid w:val="7E2931EA"/>
    <w:rsid w:val="7E867BC7"/>
    <w:rsid w:val="7EB83CDD"/>
    <w:rsid w:val="7F0B3110"/>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宋体"/>
      <w:kern w:val="2"/>
      <w:sz w:val="21"/>
    </w:rPr>
  </w:style>
  <w:style w:type="paragraph" w:styleId="3">
    <w:name w:val="Body Text"/>
    <w:basedOn w:val="1"/>
    <w:qFormat/>
    <w:uiPriority w:val="1"/>
    <w:pPr>
      <w:ind w:left="137"/>
    </w:pPr>
    <w:rPr>
      <w:rFonts w:ascii="宋体" w:hAnsi="宋体"/>
      <w:sz w:val="20"/>
    </w:rPr>
  </w:style>
  <w:style w:type="paragraph" w:styleId="5">
    <w:name w:val="Body Text Indent"/>
    <w:basedOn w:val="1"/>
    <w:qFormat/>
    <w:uiPriority w:val="0"/>
    <w:pPr>
      <w:adjustRightInd w:val="0"/>
      <w:spacing w:line="360" w:lineRule="atLeast"/>
      <w:ind w:left="1077"/>
      <w:textAlignment w:val="baseline"/>
    </w:pPr>
    <w:rPr>
      <w:b/>
      <w:kern w:val="0"/>
    </w:r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eastAsia="宋体" w:cs="Times New Roman"/>
      <w:kern w:val="0"/>
      <w:sz w:val="22"/>
      <w:szCs w:val="20"/>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1">
    <w:name w:val="toc 2"/>
    <w:basedOn w:val="1"/>
    <w:next w:val="1"/>
    <w:qFormat/>
    <w:uiPriority w:val="0"/>
    <w:pPr>
      <w:ind w:left="420" w:leftChars="200"/>
    </w:pPr>
  </w:style>
  <w:style w:type="paragraph" w:styleId="12">
    <w:name w:val="Body Text First Indent 2"/>
    <w:basedOn w:val="5"/>
    <w:unhideWhenUsed/>
    <w:qFormat/>
    <w:uiPriority w:val="99"/>
    <w:pPr>
      <w:ind w:firstLine="420" w:firstLineChars="200"/>
    </w:pPr>
  </w:style>
  <w:style w:type="table" w:styleId="14">
    <w:name w:val="Table Grid"/>
    <w:basedOn w:val="1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文字"/>
    <w:basedOn w:val="1"/>
    <w:qFormat/>
    <w:uiPriority w:val="0"/>
    <w:pPr>
      <w:spacing w:before="25" w:after="25"/>
    </w:pPr>
    <w:rPr>
      <w:bCs/>
      <w:spacing w:val="10"/>
    </w:rPr>
  </w:style>
  <w:style w:type="character" w:customStyle="1" w:styleId="17">
    <w:name w:val="页眉 字符"/>
    <w:basedOn w:val="15"/>
    <w:link w:val="9"/>
    <w:qFormat/>
    <w:uiPriority w:val="99"/>
    <w:rPr>
      <w:rFonts w:ascii="Times New Roman" w:hAnsi="Times New Roman" w:eastAsia="宋体" w:cs="Times New Roman"/>
      <w:sz w:val="18"/>
      <w:szCs w:val="18"/>
    </w:rPr>
  </w:style>
  <w:style w:type="character" w:customStyle="1" w:styleId="18">
    <w:name w:val="页脚 字符"/>
    <w:basedOn w:val="15"/>
    <w:link w:val="8"/>
    <w:qFormat/>
    <w:uiPriority w:val="99"/>
    <w:rPr>
      <w:rFonts w:ascii="Times New Roman" w:hAnsi="Times New Roman" w:eastAsia="宋体" w:cs="Times New Roman"/>
      <w:sz w:val="18"/>
      <w:szCs w:val="18"/>
    </w:rPr>
  </w:style>
  <w:style w:type="character" w:customStyle="1" w:styleId="19">
    <w:name w:val="批注框文本 字符"/>
    <w:basedOn w:val="15"/>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纯文本1"/>
    <w:basedOn w:val="1"/>
    <w:link w:val="22"/>
    <w:qFormat/>
    <w:uiPriority w:val="0"/>
    <w:rPr>
      <w:rFonts w:ascii="宋体" w:hAnsi="Courier New"/>
    </w:rPr>
  </w:style>
  <w:style w:type="character" w:customStyle="1" w:styleId="22">
    <w:name w:val="纯文本 字符"/>
    <w:link w:val="21"/>
    <w:qFormat/>
    <w:uiPriority w:val="0"/>
    <w:rPr>
      <w:rFonts w:ascii="宋体" w:hAnsi="Courier New" w:eastAsia="宋体" w:cs="Times New Roman"/>
      <w:kern w:val="2"/>
      <w:sz w:val="21"/>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9</Pages>
  <Words>3675</Words>
  <Characters>4114</Characters>
  <Lines>258</Lines>
  <Paragraphs>72</Paragraphs>
  <TotalTime>4</TotalTime>
  <ScaleCrop>false</ScaleCrop>
  <LinksUpToDate>false</LinksUpToDate>
  <CharactersWithSpaces>4728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2022-05-25T06:14:32Z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AD2B8EC021C34B138046D697C7C3924F</vt:lpwstr>
  </property>
</Properties>
</file>