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8EBC4" w14:textId="77777777" w:rsidR="00C52705" w:rsidRDefault="008B037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0244-2019</w:t>
      </w:r>
      <w:bookmarkEnd w:id="0"/>
    </w:p>
    <w:p w14:paraId="11D9CA79" w14:textId="77777777" w:rsidR="00C52705" w:rsidRDefault="008B037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567"/>
        <w:gridCol w:w="1134"/>
        <w:gridCol w:w="425"/>
        <w:gridCol w:w="1559"/>
        <w:gridCol w:w="1418"/>
      </w:tblGrid>
      <w:tr w:rsidR="00C52705" w14:paraId="0F7899AE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B3938A1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D3E6CEE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2EE5A46E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阴极铜称量过程</w:t>
            </w:r>
          </w:p>
        </w:tc>
        <w:tc>
          <w:tcPr>
            <w:tcW w:w="2126" w:type="dxa"/>
            <w:gridSpan w:val="3"/>
            <w:vAlign w:val="center"/>
          </w:tcPr>
          <w:p w14:paraId="3AE1CBC1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14:paraId="03528302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江西铜业股份有限公司</w:t>
            </w:r>
            <w:r>
              <w:rPr>
                <w:rFonts w:ascii="宋体" w:hAnsi="宋体" w:hint="eastAsia"/>
                <w:szCs w:val="21"/>
              </w:rPr>
              <w:t>（贵溪冶炼厂质量</w:t>
            </w:r>
            <w:r>
              <w:rPr>
                <w:rFonts w:hint="eastAsia"/>
                <w:szCs w:val="21"/>
              </w:rPr>
              <w:t>计量部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C52705" w14:paraId="113D1EA1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0AC534D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E04661A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9CD9E9A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404A6BC3" w14:textId="77777777" w:rsidR="00C52705" w:rsidRDefault="00C52705">
            <w:pPr>
              <w:jc w:val="center"/>
              <w:rPr>
                <w:rFonts w:ascii="Times New Roman" w:hAnsi="Times New Roman" w:cs="Times New Roman"/>
              </w:rPr>
            </w:pPr>
          </w:p>
          <w:p w14:paraId="0214EE50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80717B3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14:paraId="4325276A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0365E1F5" w14:textId="5E6D30A0" w:rsidR="00C52705" w:rsidRDefault="008B0371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="00AF6730">
              <w:rPr>
                <w:rFonts w:hint="eastAsia"/>
              </w:rPr>
              <w:t xml:space="preserve"> kg</w:t>
            </w:r>
          </w:p>
          <w:p w14:paraId="769A1C50" w14:textId="77777777" w:rsidR="00C52705" w:rsidRDefault="00C52705">
            <w:pPr>
              <w:rPr>
                <w:rFonts w:ascii="Times New Roman" w:hAnsi="Times New Roman" w:cs="Times New Roman"/>
              </w:rPr>
            </w:pPr>
          </w:p>
        </w:tc>
      </w:tr>
      <w:tr w:rsidR="00C52705" w14:paraId="055FB157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0CCB9D0" w14:textId="77777777" w:rsidR="00C52705" w:rsidRDefault="00C52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9014AA8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419A1707" w14:textId="2C6CC740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</w:t>
            </w:r>
            <w:r w:rsidR="00AF6730">
              <w:rPr>
                <w:rFonts w:hint="eastAsia"/>
              </w:rPr>
              <w:t xml:space="preserve"> kg</w:t>
            </w:r>
          </w:p>
        </w:tc>
        <w:tc>
          <w:tcPr>
            <w:tcW w:w="2126" w:type="dxa"/>
            <w:gridSpan w:val="3"/>
            <w:vMerge/>
          </w:tcPr>
          <w:p w14:paraId="4F723518" w14:textId="77777777" w:rsidR="00C52705" w:rsidRDefault="00C52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B6BB37B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1DD166C1" w14:textId="77777777" w:rsidR="00C52705" w:rsidRDefault="00C52705">
            <w:pPr>
              <w:rPr>
                <w:rFonts w:ascii="Times New Roman" w:hAnsi="Times New Roman" w:cs="Times New Roman"/>
              </w:rPr>
            </w:pPr>
          </w:p>
        </w:tc>
      </w:tr>
      <w:tr w:rsidR="00C52705" w14:paraId="5FE4F45F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3230510" w14:textId="77777777" w:rsidR="00C52705" w:rsidRDefault="00C52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18601F7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D0641AF" w14:textId="77777777" w:rsidR="00C52705" w:rsidRDefault="00C52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7412D86C" w14:textId="77777777" w:rsidR="00C52705" w:rsidRDefault="00C52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2059F33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CB913A8" w14:textId="77777777" w:rsidR="00C52705" w:rsidRDefault="00C5270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633413B5" w14:textId="77777777" w:rsidR="00C52705" w:rsidRDefault="00C52705">
            <w:pPr>
              <w:rPr>
                <w:rFonts w:ascii="Times New Roman" w:hAnsi="Times New Roman" w:cs="Times New Roman"/>
              </w:rPr>
            </w:pPr>
          </w:p>
        </w:tc>
      </w:tr>
      <w:tr w:rsidR="00C52705" w14:paraId="5C5E4F5A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6D7FD6BF" w14:textId="77777777" w:rsidR="00C52705" w:rsidRDefault="008B037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2705" w14:paraId="6BD38CD0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917142D" w14:textId="77777777" w:rsidR="00C52705" w:rsidRDefault="008B03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56DCC13" w14:textId="77777777" w:rsidR="00C52705" w:rsidRDefault="008B03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03AEAEB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F52F025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52705" w14:paraId="4FD792E8" w14:textId="7777777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DCDEB71" w14:textId="77777777" w:rsidR="00C52705" w:rsidRDefault="008B03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4FCE2CD6" w14:textId="77777777" w:rsidR="00C52705" w:rsidRDefault="008B03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29" w:type="dxa"/>
            <w:gridSpan w:val="2"/>
            <w:vAlign w:val="center"/>
          </w:tcPr>
          <w:p w14:paraId="339ADEF7" w14:textId="77777777" w:rsidR="00C52705" w:rsidRDefault="008B03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14:paraId="57687FAC" w14:textId="77777777" w:rsidR="00C52705" w:rsidRDefault="008B03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5EF6D06F" w14:textId="77777777" w:rsidR="00C52705" w:rsidRDefault="008B03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DA72231" w14:textId="77777777" w:rsidR="00C52705" w:rsidRDefault="008B03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52705" w14:paraId="71A6C366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1C2BB7B5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电子平台秤</w:t>
            </w:r>
          </w:p>
        </w:tc>
        <w:tc>
          <w:tcPr>
            <w:tcW w:w="1365" w:type="dxa"/>
            <w:gridSpan w:val="2"/>
          </w:tcPr>
          <w:p w14:paraId="54336408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0-5000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kg</w:t>
            </w:r>
          </w:p>
        </w:tc>
        <w:tc>
          <w:tcPr>
            <w:tcW w:w="1329" w:type="dxa"/>
            <w:gridSpan w:val="2"/>
          </w:tcPr>
          <w:p w14:paraId="52917979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Ⅲ级</w:t>
            </w:r>
          </w:p>
        </w:tc>
        <w:tc>
          <w:tcPr>
            <w:tcW w:w="1134" w:type="dxa"/>
          </w:tcPr>
          <w:p w14:paraId="31EDE662" w14:textId="77777777" w:rsidR="00C52705" w:rsidRDefault="008B037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-0.8kg</w:t>
            </w:r>
          </w:p>
        </w:tc>
        <w:tc>
          <w:tcPr>
            <w:tcW w:w="1984" w:type="dxa"/>
            <w:gridSpan w:val="2"/>
          </w:tcPr>
          <w:p w14:paraId="0EAC05C3" w14:textId="77777777" w:rsidR="00C52705" w:rsidRDefault="00C52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865BA3E" w14:textId="77777777" w:rsidR="00C52705" w:rsidRDefault="00C52705">
            <w:pPr>
              <w:rPr>
                <w:rFonts w:ascii="Times New Roman" w:hAnsi="Times New Roman" w:cs="Times New Roman"/>
              </w:rPr>
            </w:pPr>
          </w:p>
        </w:tc>
      </w:tr>
      <w:tr w:rsidR="00C52705" w14:paraId="21D3B7ED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5A30908" w14:textId="77777777" w:rsidR="00C52705" w:rsidRDefault="008B03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7A9E3DD0" w14:textId="77777777" w:rsidR="00C52705" w:rsidRDefault="008B037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JCC/GYMP007</w:t>
            </w:r>
            <w:r>
              <w:rPr>
                <w:rFonts w:ascii="Times New Roman" w:hAnsi="Times New Roman" w:cs="Times New Roman" w:hint="eastAsia"/>
                <w:szCs w:val="21"/>
              </w:rPr>
              <w:t>阴极铜称量过程控制规范</w:t>
            </w:r>
          </w:p>
        </w:tc>
        <w:tc>
          <w:tcPr>
            <w:tcW w:w="1418" w:type="dxa"/>
          </w:tcPr>
          <w:p w14:paraId="23B64076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52705" w14:paraId="105F8AD1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243B665" w14:textId="77777777" w:rsidR="00C52705" w:rsidRDefault="008B03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0AB91C7B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JJG539-</w:t>
            </w:r>
            <w:r>
              <w:rPr>
                <w:rFonts w:ascii="Times New Roman" w:hAnsi="Times New Roman" w:cs="Times New Roman" w:hint="eastAsia"/>
                <w:szCs w:val="21"/>
              </w:rPr>
              <w:t>2016</w:t>
            </w:r>
            <w:r>
              <w:rPr>
                <w:rFonts w:ascii="Times New Roman" w:hAnsi="Times New Roman" w:cs="Times New Roman" w:hint="eastAsia"/>
                <w:szCs w:val="21"/>
              </w:rPr>
              <w:t>《数字指示秤》检定规程和《轨道衡、汽车衡、电子缓冲秤等设备操作、保养规定》及《轨道衡、汽车衡、电子缓冲秤巡检抽检规程》</w:t>
            </w:r>
          </w:p>
        </w:tc>
        <w:tc>
          <w:tcPr>
            <w:tcW w:w="1418" w:type="dxa"/>
          </w:tcPr>
          <w:p w14:paraId="7A8661B6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52705" w14:paraId="4984F3BF" w14:textId="7777777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C5D259B" w14:textId="77777777" w:rsidR="00C52705" w:rsidRDefault="008B03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14:paraId="5C786F31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  <w:lang w:val="zh-CN"/>
              </w:rPr>
              <w:t>温度：仪表（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-10</w:t>
            </w:r>
            <w:r>
              <w:rPr>
                <w:rFonts w:ascii="Times New Roman" w:hAnsi="Times New Roman" w:cs="Times New Roman" w:hint="eastAsia"/>
                <w:szCs w:val="21"/>
                <w:lang w:val="zh-CN"/>
              </w:rPr>
              <w:t>℃～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+40</w:t>
            </w:r>
            <w:r>
              <w:rPr>
                <w:rFonts w:ascii="Times New Roman" w:hAnsi="Times New Roman" w:cs="Times New Roman" w:hint="eastAsia"/>
                <w:szCs w:val="21"/>
                <w:lang w:val="zh-CN"/>
              </w:rPr>
              <w:t>℃）；湿度：≤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95</w:t>
            </w:r>
            <w:r>
              <w:rPr>
                <w:rFonts w:ascii="Times New Roman" w:hAnsi="Times New Roman" w:cs="Times New Roman" w:hint="eastAsia"/>
                <w:szCs w:val="21"/>
                <w:lang w:val="zh-CN"/>
              </w:rPr>
              <w:t>％（无冷凝）</w:t>
            </w:r>
          </w:p>
        </w:tc>
        <w:tc>
          <w:tcPr>
            <w:tcW w:w="1418" w:type="dxa"/>
          </w:tcPr>
          <w:p w14:paraId="134E9A5F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52705" w14:paraId="35C4FBB4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C87B9EF" w14:textId="77777777" w:rsidR="00C52705" w:rsidRDefault="008B03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4DF4CD9B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卢世明</w:t>
            </w:r>
          </w:p>
        </w:tc>
        <w:tc>
          <w:tcPr>
            <w:tcW w:w="1418" w:type="dxa"/>
          </w:tcPr>
          <w:p w14:paraId="43808D99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52705" w14:paraId="0B401AA0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0F8E90D" w14:textId="77777777" w:rsidR="00C52705" w:rsidRDefault="008B03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48118E8F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ascii="Times New Roman" w:hAnsi="Times New Roman" w:cs="Times New Roman" w:hint="eastAsia"/>
              </w:rPr>
              <w:t>页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 w14:paraId="6496E0EF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52705" w14:paraId="31FA9B29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54A31E2" w14:textId="77777777" w:rsidR="00C52705" w:rsidRDefault="008B03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7A68890F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ascii="Times New Roman" w:hAnsi="Times New Roman" w:cs="Times New Roman" w:hint="eastAsia"/>
              </w:rPr>
              <w:t>页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 w14:paraId="175EFC1D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52705" w14:paraId="0E1447BF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61F3754" w14:textId="77777777" w:rsidR="00C52705" w:rsidRDefault="008B03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69A7DA4" w14:textId="77777777" w:rsidR="00C52705" w:rsidRDefault="008B03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0FD2B441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ascii="Times New Roman" w:hAnsi="Times New Roman" w:cs="Times New Roman" w:hint="eastAsia"/>
              </w:rPr>
              <w:t>页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 w14:paraId="2159D385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52705" w14:paraId="7241A242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B11273B" w14:textId="77777777" w:rsidR="00C52705" w:rsidRDefault="008B03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1C1AC8CB" w14:textId="77777777" w:rsidR="00C52705" w:rsidRDefault="008B037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ascii="Times New Roman" w:hAnsi="Times New Roman" w:cs="Times New Roman" w:hint="eastAsia"/>
              </w:rPr>
              <w:t>页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 w14:paraId="4A95DCBA" w14:textId="77777777" w:rsidR="00C52705" w:rsidRDefault="008B0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52705" w14:paraId="1B95E4FB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AFAC43F" w14:textId="77777777" w:rsidR="00C52705" w:rsidRDefault="008B03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14791E8" w14:textId="77777777" w:rsidR="00C52705" w:rsidRDefault="008B037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1B55623" w14:textId="77777777" w:rsidR="00C52705" w:rsidRDefault="008B037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14:paraId="74B642EB" w14:textId="77777777" w:rsidR="00C52705" w:rsidRDefault="008B037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测量方法、环境条件、人员操作技能受控；</w:t>
            </w:r>
          </w:p>
          <w:p w14:paraId="0F323925" w14:textId="77777777" w:rsidR="00C52705" w:rsidRDefault="008B037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14:paraId="14C6F904" w14:textId="77777777" w:rsidR="00C52705" w:rsidRDefault="008B037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14:paraId="304BC740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14:paraId="6627AFF3" w14:textId="77777777" w:rsidR="00C52705" w:rsidRDefault="008B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07E33A5" w14:textId="6B4EEB6A" w:rsidR="00C52705" w:rsidRDefault="008B037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26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226E2C">
        <w:rPr>
          <w:rFonts w:ascii="Times New Roman" w:eastAsia="宋体" w:hAnsi="Times New Roman" w:cs="Times New Roman" w:hint="eastAsia"/>
          <w:szCs w:val="21"/>
        </w:rPr>
        <w:t>郭小红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52705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D7BD1" w14:textId="77777777" w:rsidR="00A728D9" w:rsidRDefault="00A728D9">
      <w:r>
        <w:separator/>
      </w:r>
    </w:p>
  </w:endnote>
  <w:endnote w:type="continuationSeparator" w:id="0">
    <w:p w14:paraId="6B6DB2A7" w14:textId="77777777" w:rsidR="00A728D9" w:rsidRDefault="00A7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2093B" w14:textId="77777777" w:rsidR="00A728D9" w:rsidRDefault="00A728D9">
      <w:r>
        <w:separator/>
      </w:r>
    </w:p>
  </w:footnote>
  <w:footnote w:type="continuationSeparator" w:id="0">
    <w:p w14:paraId="494E5827" w14:textId="77777777" w:rsidR="00A728D9" w:rsidRDefault="00A7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90984" w14:textId="77777777" w:rsidR="00C52705" w:rsidRDefault="008B037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31B859" wp14:editId="5179E2A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74EF52E" w14:textId="77777777" w:rsidR="00C52705" w:rsidRDefault="008B037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20B2A9" w14:textId="77777777" w:rsidR="00C52705" w:rsidRDefault="00A728D9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BF8327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1BDCCEE0" w14:textId="77777777" w:rsidR="00C52705" w:rsidRDefault="008B037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B037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072EC24" w14:textId="77777777" w:rsidR="00C52705" w:rsidRDefault="00A728D9">
    <w:pPr>
      <w:rPr>
        <w:sz w:val="18"/>
        <w:szCs w:val="18"/>
      </w:rPr>
    </w:pPr>
    <w:r>
      <w:rPr>
        <w:sz w:val="18"/>
      </w:rPr>
      <w:pict w14:anchorId="0BB43834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726"/>
    <w:rsid w:val="00221FE4"/>
    <w:rsid w:val="00226E2C"/>
    <w:rsid w:val="002A69BC"/>
    <w:rsid w:val="00555515"/>
    <w:rsid w:val="005A4D0A"/>
    <w:rsid w:val="007A3367"/>
    <w:rsid w:val="008B0371"/>
    <w:rsid w:val="008F3726"/>
    <w:rsid w:val="00A728D9"/>
    <w:rsid w:val="00AE3037"/>
    <w:rsid w:val="00AF6730"/>
    <w:rsid w:val="00BD2563"/>
    <w:rsid w:val="00C52705"/>
    <w:rsid w:val="062953FF"/>
    <w:rsid w:val="0E1B715F"/>
    <w:rsid w:val="1F8261F3"/>
    <w:rsid w:val="2F603ADA"/>
    <w:rsid w:val="3D0529FD"/>
    <w:rsid w:val="409C503D"/>
    <w:rsid w:val="5D3F2EAE"/>
    <w:rsid w:val="65C33F20"/>
    <w:rsid w:val="7CF0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CB0E14"/>
  <w15:docId w15:val="{839117AC-19D4-44A7-8A09-19203717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Aliyun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48</cp:revision>
  <cp:lastPrinted>2017-03-07T01:14:00Z</cp:lastPrinted>
  <dcterms:created xsi:type="dcterms:W3CDTF">2015-10-14T00:36:00Z</dcterms:created>
  <dcterms:modified xsi:type="dcterms:W3CDTF">2020-02-29T21:42:00Z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