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AFE8" w14:textId="0EC28001" w:rsidR="00866D2D" w:rsidRPr="00831F3F" w:rsidRDefault="00F137D3" w:rsidP="00AD3191">
      <w:pPr>
        <w:autoSpaceDE w:val="0"/>
        <w:autoSpaceDN w:val="0"/>
        <w:adjustRightInd w:val="0"/>
        <w:snapToGrid w:val="0"/>
        <w:spacing w:line="360" w:lineRule="auto"/>
        <w:jc w:val="left"/>
        <w:rPr>
          <w:snapToGrid w:val="0"/>
          <w:color w:val="000000"/>
          <w:kern w:val="0"/>
          <w:sz w:val="24"/>
        </w:rPr>
      </w:pPr>
      <w:r w:rsidRPr="00831F3F">
        <w:rPr>
          <w:snapToGrid w:val="0"/>
          <w:color w:val="000000"/>
          <w:kern w:val="0"/>
          <w:sz w:val="24"/>
        </w:rPr>
        <w:t>附</w:t>
      </w:r>
      <w:r w:rsidR="00AA3B4B" w:rsidRPr="00831F3F">
        <w:rPr>
          <w:snapToGrid w:val="0"/>
          <w:color w:val="000000"/>
          <w:kern w:val="0"/>
          <w:sz w:val="24"/>
        </w:rPr>
        <w:t>1</w:t>
      </w:r>
    </w:p>
    <w:p w14:paraId="654354C9" w14:textId="7AD94522" w:rsidR="00866D2D" w:rsidRPr="00831F3F" w:rsidRDefault="00241E4A" w:rsidP="00AD3191">
      <w:pPr>
        <w:spacing w:line="360" w:lineRule="auto"/>
        <w:jc w:val="center"/>
        <w:rPr>
          <w:b/>
          <w:bCs/>
          <w:sz w:val="24"/>
        </w:rPr>
      </w:pPr>
      <w:r w:rsidRPr="006C17EA">
        <w:rPr>
          <w:rFonts w:hint="eastAsia"/>
          <w:b/>
          <w:bCs/>
          <w:sz w:val="24"/>
        </w:rPr>
        <w:t>齿轮泵主轴两端细轴外径尺寸测量过程</w:t>
      </w:r>
      <w:r w:rsidR="00F137D3" w:rsidRPr="00831F3F">
        <w:rPr>
          <w:b/>
          <w:bCs/>
          <w:sz w:val="24"/>
        </w:rPr>
        <w:t>不确定度评定</w:t>
      </w:r>
      <w:r w:rsidR="000D530F">
        <w:rPr>
          <w:rFonts w:hint="eastAsia"/>
          <w:b/>
          <w:bCs/>
          <w:sz w:val="24"/>
        </w:rPr>
        <w:t>报告</w:t>
      </w:r>
    </w:p>
    <w:p w14:paraId="5BFB2FA9" w14:textId="14F98256" w:rsidR="002721E2" w:rsidRPr="00CE3D07" w:rsidRDefault="002721E2" w:rsidP="00AD3191">
      <w:pPr>
        <w:spacing w:line="360" w:lineRule="auto"/>
        <w:jc w:val="left"/>
        <w:rPr>
          <w:szCs w:val="21"/>
        </w:rPr>
      </w:pPr>
      <w:r w:rsidRPr="00CE3D07">
        <w:rPr>
          <w:bCs/>
          <w:szCs w:val="21"/>
        </w:rPr>
        <w:t>1</w:t>
      </w:r>
      <w:r w:rsidRPr="00CE3D07">
        <w:rPr>
          <w:bCs/>
          <w:szCs w:val="21"/>
        </w:rPr>
        <w:t>、测量过程</w:t>
      </w:r>
      <w:r w:rsidRPr="00CE3D07">
        <w:rPr>
          <w:szCs w:val="21"/>
        </w:rPr>
        <w:br/>
      </w:r>
      <w:r w:rsidRPr="00CE3D07">
        <w:rPr>
          <w:bCs/>
          <w:szCs w:val="21"/>
        </w:rPr>
        <w:t>1.1</w:t>
      </w:r>
      <w:r w:rsidRPr="00CE3D07">
        <w:rPr>
          <w:szCs w:val="21"/>
        </w:rPr>
        <w:t>、测量方法：</w:t>
      </w:r>
      <w:r w:rsidRPr="00CE3D07">
        <w:rPr>
          <w:bCs/>
          <w:szCs w:val="21"/>
        </w:rPr>
        <w:t xml:space="preserve"> </w:t>
      </w:r>
      <w:r w:rsidRPr="00CE3D07">
        <w:rPr>
          <w:bCs/>
          <w:szCs w:val="21"/>
        </w:rPr>
        <w:t>依据</w:t>
      </w:r>
      <w:r w:rsidR="007D226C" w:rsidRPr="00CE3D07">
        <w:rPr>
          <w:szCs w:val="21"/>
        </w:rPr>
        <w:t>《</w:t>
      </w:r>
      <w:r w:rsidR="00CE3D07" w:rsidRPr="00CE3D07">
        <w:rPr>
          <w:bCs/>
          <w:szCs w:val="21"/>
        </w:rPr>
        <w:t>CG-04-J107</w:t>
      </w:r>
      <w:r w:rsidR="007D226C" w:rsidRPr="00CE3D07">
        <w:rPr>
          <w:szCs w:val="21"/>
        </w:rPr>
        <w:t>齿轮泵主轴加工控制计划》、《</w:t>
      </w:r>
      <w:bookmarkStart w:id="0" w:name="OLE_LINK2"/>
      <w:r w:rsidR="007D226C" w:rsidRPr="00CE3D07">
        <w:rPr>
          <w:szCs w:val="21"/>
        </w:rPr>
        <w:t>CR19423</w:t>
      </w:r>
      <w:bookmarkEnd w:id="0"/>
      <w:r w:rsidR="007D226C" w:rsidRPr="00CE3D07">
        <w:rPr>
          <w:szCs w:val="21"/>
        </w:rPr>
        <w:t>齿轮泵主轴图纸》</w:t>
      </w:r>
      <w:r w:rsidR="00672A6D" w:rsidRPr="00CE3D07">
        <w:rPr>
          <w:szCs w:val="21"/>
        </w:rPr>
        <w:t>及</w:t>
      </w:r>
      <w:r w:rsidR="000A0D8D">
        <w:rPr>
          <w:bCs/>
          <w:szCs w:val="21"/>
        </w:rPr>
        <w:t>CG04-J006</w:t>
      </w:r>
      <w:r w:rsidR="000A0D8D">
        <w:rPr>
          <w:rFonts w:hint="eastAsia"/>
          <w:bCs/>
          <w:szCs w:val="21"/>
        </w:rPr>
        <w:t>《齿轮泵主轴机加工工艺》</w:t>
      </w:r>
    </w:p>
    <w:p w14:paraId="4E605CC8" w14:textId="77777777" w:rsidR="002721E2" w:rsidRPr="00CE3D07" w:rsidRDefault="002721E2" w:rsidP="00AD3191">
      <w:pPr>
        <w:spacing w:line="360" w:lineRule="auto"/>
        <w:jc w:val="left"/>
        <w:rPr>
          <w:color w:val="000000" w:themeColor="text1"/>
          <w:szCs w:val="21"/>
        </w:rPr>
      </w:pPr>
      <w:r w:rsidRPr="00CE3D07">
        <w:rPr>
          <w:color w:val="000000" w:themeColor="text1"/>
          <w:szCs w:val="21"/>
        </w:rPr>
        <w:t>1.2</w:t>
      </w:r>
      <w:r w:rsidRPr="00CE3D07">
        <w:rPr>
          <w:color w:val="000000" w:themeColor="text1"/>
          <w:szCs w:val="21"/>
        </w:rPr>
        <w:t>、环境条件：常温</w:t>
      </w:r>
    </w:p>
    <w:p w14:paraId="61D43E32" w14:textId="7F3B8AE1" w:rsidR="002721E2" w:rsidRPr="00CE3D07" w:rsidRDefault="002721E2" w:rsidP="00AD3191">
      <w:pPr>
        <w:spacing w:line="360" w:lineRule="auto"/>
        <w:jc w:val="left"/>
        <w:rPr>
          <w:color w:val="000000" w:themeColor="text1"/>
          <w:szCs w:val="21"/>
        </w:rPr>
      </w:pPr>
      <w:r w:rsidRPr="00CE3D07">
        <w:rPr>
          <w:color w:val="000000" w:themeColor="text1"/>
          <w:szCs w:val="21"/>
        </w:rPr>
        <w:t>1.3</w:t>
      </w:r>
      <w:r w:rsidRPr="00CE3D07">
        <w:rPr>
          <w:color w:val="000000" w:themeColor="text1"/>
          <w:szCs w:val="21"/>
        </w:rPr>
        <w:t>、检测设备：</w:t>
      </w:r>
      <w:r w:rsidR="00D226F8" w:rsidRPr="00CE3D07">
        <w:rPr>
          <w:color w:val="000000" w:themeColor="text1"/>
          <w:szCs w:val="21"/>
        </w:rPr>
        <w:t>数显千分尺</w:t>
      </w:r>
      <w:r w:rsidRPr="00CE3D07">
        <w:rPr>
          <w:szCs w:val="21"/>
        </w:rPr>
        <w:t>,</w:t>
      </w:r>
      <w:r w:rsidRPr="00CE3D07">
        <w:rPr>
          <w:szCs w:val="21"/>
        </w:rPr>
        <w:t>测量范围</w:t>
      </w:r>
      <w:r w:rsidR="00AC69B8" w:rsidRPr="00CE3D07">
        <w:rPr>
          <w:szCs w:val="21"/>
        </w:rPr>
        <w:t>(</w:t>
      </w:r>
      <w:r w:rsidR="00393E8E" w:rsidRPr="00CE3D07">
        <w:rPr>
          <w:szCs w:val="21"/>
        </w:rPr>
        <w:t>25-50</w:t>
      </w:r>
      <w:r w:rsidR="00AC69B8" w:rsidRPr="00CE3D07">
        <w:rPr>
          <w:szCs w:val="21"/>
        </w:rPr>
        <w:t>)</w:t>
      </w:r>
      <w:r w:rsidR="00393E8E" w:rsidRPr="00CE3D07">
        <w:rPr>
          <w:szCs w:val="21"/>
        </w:rPr>
        <w:t>mm</w:t>
      </w:r>
      <w:r w:rsidRPr="00CE3D07">
        <w:rPr>
          <w:szCs w:val="21"/>
        </w:rPr>
        <w:t>,</w:t>
      </w:r>
      <w:r w:rsidRPr="00CE3D07">
        <w:rPr>
          <w:szCs w:val="21"/>
        </w:rPr>
        <w:t>最大允许误差</w:t>
      </w:r>
      <w:r w:rsidR="00AC69B8" w:rsidRPr="00CE3D07">
        <w:rPr>
          <w:szCs w:val="21"/>
        </w:rPr>
        <w:t>±0.00</w:t>
      </w:r>
      <w:r w:rsidR="00D226F8" w:rsidRPr="00CE3D07">
        <w:rPr>
          <w:szCs w:val="21"/>
        </w:rPr>
        <w:t>2</w:t>
      </w:r>
      <w:r w:rsidR="00393E8E" w:rsidRPr="00CE3D07">
        <w:rPr>
          <w:szCs w:val="21"/>
        </w:rPr>
        <w:t>mm</w:t>
      </w:r>
      <w:r w:rsidR="00AC69B8" w:rsidRPr="00CE3D07">
        <w:rPr>
          <w:szCs w:val="21"/>
        </w:rPr>
        <w:t>，</w:t>
      </w:r>
      <w:r w:rsidR="00AC69B8" w:rsidRPr="00CE3D07">
        <w:rPr>
          <w:i/>
          <w:szCs w:val="21"/>
          <w:lang w:bidi="ar"/>
        </w:rPr>
        <w:t>U</w:t>
      </w:r>
      <w:r w:rsidR="00AC69B8" w:rsidRPr="00CE3D07">
        <w:rPr>
          <w:szCs w:val="21"/>
          <w:lang w:bidi="ar"/>
        </w:rPr>
        <w:t>=0.</w:t>
      </w:r>
      <w:r w:rsidR="00D226F8" w:rsidRPr="00CE3D07">
        <w:rPr>
          <w:szCs w:val="21"/>
          <w:lang w:bidi="ar"/>
        </w:rPr>
        <w:t>0016</w:t>
      </w:r>
      <w:r w:rsidR="00AC69B8" w:rsidRPr="00CE3D07">
        <w:rPr>
          <w:szCs w:val="21"/>
        </w:rPr>
        <w:t xml:space="preserve"> </w:t>
      </w:r>
      <w:r w:rsidR="00393E8E" w:rsidRPr="00CE3D07">
        <w:rPr>
          <w:szCs w:val="21"/>
        </w:rPr>
        <w:t>mm</w:t>
      </w:r>
      <w:r w:rsidR="00AC69B8" w:rsidRPr="00CE3D07">
        <w:rPr>
          <w:szCs w:val="21"/>
        </w:rPr>
        <w:t>,</w:t>
      </w:r>
      <w:r w:rsidR="00393E8E" w:rsidRPr="00CE3D07">
        <w:rPr>
          <w:szCs w:val="21"/>
        </w:rPr>
        <w:t xml:space="preserve"> </w:t>
      </w:r>
      <w:r w:rsidR="00AC69B8" w:rsidRPr="00CE3D07">
        <w:rPr>
          <w:i/>
          <w:szCs w:val="21"/>
        </w:rPr>
        <w:t>k</w:t>
      </w:r>
      <w:r w:rsidR="00AC69B8" w:rsidRPr="00CE3D07">
        <w:rPr>
          <w:szCs w:val="21"/>
        </w:rPr>
        <w:t>=2</w:t>
      </w:r>
      <w:r w:rsidRPr="00CE3D07">
        <w:rPr>
          <w:color w:val="000000" w:themeColor="text1"/>
          <w:szCs w:val="21"/>
        </w:rPr>
        <w:t>。</w:t>
      </w:r>
    </w:p>
    <w:p w14:paraId="2662E054" w14:textId="6E54BA7A" w:rsidR="002721E2" w:rsidRPr="00CE3D07" w:rsidRDefault="002721E2" w:rsidP="00AD3191">
      <w:pPr>
        <w:spacing w:line="360" w:lineRule="auto"/>
        <w:jc w:val="left"/>
        <w:rPr>
          <w:color w:val="000000" w:themeColor="text1"/>
          <w:szCs w:val="21"/>
        </w:rPr>
      </w:pPr>
      <w:r w:rsidRPr="00CE3D07">
        <w:rPr>
          <w:color w:val="000000" w:themeColor="text1"/>
          <w:szCs w:val="21"/>
        </w:rPr>
        <w:t>1.4</w:t>
      </w:r>
      <w:r w:rsidRPr="00CE3D07">
        <w:rPr>
          <w:color w:val="000000" w:themeColor="text1"/>
          <w:szCs w:val="21"/>
        </w:rPr>
        <w:t>、被测对象：</w:t>
      </w:r>
      <w:bookmarkStart w:id="1" w:name="OLE_LINK3"/>
      <w:r w:rsidR="00D226F8" w:rsidRPr="00CE3D07">
        <w:rPr>
          <w:bCs/>
          <w:kern w:val="0"/>
          <w:szCs w:val="21"/>
        </w:rPr>
        <w:t>外径尺寸</w:t>
      </w:r>
      <w:r w:rsidR="00D226F8" w:rsidRPr="00CE3D07">
        <w:rPr>
          <w:szCs w:val="21"/>
        </w:rPr>
        <w:t xml:space="preserve">Φ25.4 </w:t>
      </w:r>
      <w:r w:rsidR="00D226F8" w:rsidRPr="00CE3D07">
        <w:rPr>
          <w:bCs/>
          <w:kern w:val="0"/>
          <w:szCs w:val="21"/>
        </w:rPr>
        <w:t>（</w:t>
      </w:r>
      <w:r w:rsidR="00D226F8" w:rsidRPr="00CE3D07">
        <w:rPr>
          <w:szCs w:val="21"/>
          <w:vertAlign w:val="superscript"/>
        </w:rPr>
        <w:t>-0.03</w:t>
      </w:r>
      <w:r w:rsidR="00D226F8" w:rsidRPr="00CE3D07">
        <w:rPr>
          <w:szCs w:val="21"/>
          <w:vertAlign w:val="subscript"/>
        </w:rPr>
        <w:t>-0.05</w:t>
      </w:r>
      <w:r w:rsidR="00D226F8" w:rsidRPr="00CE3D07">
        <w:rPr>
          <w:bCs/>
          <w:kern w:val="0"/>
          <w:szCs w:val="21"/>
        </w:rPr>
        <w:t>）</w:t>
      </w:r>
      <w:r w:rsidR="00D226F8" w:rsidRPr="00CE3D07">
        <w:rPr>
          <w:bCs/>
          <w:kern w:val="0"/>
          <w:szCs w:val="21"/>
        </w:rPr>
        <w:t>mm</w:t>
      </w:r>
      <w:bookmarkEnd w:id="1"/>
      <w:r w:rsidRPr="00CE3D07">
        <w:rPr>
          <w:color w:val="000000" w:themeColor="text1"/>
          <w:kern w:val="0"/>
          <w:szCs w:val="21"/>
        </w:rPr>
        <w:t>。</w:t>
      </w:r>
    </w:p>
    <w:p w14:paraId="3A44BA07" w14:textId="362DAF70" w:rsidR="002721E2" w:rsidRPr="00CE3D07" w:rsidRDefault="002721E2" w:rsidP="00AD3191">
      <w:pPr>
        <w:spacing w:line="360" w:lineRule="auto"/>
        <w:ind w:left="420" w:hangingChars="200" w:hanging="420"/>
        <w:jc w:val="left"/>
        <w:rPr>
          <w:b/>
          <w:bCs/>
          <w:color w:val="FF0000"/>
          <w:szCs w:val="21"/>
        </w:rPr>
      </w:pPr>
      <w:r w:rsidRPr="00CE3D07">
        <w:rPr>
          <w:color w:val="000000" w:themeColor="text1"/>
          <w:szCs w:val="21"/>
        </w:rPr>
        <w:t>1.5</w:t>
      </w:r>
      <w:r w:rsidRPr="00CE3D07">
        <w:rPr>
          <w:color w:val="000000" w:themeColor="text1"/>
          <w:szCs w:val="21"/>
        </w:rPr>
        <w:t>、测量过程：</w:t>
      </w:r>
      <w:r w:rsidR="00464BCA" w:rsidRPr="00CE3D07">
        <w:rPr>
          <w:color w:val="000000" w:themeColor="text1"/>
          <w:szCs w:val="21"/>
        </w:rPr>
        <w:t>用</w:t>
      </w:r>
      <w:r w:rsidR="00D226F8" w:rsidRPr="00CE3D07">
        <w:rPr>
          <w:color w:val="000000" w:themeColor="text1"/>
          <w:szCs w:val="21"/>
        </w:rPr>
        <w:t>数显千分尺</w:t>
      </w:r>
      <w:r w:rsidR="00464BCA" w:rsidRPr="00CE3D07">
        <w:rPr>
          <w:szCs w:val="21"/>
        </w:rPr>
        <w:t>直接测量泵轴两端外径</w:t>
      </w:r>
      <w:r w:rsidR="00AC69B8" w:rsidRPr="00CE3D07">
        <w:rPr>
          <w:szCs w:val="21"/>
        </w:rPr>
        <w:t>。</w:t>
      </w:r>
    </w:p>
    <w:p w14:paraId="79A16B44" w14:textId="77777777" w:rsidR="002721E2" w:rsidRPr="00CE3D07" w:rsidRDefault="002721E2" w:rsidP="00AD3191">
      <w:pPr>
        <w:pStyle w:val="ac"/>
        <w:numPr>
          <w:ilvl w:val="0"/>
          <w:numId w:val="3"/>
        </w:numPr>
        <w:autoSpaceDE w:val="0"/>
        <w:autoSpaceDN w:val="0"/>
        <w:adjustRightInd w:val="0"/>
        <w:spacing w:line="360" w:lineRule="auto"/>
        <w:ind w:firstLineChars="0"/>
        <w:jc w:val="left"/>
        <w:rPr>
          <w:szCs w:val="21"/>
        </w:rPr>
      </w:pPr>
      <w:r w:rsidRPr="00CE3D07">
        <w:rPr>
          <w:b/>
          <w:bCs/>
          <w:color w:val="000000"/>
          <w:szCs w:val="21"/>
        </w:rPr>
        <w:t>数学模型</w:t>
      </w:r>
      <w:r w:rsidRPr="00CE3D07">
        <w:rPr>
          <w:szCs w:val="21"/>
        </w:rPr>
        <w:t xml:space="preserve"> </w:t>
      </w:r>
    </w:p>
    <w:p w14:paraId="409D0FE8" w14:textId="77777777" w:rsidR="002721E2" w:rsidRPr="00CE3D07" w:rsidRDefault="002721E2" w:rsidP="00AD3191">
      <w:pPr>
        <w:autoSpaceDE w:val="0"/>
        <w:autoSpaceDN w:val="0"/>
        <w:spacing w:line="360" w:lineRule="auto"/>
        <w:ind w:firstLineChars="550" w:firstLine="1155"/>
        <w:rPr>
          <w:szCs w:val="21"/>
        </w:rPr>
      </w:pPr>
      <w:r w:rsidRPr="00CE3D07">
        <w:rPr>
          <w:szCs w:val="21"/>
        </w:rPr>
        <w:t xml:space="preserve">   </w:t>
      </w:r>
      <m:oMath>
        <m:r>
          <w:rPr>
            <w:rFonts w:ascii="Cambria Math" w:hAnsi="Cambria Math"/>
            <w:position w:val="-4"/>
            <w:szCs w:val="21"/>
          </w:rPr>
          <m:t>ΔL=L</m:t>
        </m:r>
      </m:oMath>
      <w:r w:rsidRPr="00CE3D07">
        <w:rPr>
          <w:szCs w:val="21"/>
        </w:rPr>
        <w:t xml:space="preserve">                                     </w:t>
      </w:r>
    </w:p>
    <w:p w14:paraId="64780907" w14:textId="77777777" w:rsidR="002721E2" w:rsidRPr="00CE3D07" w:rsidRDefault="002721E2" w:rsidP="00AD3191">
      <w:pPr>
        <w:spacing w:line="360" w:lineRule="auto"/>
        <w:ind w:firstLineChars="300" w:firstLine="630"/>
        <w:rPr>
          <w:szCs w:val="21"/>
        </w:rPr>
      </w:pPr>
      <w:r w:rsidRPr="00CE3D07">
        <w:rPr>
          <w:szCs w:val="21"/>
        </w:rPr>
        <w:t>式中：</w:t>
      </w:r>
      <m:oMath>
        <m:r>
          <w:rPr>
            <w:rFonts w:ascii="Cambria Math" w:hAnsi="Cambria Math"/>
            <w:position w:val="-4"/>
            <w:szCs w:val="21"/>
          </w:rPr>
          <m:t>ΔL</m:t>
        </m:r>
      </m:oMath>
      <w:r w:rsidRPr="00CE3D07">
        <w:rPr>
          <w:szCs w:val="21"/>
        </w:rPr>
        <w:t xml:space="preserve"> ---</w:t>
      </w:r>
      <w:r w:rsidRPr="00CE3D07">
        <w:rPr>
          <w:kern w:val="0"/>
          <w:szCs w:val="21"/>
        </w:rPr>
        <w:t>测量结果</w:t>
      </w:r>
    </w:p>
    <w:p w14:paraId="6BFF31E6" w14:textId="77777777" w:rsidR="002721E2" w:rsidRPr="00CE3D07" w:rsidRDefault="002721E2" w:rsidP="00AD3191">
      <w:pPr>
        <w:pStyle w:val="ac"/>
        <w:spacing w:line="360" w:lineRule="auto"/>
        <w:ind w:firstLineChars="600" w:firstLine="1260"/>
        <w:rPr>
          <w:szCs w:val="21"/>
        </w:rPr>
      </w:pPr>
      <w:r w:rsidRPr="00CE3D07">
        <w:rPr>
          <w:szCs w:val="21"/>
        </w:rPr>
        <w:t>L-----</w:t>
      </w:r>
      <w:r w:rsidRPr="00CE3D07">
        <w:rPr>
          <w:szCs w:val="21"/>
        </w:rPr>
        <w:t>读数值</w:t>
      </w:r>
    </w:p>
    <w:p w14:paraId="382A3506" w14:textId="77777777" w:rsidR="002721E2" w:rsidRPr="00CE3D07" w:rsidRDefault="002721E2" w:rsidP="00AD3191">
      <w:pPr>
        <w:numPr>
          <w:ilvl w:val="0"/>
          <w:numId w:val="4"/>
        </w:numPr>
        <w:spacing w:line="360" w:lineRule="auto"/>
        <w:rPr>
          <w:szCs w:val="21"/>
        </w:rPr>
      </w:pPr>
      <w:r w:rsidRPr="00CE3D07">
        <w:rPr>
          <w:b/>
          <w:szCs w:val="21"/>
        </w:rPr>
        <w:t>输入量的标准不确定度评定</w:t>
      </w:r>
    </w:p>
    <w:p w14:paraId="4640F362" w14:textId="77777777" w:rsidR="002721E2" w:rsidRPr="00CE3D07" w:rsidRDefault="002721E2" w:rsidP="00AD3191">
      <w:pPr>
        <w:spacing w:line="360" w:lineRule="auto"/>
        <w:ind w:firstLineChars="257" w:firstLine="540"/>
        <w:rPr>
          <w:szCs w:val="21"/>
        </w:rPr>
      </w:pPr>
      <w:r w:rsidRPr="00CE3D07">
        <w:rPr>
          <w:szCs w:val="21"/>
        </w:rPr>
        <w:t>输入量的不确定度来源主要是：</w:t>
      </w:r>
    </w:p>
    <w:p w14:paraId="44C5C607" w14:textId="77777777" w:rsidR="002721E2" w:rsidRPr="00CE3D07" w:rsidRDefault="002721E2" w:rsidP="00AD3191">
      <w:pPr>
        <w:spacing w:line="360" w:lineRule="auto"/>
        <w:ind w:firstLineChars="257" w:firstLine="540"/>
        <w:rPr>
          <w:b/>
          <w:bCs/>
          <w:szCs w:val="21"/>
        </w:rPr>
      </w:pPr>
      <w:r w:rsidRPr="00CE3D07">
        <w:rPr>
          <w:szCs w:val="21"/>
        </w:rPr>
        <w:t>a)</w:t>
      </w:r>
      <w:r w:rsidRPr="00CE3D07">
        <w:rPr>
          <w:szCs w:val="21"/>
        </w:rPr>
        <w:t>测量重复性引起的标准不确定度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1</m:t>
            </m:r>
          </m:sub>
        </m:sSub>
      </m:oMath>
      <w:r w:rsidRPr="00CE3D07">
        <w:rPr>
          <w:b/>
          <w:bCs/>
          <w:szCs w:val="21"/>
        </w:rPr>
        <w:t>；</w:t>
      </w:r>
    </w:p>
    <w:p w14:paraId="724AC2B2" w14:textId="420D093D" w:rsidR="002721E2" w:rsidRPr="00CE3D07" w:rsidRDefault="002721E2" w:rsidP="00AD3191">
      <w:pPr>
        <w:spacing w:line="360" w:lineRule="auto"/>
        <w:ind w:firstLineChars="257" w:firstLine="540"/>
        <w:rPr>
          <w:bCs/>
          <w:szCs w:val="21"/>
        </w:rPr>
      </w:pPr>
      <w:r w:rsidRPr="00CE3D07">
        <w:rPr>
          <w:bCs/>
          <w:szCs w:val="21"/>
        </w:rPr>
        <w:t>b)</w:t>
      </w:r>
      <w:r w:rsidRPr="00CE3D07">
        <w:rPr>
          <w:bCs/>
          <w:szCs w:val="21"/>
        </w:rPr>
        <w:t>测量设备</w:t>
      </w:r>
      <w:r w:rsidRPr="00CE3D07">
        <w:rPr>
          <w:szCs w:val="21"/>
        </w:rPr>
        <w:t>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oMath>
      <w:r w:rsidRPr="00CE3D07">
        <w:rPr>
          <w:bCs/>
          <w:szCs w:val="21"/>
        </w:rPr>
        <w:t>。</w:t>
      </w:r>
    </w:p>
    <w:p w14:paraId="391C23CC" w14:textId="77777777" w:rsidR="002721E2" w:rsidRPr="00CE3D07" w:rsidRDefault="002721E2" w:rsidP="00AD3191">
      <w:pPr>
        <w:spacing w:line="360" w:lineRule="auto"/>
        <w:rPr>
          <w:szCs w:val="21"/>
        </w:rPr>
      </w:pPr>
      <w:r w:rsidRPr="00CE3D07">
        <w:rPr>
          <w:szCs w:val="21"/>
        </w:rPr>
        <w:t>3.1</w:t>
      </w:r>
      <w:r w:rsidRPr="00CE3D07">
        <w:rPr>
          <w:szCs w:val="21"/>
        </w:rPr>
        <w:t>测量重复性引起的标准不确定度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1</m:t>
            </m:r>
          </m:sub>
        </m:sSub>
      </m:oMath>
      <w:r w:rsidRPr="00CE3D07">
        <w:rPr>
          <w:szCs w:val="21"/>
        </w:rPr>
        <w:t>的评定</w:t>
      </w:r>
    </w:p>
    <w:p w14:paraId="079609C7" w14:textId="77777777" w:rsidR="002721E2" w:rsidRPr="00CE3D07" w:rsidRDefault="002721E2" w:rsidP="00AD3191">
      <w:pPr>
        <w:spacing w:line="360" w:lineRule="auto"/>
        <w:ind w:firstLine="480"/>
        <w:rPr>
          <w:szCs w:val="21"/>
        </w:rPr>
      </w:pPr>
      <w:r w:rsidRPr="00CE3D07">
        <w:rPr>
          <w:szCs w:val="21"/>
        </w:rPr>
        <w:t>输入量测量重复性不确定度的来源主要是测量重复性引起的标准不确定度。</w:t>
      </w:r>
    </w:p>
    <w:p w14:paraId="28F603FB" w14:textId="2FFC8DFA" w:rsidR="00AC69B8" w:rsidRPr="00CE3D07" w:rsidRDefault="00AC69B8" w:rsidP="00AD3191">
      <w:pPr>
        <w:spacing w:line="360" w:lineRule="auto"/>
        <w:ind w:firstLineChars="200" w:firstLine="420"/>
        <w:rPr>
          <w:szCs w:val="21"/>
        </w:rPr>
      </w:pPr>
      <w:r w:rsidRPr="00CE3D07">
        <w:rPr>
          <w:szCs w:val="21"/>
        </w:rPr>
        <w:t>用一块</w:t>
      </w:r>
      <w:r w:rsidRPr="00CE3D07">
        <w:rPr>
          <w:szCs w:val="21"/>
        </w:rPr>
        <w:t>(</w:t>
      </w:r>
      <w:r w:rsidR="00EF6AE5" w:rsidRPr="00CE3D07">
        <w:rPr>
          <w:szCs w:val="21"/>
        </w:rPr>
        <w:t>25-50</w:t>
      </w:r>
      <w:r w:rsidRPr="00CE3D07">
        <w:rPr>
          <w:szCs w:val="21"/>
        </w:rPr>
        <w:t xml:space="preserve">) </w:t>
      </w:r>
      <w:r w:rsidR="00EF6AE5" w:rsidRPr="00CE3D07">
        <w:rPr>
          <w:szCs w:val="21"/>
        </w:rPr>
        <w:t>mm</w:t>
      </w:r>
      <w:r w:rsidR="00D226F8" w:rsidRPr="00CE3D07">
        <w:rPr>
          <w:szCs w:val="21"/>
        </w:rPr>
        <w:t>数显千分尺</w:t>
      </w:r>
      <w:r w:rsidRPr="00CE3D07">
        <w:rPr>
          <w:szCs w:val="21"/>
        </w:rPr>
        <w:t>,</w:t>
      </w:r>
      <w:r w:rsidR="00EF6AE5" w:rsidRPr="00CE3D07">
        <w:rPr>
          <w:szCs w:val="21"/>
        </w:rPr>
        <w:t>在同一个泵轴的同一位置</w:t>
      </w:r>
      <w:r w:rsidRPr="00CE3D07">
        <w:rPr>
          <w:szCs w:val="21"/>
        </w:rPr>
        <w:t>，测量</w:t>
      </w:r>
      <w:r w:rsidRPr="00CE3D07">
        <w:rPr>
          <w:szCs w:val="21"/>
        </w:rPr>
        <w:t>10</w:t>
      </w:r>
      <w:r w:rsidRPr="00CE3D07">
        <w:rPr>
          <w:szCs w:val="21"/>
        </w:rPr>
        <w:t>次，得到一组测量值如表</w:t>
      </w:r>
      <w:r w:rsidRPr="00CE3D07">
        <w:rPr>
          <w:szCs w:val="21"/>
        </w:rPr>
        <w:t>1</w:t>
      </w:r>
      <w:r w:rsidRPr="00CE3D07">
        <w:rPr>
          <w:szCs w:val="21"/>
        </w:rPr>
        <w:t>：</w:t>
      </w:r>
    </w:p>
    <w:p w14:paraId="38656968" w14:textId="77777777" w:rsidR="002721E2" w:rsidRPr="00CE3D07" w:rsidRDefault="002721E2" w:rsidP="00AD3191">
      <w:pPr>
        <w:spacing w:line="360" w:lineRule="auto"/>
        <w:ind w:firstLineChars="1500" w:firstLine="3150"/>
        <w:rPr>
          <w:szCs w:val="21"/>
        </w:rPr>
      </w:pPr>
      <w:r w:rsidRPr="00CE3D07">
        <w:rPr>
          <w:szCs w:val="21"/>
        </w:rPr>
        <w:t>表</w:t>
      </w:r>
      <w:r w:rsidRPr="00CE3D07">
        <w:rPr>
          <w:szCs w:val="21"/>
        </w:rPr>
        <w:t>1</w:t>
      </w:r>
      <w:r w:rsidRPr="00CE3D07">
        <w:rPr>
          <w:szCs w:val="21"/>
        </w:rPr>
        <w:t>重复性数据</w:t>
      </w:r>
    </w:p>
    <w:tbl>
      <w:tblPr>
        <w:tblpPr w:leftFromText="180" w:rightFromText="180" w:vertAnchor="text" w:horzAnchor="page" w:tblpX="1916" w:tblpY="244"/>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62"/>
        <w:gridCol w:w="1304"/>
        <w:gridCol w:w="1304"/>
        <w:gridCol w:w="1304"/>
        <w:gridCol w:w="1447"/>
      </w:tblGrid>
      <w:tr w:rsidR="002721E2" w:rsidRPr="00CE3D07" w14:paraId="48624D97" w14:textId="77777777" w:rsidTr="00EF2CC7">
        <w:trPr>
          <w:trHeight w:val="444"/>
        </w:trPr>
        <w:tc>
          <w:tcPr>
            <w:tcW w:w="1951" w:type="dxa"/>
            <w:vAlign w:val="center"/>
          </w:tcPr>
          <w:p w14:paraId="25897E38" w14:textId="77777777" w:rsidR="002721E2" w:rsidRPr="00CE3D07" w:rsidRDefault="002721E2" w:rsidP="00AD3191">
            <w:pPr>
              <w:widowControl/>
              <w:adjustRightInd w:val="0"/>
              <w:spacing w:line="360" w:lineRule="auto"/>
              <w:ind w:firstLineChars="50" w:firstLine="105"/>
              <w:jc w:val="center"/>
              <w:rPr>
                <w:szCs w:val="21"/>
              </w:rPr>
            </w:pPr>
            <w:r w:rsidRPr="00CE3D07">
              <w:rPr>
                <w:szCs w:val="21"/>
              </w:rPr>
              <w:t>n</w:t>
            </w:r>
          </w:p>
        </w:tc>
        <w:tc>
          <w:tcPr>
            <w:tcW w:w="1162" w:type="dxa"/>
            <w:vAlign w:val="center"/>
          </w:tcPr>
          <w:p w14:paraId="26BBF01B" w14:textId="77777777" w:rsidR="002721E2" w:rsidRPr="00CE3D07" w:rsidRDefault="002721E2" w:rsidP="00AD3191">
            <w:pPr>
              <w:widowControl/>
              <w:adjustRightInd w:val="0"/>
              <w:spacing w:line="360" w:lineRule="auto"/>
              <w:ind w:leftChars="113" w:left="237"/>
              <w:jc w:val="center"/>
              <w:rPr>
                <w:szCs w:val="21"/>
              </w:rPr>
            </w:pPr>
            <w:r w:rsidRPr="00CE3D07">
              <w:rPr>
                <w:szCs w:val="21"/>
              </w:rPr>
              <w:t>1</w:t>
            </w:r>
          </w:p>
        </w:tc>
        <w:tc>
          <w:tcPr>
            <w:tcW w:w="1304" w:type="dxa"/>
            <w:vAlign w:val="center"/>
          </w:tcPr>
          <w:p w14:paraId="12F6F369" w14:textId="77777777" w:rsidR="002721E2" w:rsidRPr="00CE3D07" w:rsidRDefault="002721E2" w:rsidP="00AD3191">
            <w:pPr>
              <w:widowControl/>
              <w:adjustRightInd w:val="0"/>
              <w:spacing w:line="360" w:lineRule="auto"/>
              <w:ind w:left="237"/>
              <w:jc w:val="center"/>
              <w:rPr>
                <w:szCs w:val="21"/>
              </w:rPr>
            </w:pPr>
            <w:r w:rsidRPr="00CE3D07">
              <w:rPr>
                <w:szCs w:val="21"/>
              </w:rPr>
              <w:t>2</w:t>
            </w:r>
          </w:p>
        </w:tc>
        <w:tc>
          <w:tcPr>
            <w:tcW w:w="1304" w:type="dxa"/>
            <w:vAlign w:val="center"/>
          </w:tcPr>
          <w:p w14:paraId="26E4AE15" w14:textId="77777777" w:rsidR="002721E2" w:rsidRPr="00CE3D07" w:rsidRDefault="002721E2" w:rsidP="00AD3191">
            <w:pPr>
              <w:widowControl/>
              <w:adjustRightInd w:val="0"/>
              <w:spacing w:line="360" w:lineRule="auto"/>
              <w:ind w:left="252"/>
              <w:jc w:val="center"/>
              <w:rPr>
                <w:szCs w:val="21"/>
              </w:rPr>
            </w:pPr>
            <w:r w:rsidRPr="00CE3D07">
              <w:rPr>
                <w:szCs w:val="21"/>
              </w:rPr>
              <w:t>3</w:t>
            </w:r>
          </w:p>
        </w:tc>
        <w:tc>
          <w:tcPr>
            <w:tcW w:w="1304" w:type="dxa"/>
            <w:vAlign w:val="center"/>
          </w:tcPr>
          <w:p w14:paraId="2DF7122E" w14:textId="77777777" w:rsidR="002721E2" w:rsidRPr="00CE3D07" w:rsidRDefault="002721E2" w:rsidP="00AD3191">
            <w:pPr>
              <w:widowControl/>
              <w:adjustRightInd w:val="0"/>
              <w:spacing w:line="360" w:lineRule="auto"/>
              <w:ind w:firstLineChars="50" w:firstLine="105"/>
              <w:jc w:val="center"/>
              <w:rPr>
                <w:szCs w:val="21"/>
              </w:rPr>
            </w:pPr>
            <w:r w:rsidRPr="00CE3D07">
              <w:rPr>
                <w:szCs w:val="21"/>
              </w:rPr>
              <w:t>4</w:t>
            </w:r>
          </w:p>
        </w:tc>
        <w:tc>
          <w:tcPr>
            <w:tcW w:w="1447" w:type="dxa"/>
            <w:vAlign w:val="center"/>
          </w:tcPr>
          <w:p w14:paraId="7A812B2D" w14:textId="77777777" w:rsidR="002721E2" w:rsidRPr="00CE3D07" w:rsidRDefault="002721E2" w:rsidP="00AD3191">
            <w:pPr>
              <w:widowControl/>
              <w:adjustRightInd w:val="0"/>
              <w:spacing w:line="360" w:lineRule="auto"/>
              <w:ind w:leftChars="49" w:left="103" w:firstLineChars="50" w:firstLine="105"/>
              <w:jc w:val="center"/>
              <w:rPr>
                <w:szCs w:val="21"/>
              </w:rPr>
            </w:pPr>
            <w:r w:rsidRPr="00CE3D07">
              <w:rPr>
                <w:szCs w:val="21"/>
              </w:rPr>
              <w:t>5</w:t>
            </w:r>
          </w:p>
        </w:tc>
      </w:tr>
      <w:tr w:rsidR="00AB7375" w:rsidRPr="00CE3D07" w14:paraId="6C505F0C" w14:textId="77777777" w:rsidTr="00EB182C">
        <w:trPr>
          <w:trHeight w:val="488"/>
        </w:trPr>
        <w:tc>
          <w:tcPr>
            <w:tcW w:w="1951" w:type="dxa"/>
            <w:vAlign w:val="center"/>
          </w:tcPr>
          <w:p w14:paraId="7E477796" w14:textId="16FA0452" w:rsidR="00AB7375" w:rsidRPr="00CE3D07" w:rsidRDefault="00AB7375" w:rsidP="00AB7375">
            <w:pPr>
              <w:widowControl/>
              <w:adjustRightInd w:val="0"/>
              <w:spacing w:line="360" w:lineRule="auto"/>
              <w:jc w:val="center"/>
              <w:rPr>
                <w:szCs w:val="21"/>
              </w:rPr>
            </w:pPr>
            <w:r w:rsidRPr="00CE3D07">
              <w:rPr>
                <w:szCs w:val="21"/>
              </w:rPr>
              <w:t>L</w:t>
            </w:r>
            <w:r w:rsidRPr="00CE3D07">
              <w:rPr>
                <w:szCs w:val="21"/>
              </w:rPr>
              <w:t>读数值</w:t>
            </w:r>
            <w:r w:rsidRPr="00CE3D07">
              <w:rPr>
                <w:szCs w:val="21"/>
              </w:rPr>
              <w:t>( mm )</w:t>
            </w:r>
          </w:p>
        </w:tc>
        <w:tc>
          <w:tcPr>
            <w:tcW w:w="1162" w:type="dxa"/>
            <w:vAlign w:val="bottom"/>
          </w:tcPr>
          <w:p w14:paraId="16C3BE9D" w14:textId="50083438" w:rsidR="00AB7375" w:rsidRPr="00CE3D07" w:rsidRDefault="00AB7375" w:rsidP="00AB7375">
            <w:pPr>
              <w:widowControl/>
              <w:spacing w:line="360" w:lineRule="auto"/>
              <w:ind w:right="210"/>
              <w:jc w:val="right"/>
              <w:textAlignment w:val="center"/>
              <w:rPr>
                <w:kern w:val="0"/>
                <w:szCs w:val="21"/>
              </w:rPr>
            </w:pPr>
            <w:r w:rsidRPr="00CE3D07">
              <w:rPr>
                <w:rFonts w:eastAsia="等线"/>
                <w:szCs w:val="21"/>
              </w:rPr>
              <w:t xml:space="preserve">25.360 </w:t>
            </w:r>
          </w:p>
        </w:tc>
        <w:tc>
          <w:tcPr>
            <w:tcW w:w="1304" w:type="dxa"/>
            <w:vAlign w:val="bottom"/>
          </w:tcPr>
          <w:p w14:paraId="6E745018" w14:textId="49F3D553" w:rsidR="00AB7375" w:rsidRPr="00CE3D07" w:rsidRDefault="00AB7375" w:rsidP="00AB7375">
            <w:pPr>
              <w:spacing w:line="360" w:lineRule="auto"/>
              <w:jc w:val="center"/>
              <w:rPr>
                <w:szCs w:val="21"/>
              </w:rPr>
            </w:pPr>
            <w:r w:rsidRPr="00CE3D07">
              <w:rPr>
                <w:rFonts w:eastAsia="等线"/>
                <w:szCs w:val="21"/>
              </w:rPr>
              <w:t xml:space="preserve">25.359 </w:t>
            </w:r>
          </w:p>
        </w:tc>
        <w:tc>
          <w:tcPr>
            <w:tcW w:w="1304" w:type="dxa"/>
            <w:vAlign w:val="bottom"/>
          </w:tcPr>
          <w:p w14:paraId="7F31985C" w14:textId="32CF10C0" w:rsidR="00AB7375" w:rsidRPr="00CE3D07" w:rsidRDefault="00AB7375" w:rsidP="00AB7375">
            <w:pPr>
              <w:spacing w:line="360" w:lineRule="auto"/>
              <w:jc w:val="center"/>
              <w:rPr>
                <w:szCs w:val="21"/>
              </w:rPr>
            </w:pPr>
            <w:r w:rsidRPr="00CE3D07">
              <w:rPr>
                <w:rFonts w:eastAsia="等线"/>
                <w:szCs w:val="21"/>
              </w:rPr>
              <w:t xml:space="preserve">25.360 </w:t>
            </w:r>
          </w:p>
        </w:tc>
        <w:tc>
          <w:tcPr>
            <w:tcW w:w="1304" w:type="dxa"/>
            <w:vAlign w:val="bottom"/>
          </w:tcPr>
          <w:p w14:paraId="2CAEF423" w14:textId="5814FE7C" w:rsidR="00AB7375" w:rsidRPr="00CE3D07" w:rsidRDefault="00AB7375" w:rsidP="00AB7375">
            <w:pPr>
              <w:spacing w:line="360" w:lineRule="auto"/>
              <w:jc w:val="center"/>
              <w:rPr>
                <w:szCs w:val="21"/>
              </w:rPr>
            </w:pPr>
            <w:r w:rsidRPr="00CE3D07">
              <w:rPr>
                <w:rFonts w:eastAsia="等线"/>
                <w:szCs w:val="21"/>
              </w:rPr>
              <w:t xml:space="preserve">25.361 </w:t>
            </w:r>
          </w:p>
        </w:tc>
        <w:tc>
          <w:tcPr>
            <w:tcW w:w="1447" w:type="dxa"/>
            <w:vAlign w:val="bottom"/>
          </w:tcPr>
          <w:p w14:paraId="4ED8C026" w14:textId="4E13EA6A" w:rsidR="00AB7375" w:rsidRPr="00CE3D07" w:rsidRDefault="00AB7375" w:rsidP="00AB7375">
            <w:pPr>
              <w:spacing w:line="360" w:lineRule="auto"/>
              <w:jc w:val="center"/>
              <w:rPr>
                <w:szCs w:val="21"/>
              </w:rPr>
            </w:pPr>
            <w:r w:rsidRPr="00CE3D07">
              <w:rPr>
                <w:rFonts w:eastAsia="等线"/>
                <w:szCs w:val="21"/>
              </w:rPr>
              <w:t xml:space="preserve">25.360 </w:t>
            </w:r>
          </w:p>
        </w:tc>
      </w:tr>
      <w:tr w:rsidR="002721E2" w:rsidRPr="00CE3D07" w14:paraId="7CA082EE" w14:textId="77777777" w:rsidTr="00EF2CC7">
        <w:trPr>
          <w:trHeight w:val="389"/>
        </w:trPr>
        <w:tc>
          <w:tcPr>
            <w:tcW w:w="1951" w:type="dxa"/>
            <w:vAlign w:val="center"/>
          </w:tcPr>
          <w:p w14:paraId="625B491E" w14:textId="77777777" w:rsidR="002721E2" w:rsidRPr="00CE3D07" w:rsidRDefault="002721E2" w:rsidP="00AD3191">
            <w:pPr>
              <w:widowControl/>
              <w:adjustRightInd w:val="0"/>
              <w:spacing w:line="360" w:lineRule="auto"/>
              <w:ind w:firstLineChars="50" w:firstLine="105"/>
              <w:jc w:val="center"/>
              <w:rPr>
                <w:szCs w:val="21"/>
              </w:rPr>
            </w:pPr>
            <w:r w:rsidRPr="00CE3D07">
              <w:rPr>
                <w:szCs w:val="21"/>
              </w:rPr>
              <w:t>n</w:t>
            </w:r>
          </w:p>
        </w:tc>
        <w:tc>
          <w:tcPr>
            <w:tcW w:w="1162" w:type="dxa"/>
            <w:vAlign w:val="center"/>
          </w:tcPr>
          <w:p w14:paraId="6310E42E" w14:textId="77777777" w:rsidR="002721E2" w:rsidRPr="00CE3D07" w:rsidRDefault="002721E2" w:rsidP="00AD3191">
            <w:pPr>
              <w:widowControl/>
              <w:adjustRightInd w:val="0"/>
              <w:spacing w:line="360" w:lineRule="auto"/>
              <w:ind w:leftChars="113" w:left="237"/>
              <w:jc w:val="center"/>
              <w:rPr>
                <w:szCs w:val="21"/>
              </w:rPr>
            </w:pPr>
            <w:r w:rsidRPr="00CE3D07">
              <w:rPr>
                <w:szCs w:val="21"/>
              </w:rPr>
              <w:t>6</w:t>
            </w:r>
          </w:p>
        </w:tc>
        <w:tc>
          <w:tcPr>
            <w:tcW w:w="1304" w:type="dxa"/>
            <w:vAlign w:val="center"/>
          </w:tcPr>
          <w:p w14:paraId="1A0EA236" w14:textId="77777777" w:rsidR="002721E2" w:rsidRPr="00CE3D07" w:rsidRDefault="002721E2" w:rsidP="00AD3191">
            <w:pPr>
              <w:widowControl/>
              <w:adjustRightInd w:val="0"/>
              <w:spacing w:line="360" w:lineRule="auto"/>
              <w:ind w:left="237"/>
              <w:jc w:val="center"/>
              <w:rPr>
                <w:szCs w:val="21"/>
              </w:rPr>
            </w:pPr>
            <w:r w:rsidRPr="00CE3D07">
              <w:rPr>
                <w:szCs w:val="21"/>
              </w:rPr>
              <w:t>7</w:t>
            </w:r>
          </w:p>
        </w:tc>
        <w:tc>
          <w:tcPr>
            <w:tcW w:w="1304" w:type="dxa"/>
            <w:vAlign w:val="center"/>
          </w:tcPr>
          <w:p w14:paraId="3E71C1DE" w14:textId="77777777" w:rsidR="002721E2" w:rsidRPr="00CE3D07" w:rsidRDefault="002721E2" w:rsidP="00AD3191">
            <w:pPr>
              <w:widowControl/>
              <w:adjustRightInd w:val="0"/>
              <w:spacing w:line="360" w:lineRule="auto"/>
              <w:ind w:left="252"/>
              <w:jc w:val="center"/>
              <w:rPr>
                <w:szCs w:val="21"/>
              </w:rPr>
            </w:pPr>
            <w:r w:rsidRPr="00CE3D07">
              <w:rPr>
                <w:szCs w:val="21"/>
              </w:rPr>
              <w:t>8</w:t>
            </w:r>
          </w:p>
        </w:tc>
        <w:tc>
          <w:tcPr>
            <w:tcW w:w="1304" w:type="dxa"/>
            <w:vAlign w:val="center"/>
          </w:tcPr>
          <w:p w14:paraId="2D2729BB" w14:textId="77777777" w:rsidR="002721E2" w:rsidRPr="00CE3D07" w:rsidRDefault="002721E2" w:rsidP="00AD3191">
            <w:pPr>
              <w:widowControl/>
              <w:adjustRightInd w:val="0"/>
              <w:spacing w:line="360" w:lineRule="auto"/>
              <w:ind w:firstLineChars="50" w:firstLine="105"/>
              <w:jc w:val="center"/>
              <w:rPr>
                <w:szCs w:val="21"/>
              </w:rPr>
            </w:pPr>
            <w:r w:rsidRPr="00CE3D07">
              <w:rPr>
                <w:szCs w:val="21"/>
              </w:rPr>
              <w:t>9</w:t>
            </w:r>
          </w:p>
        </w:tc>
        <w:tc>
          <w:tcPr>
            <w:tcW w:w="1447" w:type="dxa"/>
            <w:vAlign w:val="center"/>
          </w:tcPr>
          <w:p w14:paraId="5278BABB" w14:textId="77777777" w:rsidR="002721E2" w:rsidRPr="00CE3D07" w:rsidRDefault="002721E2" w:rsidP="00AD3191">
            <w:pPr>
              <w:widowControl/>
              <w:adjustRightInd w:val="0"/>
              <w:spacing w:line="360" w:lineRule="auto"/>
              <w:ind w:leftChars="49" w:left="103" w:firstLineChars="50" w:firstLine="105"/>
              <w:jc w:val="center"/>
              <w:rPr>
                <w:szCs w:val="21"/>
              </w:rPr>
            </w:pPr>
            <w:r w:rsidRPr="00CE3D07">
              <w:rPr>
                <w:szCs w:val="21"/>
              </w:rPr>
              <w:t>10</w:t>
            </w:r>
          </w:p>
        </w:tc>
      </w:tr>
      <w:tr w:rsidR="00AB7375" w:rsidRPr="00CE3D07" w14:paraId="1CA18F06" w14:textId="77777777" w:rsidTr="00D4348F">
        <w:trPr>
          <w:trHeight w:val="431"/>
        </w:trPr>
        <w:tc>
          <w:tcPr>
            <w:tcW w:w="1951" w:type="dxa"/>
            <w:vAlign w:val="center"/>
          </w:tcPr>
          <w:p w14:paraId="34CBCCFD" w14:textId="4F911BBA" w:rsidR="00AB7375" w:rsidRPr="00CE3D07" w:rsidRDefault="00AB7375" w:rsidP="00AB7375">
            <w:pPr>
              <w:widowControl/>
              <w:adjustRightInd w:val="0"/>
              <w:spacing w:line="360" w:lineRule="auto"/>
              <w:jc w:val="center"/>
              <w:rPr>
                <w:szCs w:val="21"/>
              </w:rPr>
            </w:pPr>
            <w:r w:rsidRPr="00CE3D07">
              <w:rPr>
                <w:szCs w:val="21"/>
              </w:rPr>
              <w:t>L</w:t>
            </w:r>
            <w:r w:rsidRPr="00CE3D07">
              <w:rPr>
                <w:szCs w:val="21"/>
              </w:rPr>
              <w:t>读数值</w:t>
            </w:r>
            <w:r w:rsidRPr="00CE3D07">
              <w:rPr>
                <w:szCs w:val="21"/>
              </w:rPr>
              <w:t>( mm)</w:t>
            </w:r>
          </w:p>
        </w:tc>
        <w:tc>
          <w:tcPr>
            <w:tcW w:w="1162" w:type="dxa"/>
            <w:vAlign w:val="bottom"/>
          </w:tcPr>
          <w:p w14:paraId="0983C860" w14:textId="72927713" w:rsidR="00AB7375" w:rsidRPr="00CE3D07" w:rsidRDefault="00AB7375" w:rsidP="00AB7375">
            <w:pPr>
              <w:widowControl/>
              <w:spacing w:line="360" w:lineRule="auto"/>
              <w:jc w:val="center"/>
              <w:rPr>
                <w:kern w:val="0"/>
                <w:szCs w:val="21"/>
              </w:rPr>
            </w:pPr>
            <w:r w:rsidRPr="00CE3D07">
              <w:rPr>
                <w:rFonts w:eastAsia="等线"/>
                <w:szCs w:val="21"/>
              </w:rPr>
              <w:t xml:space="preserve">25.359 </w:t>
            </w:r>
          </w:p>
        </w:tc>
        <w:tc>
          <w:tcPr>
            <w:tcW w:w="1304" w:type="dxa"/>
            <w:vAlign w:val="bottom"/>
          </w:tcPr>
          <w:p w14:paraId="1FAAC2C6" w14:textId="288A3114" w:rsidR="00AB7375" w:rsidRPr="00CE3D07" w:rsidRDefault="00AB7375" w:rsidP="00AB7375">
            <w:pPr>
              <w:spacing w:line="360" w:lineRule="auto"/>
              <w:jc w:val="center"/>
              <w:rPr>
                <w:szCs w:val="21"/>
              </w:rPr>
            </w:pPr>
            <w:r w:rsidRPr="00CE3D07">
              <w:rPr>
                <w:rFonts w:eastAsia="等线"/>
                <w:szCs w:val="21"/>
              </w:rPr>
              <w:t xml:space="preserve">25.360 </w:t>
            </w:r>
          </w:p>
        </w:tc>
        <w:tc>
          <w:tcPr>
            <w:tcW w:w="1304" w:type="dxa"/>
            <w:vAlign w:val="bottom"/>
          </w:tcPr>
          <w:p w14:paraId="74FEECBC" w14:textId="2E52698F" w:rsidR="00AB7375" w:rsidRPr="00CE3D07" w:rsidRDefault="00AB7375" w:rsidP="00AB7375">
            <w:pPr>
              <w:spacing w:line="360" w:lineRule="auto"/>
              <w:jc w:val="center"/>
              <w:rPr>
                <w:szCs w:val="21"/>
              </w:rPr>
            </w:pPr>
            <w:r w:rsidRPr="00CE3D07">
              <w:rPr>
                <w:rFonts w:eastAsia="等线"/>
                <w:szCs w:val="21"/>
              </w:rPr>
              <w:t xml:space="preserve">25.359 </w:t>
            </w:r>
          </w:p>
        </w:tc>
        <w:tc>
          <w:tcPr>
            <w:tcW w:w="1304" w:type="dxa"/>
            <w:vAlign w:val="bottom"/>
          </w:tcPr>
          <w:p w14:paraId="72CCDB16" w14:textId="17CD30CD" w:rsidR="00AB7375" w:rsidRPr="00CE3D07" w:rsidRDefault="00AB7375" w:rsidP="00AB7375">
            <w:pPr>
              <w:spacing w:line="360" w:lineRule="auto"/>
              <w:jc w:val="center"/>
              <w:rPr>
                <w:szCs w:val="21"/>
              </w:rPr>
            </w:pPr>
            <w:r w:rsidRPr="00CE3D07">
              <w:rPr>
                <w:rFonts w:eastAsia="等线"/>
                <w:szCs w:val="21"/>
              </w:rPr>
              <w:t xml:space="preserve">25.360 </w:t>
            </w:r>
          </w:p>
        </w:tc>
        <w:tc>
          <w:tcPr>
            <w:tcW w:w="1447" w:type="dxa"/>
            <w:vAlign w:val="bottom"/>
          </w:tcPr>
          <w:p w14:paraId="37FDBF52" w14:textId="6C631CE8" w:rsidR="00AB7375" w:rsidRPr="00CE3D07" w:rsidRDefault="00AB7375" w:rsidP="00AB7375">
            <w:pPr>
              <w:spacing w:line="360" w:lineRule="auto"/>
              <w:jc w:val="center"/>
              <w:rPr>
                <w:szCs w:val="21"/>
              </w:rPr>
            </w:pPr>
            <w:r w:rsidRPr="00CE3D07">
              <w:rPr>
                <w:rFonts w:eastAsia="等线"/>
                <w:szCs w:val="21"/>
              </w:rPr>
              <w:t xml:space="preserve">25.360 </w:t>
            </w:r>
          </w:p>
        </w:tc>
      </w:tr>
    </w:tbl>
    <w:p w14:paraId="7CF891AC" w14:textId="5A563686" w:rsidR="002721E2" w:rsidRPr="00CE3D07" w:rsidRDefault="002721E2" w:rsidP="00AD3191">
      <w:pPr>
        <w:spacing w:line="360" w:lineRule="auto"/>
        <w:ind w:firstLineChars="300" w:firstLine="630"/>
        <w:rPr>
          <w:szCs w:val="21"/>
        </w:rPr>
      </w:pPr>
      <w:r w:rsidRPr="00CE3D07">
        <w:rPr>
          <w:szCs w:val="21"/>
        </w:rPr>
        <w:t>被测试件测量值的平均值：</w:t>
      </w:r>
      <w:r w:rsidRPr="00CE3D07">
        <w:rPr>
          <w:szCs w:val="21"/>
        </w:rPr>
        <w:t xml:space="preserve"> </w:t>
      </w:r>
      <w:r w:rsidRPr="00CE3D07">
        <w:rPr>
          <w:position w:val="-4"/>
          <w:szCs w:val="21"/>
        </w:rPr>
        <w:object w:dxaOrig="206" w:dyaOrig="300" w14:anchorId="6ECBAD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5pt" o:ole="">
            <v:imagedata r:id="rId9" o:title=""/>
          </v:shape>
          <o:OLEObject Type="Embed" ProgID="Equation.DSMT4" ShapeID="_x0000_i1025" DrawAspect="Content" ObjectID="_1715154288" r:id="rId10"/>
        </w:object>
      </w:r>
      <w:r w:rsidRPr="00CE3D07">
        <w:rPr>
          <w:szCs w:val="21"/>
        </w:rPr>
        <w:t xml:space="preserve"> = </w:t>
      </w:r>
      <w:r w:rsidRPr="00CE3D07">
        <w:rPr>
          <w:position w:val="-28"/>
          <w:szCs w:val="21"/>
        </w:rPr>
        <w:object w:dxaOrig="797" w:dyaOrig="677" w14:anchorId="16DE0339">
          <v:shape id="_x0000_i1026" type="#_x0000_t75" style="width:39.75pt;height:33.75pt" o:ole="">
            <v:imagedata r:id="rId11" o:title=""/>
          </v:shape>
          <o:OLEObject Type="Embed" ProgID="Equation.DSMT4" ShapeID="_x0000_i1026" DrawAspect="Content" ObjectID="_1715154289" r:id="rId12"/>
        </w:object>
      </w:r>
      <w:r w:rsidRPr="00CE3D07">
        <w:rPr>
          <w:szCs w:val="21"/>
        </w:rPr>
        <w:t>=</w:t>
      </w:r>
      <w:r w:rsidR="00AB7375" w:rsidRPr="00CE3D07">
        <w:rPr>
          <w:szCs w:val="21"/>
        </w:rPr>
        <w:t>25.360mm</w:t>
      </w:r>
    </w:p>
    <w:p w14:paraId="66F97209" w14:textId="34FDD380" w:rsidR="002721E2" w:rsidRPr="00CE3D07" w:rsidRDefault="002721E2" w:rsidP="00AD3191">
      <w:pPr>
        <w:spacing w:line="360" w:lineRule="auto"/>
        <w:ind w:firstLineChars="300" w:firstLine="630"/>
        <w:rPr>
          <w:szCs w:val="21"/>
        </w:rPr>
      </w:pPr>
      <w:r w:rsidRPr="00CE3D07">
        <w:rPr>
          <w:color w:val="000000" w:themeColor="text1"/>
          <w:kern w:val="0"/>
          <w:szCs w:val="21"/>
        </w:rPr>
        <w:lastRenderedPageBreak/>
        <w:t>单次重复性测量值的实验标准差</w:t>
      </w:r>
      <w:r w:rsidRPr="00CE3D07">
        <w:rPr>
          <w:kern w:val="0"/>
          <w:szCs w:val="21"/>
        </w:rPr>
        <w:t>：</w:t>
      </w:r>
      <w:r w:rsidRPr="00CE3D07">
        <w:rPr>
          <w:szCs w:val="21"/>
        </w:rPr>
        <w:t>S=</w:t>
      </w:r>
      <w:r w:rsidRPr="00CE3D07">
        <w:rPr>
          <w:position w:val="-32"/>
          <w:szCs w:val="21"/>
        </w:rPr>
        <w:object w:dxaOrig="1431" w:dyaOrig="1097" w14:anchorId="5E2E6C8F">
          <v:shape id="_x0000_i1027" type="#_x0000_t75" style="width:71.25pt;height:54.75pt" o:ole="">
            <v:imagedata r:id="rId13" o:title=""/>
          </v:shape>
          <o:OLEObject Type="Embed" ProgID="Equation.DSMT4" ShapeID="_x0000_i1027" DrawAspect="Content" ObjectID="_1715154290" r:id="rId14"/>
        </w:object>
      </w:r>
      <w:r w:rsidRPr="00CE3D07">
        <w:rPr>
          <w:szCs w:val="21"/>
        </w:rPr>
        <w:t>=</w:t>
      </w:r>
      <w:bookmarkStart w:id="2" w:name="OLE_LINK5"/>
      <w:r w:rsidRPr="00CE3D07">
        <w:rPr>
          <w:szCs w:val="21"/>
        </w:rPr>
        <w:t>0.</w:t>
      </w:r>
      <w:r w:rsidR="00AC69B8" w:rsidRPr="00CE3D07">
        <w:rPr>
          <w:szCs w:val="21"/>
        </w:rPr>
        <w:t>00</w:t>
      </w:r>
      <w:r w:rsidR="00AB7375" w:rsidRPr="00CE3D07">
        <w:rPr>
          <w:szCs w:val="21"/>
        </w:rPr>
        <w:t>06mm</w:t>
      </w:r>
      <w:bookmarkEnd w:id="2"/>
    </w:p>
    <w:p w14:paraId="0A98BB88" w14:textId="77777777" w:rsidR="002721E2" w:rsidRPr="00CE3D07" w:rsidRDefault="002721E2" w:rsidP="00AD3191">
      <w:pPr>
        <w:widowControl/>
        <w:tabs>
          <w:tab w:val="center" w:pos="4360"/>
          <w:tab w:val="right" w:pos="8300"/>
        </w:tabs>
        <w:spacing w:line="360" w:lineRule="auto"/>
        <w:ind w:left="420" w:firstLine="360"/>
        <w:rPr>
          <w:color w:val="000000" w:themeColor="text1"/>
          <w:kern w:val="0"/>
          <w:szCs w:val="21"/>
        </w:rPr>
      </w:pPr>
      <w:r w:rsidRPr="00CE3D07">
        <w:rPr>
          <w:color w:val="000000" w:themeColor="text1"/>
          <w:kern w:val="0"/>
          <w:szCs w:val="21"/>
        </w:rPr>
        <w:t>被测量估计值（</w:t>
      </w:r>
      <m:oMath>
        <m:bar>
          <m:barPr>
            <m:pos m:val="top"/>
            <m:ctrlPr>
              <w:rPr>
                <w:rFonts w:ascii="Cambria Math" w:hAnsi="Cambria Math"/>
                <w:i/>
                <w:color w:val="000000" w:themeColor="text1"/>
                <w:kern w:val="0"/>
                <w:szCs w:val="21"/>
              </w:rPr>
            </m:ctrlPr>
          </m:barPr>
          <m:e>
            <m:r>
              <w:rPr>
                <w:rFonts w:ascii="Cambria Math" w:hAnsi="Cambria Math"/>
                <w:color w:val="000000" w:themeColor="text1"/>
                <w:kern w:val="0"/>
                <w:szCs w:val="21"/>
              </w:rPr>
              <m:t>L</m:t>
            </m:r>
          </m:e>
        </m:bar>
      </m:oMath>
      <w:r w:rsidRPr="00CE3D07">
        <w:rPr>
          <w:color w:val="000000" w:themeColor="text1"/>
          <w:kern w:val="0"/>
          <w:szCs w:val="21"/>
        </w:rPr>
        <w:t>）标准不确定度分量</w:t>
      </w:r>
      <w:r w:rsidRPr="00CE3D07">
        <w:rPr>
          <w:i/>
          <w:iCs/>
          <w:color w:val="000000" w:themeColor="text1"/>
          <w:szCs w:val="21"/>
        </w:rPr>
        <w:t>u</w:t>
      </w:r>
      <w:r w:rsidRPr="00CE3D07">
        <w:rPr>
          <w:color w:val="000000" w:themeColor="text1"/>
          <w:szCs w:val="21"/>
          <w:vertAlign w:val="subscript"/>
        </w:rPr>
        <w:t>1</w:t>
      </w:r>
      <w:r w:rsidRPr="00CE3D07">
        <w:rPr>
          <w:color w:val="000000" w:themeColor="text1"/>
          <w:kern w:val="0"/>
          <w:szCs w:val="21"/>
        </w:rPr>
        <w:t>：</w:t>
      </w:r>
      <w:bookmarkStart w:id="3" w:name="_Hlk36298355"/>
    </w:p>
    <w:p w14:paraId="7B358377" w14:textId="08A7A321" w:rsidR="002721E2" w:rsidRPr="00CE3D07" w:rsidRDefault="002721E2" w:rsidP="00AD3191">
      <w:pPr>
        <w:widowControl/>
        <w:tabs>
          <w:tab w:val="center" w:pos="4360"/>
          <w:tab w:val="right" w:pos="8300"/>
        </w:tabs>
        <w:spacing w:line="360" w:lineRule="auto"/>
        <w:ind w:left="420" w:firstLine="360"/>
        <w:rPr>
          <w:color w:val="0D0D0D" w:themeColor="text1" w:themeTint="F2"/>
          <w:szCs w:val="21"/>
        </w:rPr>
      </w:pPr>
      <w:r w:rsidRPr="00CE3D07">
        <w:rPr>
          <w:color w:val="000000" w:themeColor="text1"/>
          <w:kern w:val="0"/>
          <w:szCs w:val="21"/>
        </w:rPr>
        <w:t>（</w:t>
      </w:r>
      <m:oMath>
        <m:bar>
          <m:barPr>
            <m:pos m:val="top"/>
            <m:ctrlPr>
              <w:rPr>
                <w:rFonts w:ascii="Cambria Math" w:hAnsi="Cambria Math"/>
                <w:i/>
                <w:color w:val="000000" w:themeColor="text1"/>
                <w:kern w:val="0"/>
                <w:szCs w:val="21"/>
              </w:rPr>
            </m:ctrlPr>
          </m:barPr>
          <m:e>
            <m:r>
              <w:rPr>
                <w:rFonts w:ascii="Cambria Math" w:hAnsi="Cambria Math"/>
                <w:color w:val="000000" w:themeColor="text1"/>
                <w:kern w:val="0"/>
                <w:szCs w:val="21"/>
              </w:rPr>
              <m:t>L</m:t>
            </m:r>
          </m:e>
        </m:bar>
      </m:oMath>
      <w:r w:rsidRPr="00CE3D07">
        <w:rPr>
          <w:color w:val="000000" w:themeColor="text1"/>
          <w:kern w:val="0"/>
          <w:szCs w:val="21"/>
        </w:rPr>
        <w:t>为</w:t>
      </w:r>
      <w:r w:rsidRPr="00CE3D07">
        <w:rPr>
          <w:color w:val="000000" w:themeColor="text1"/>
          <w:kern w:val="0"/>
          <w:szCs w:val="21"/>
        </w:rPr>
        <w:t>1</w:t>
      </w:r>
      <w:r w:rsidRPr="00CE3D07">
        <w:rPr>
          <w:color w:val="000000" w:themeColor="text1"/>
          <w:kern w:val="0"/>
          <w:szCs w:val="21"/>
        </w:rPr>
        <w:t>组数据的平均值，取</w:t>
      </w:r>
      <w:r w:rsidRPr="00CE3D07">
        <w:rPr>
          <w:color w:val="000000" w:themeColor="text1"/>
          <w:kern w:val="0"/>
          <w:szCs w:val="21"/>
        </w:rPr>
        <w:t>n=1</w:t>
      </w:r>
      <w:r w:rsidRPr="00CE3D07">
        <w:rPr>
          <w:color w:val="000000" w:themeColor="text1"/>
          <w:kern w:val="0"/>
          <w:szCs w:val="21"/>
        </w:rPr>
        <w:t>）</w:t>
      </w:r>
      <w:r w:rsidR="00831F3F" w:rsidRPr="00CE3D07">
        <w:rPr>
          <w:color w:val="000000" w:themeColor="text1"/>
          <w:kern w:val="0"/>
          <w:szCs w:val="21"/>
        </w:rPr>
        <w:t>，</w:t>
      </w:r>
      <w:bookmarkEnd w:id="3"/>
      <w:r w:rsidRPr="00CE3D07">
        <w:rPr>
          <w:kern w:val="0"/>
          <w:szCs w:val="21"/>
        </w:rPr>
        <w:t>标准不确定度分量：</w:t>
      </w:r>
      <w:r w:rsidRPr="00CE3D07">
        <w:rPr>
          <w:color w:val="0D0D0D" w:themeColor="text1" w:themeTint="F2"/>
          <w:kern w:val="0"/>
          <w:szCs w:val="21"/>
        </w:rPr>
        <w:t xml:space="preserve"> </w:t>
      </w:r>
      <m:oMath>
        <m:sSub>
          <m:sSubPr>
            <m:ctrlPr>
              <w:rPr>
                <w:rFonts w:ascii="Cambria Math" w:hAnsi="Cambria Math"/>
                <w:i/>
                <w:color w:val="0D0D0D" w:themeColor="text1" w:themeTint="F2"/>
                <w:kern w:val="0"/>
                <w:szCs w:val="21"/>
              </w:rPr>
            </m:ctrlPr>
          </m:sSubPr>
          <m:e>
            <m:r>
              <w:rPr>
                <w:rFonts w:ascii="Cambria Math" w:hAnsi="Cambria Math"/>
                <w:color w:val="0D0D0D" w:themeColor="text1" w:themeTint="F2"/>
                <w:kern w:val="0"/>
                <w:szCs w:val="21"/>
              </w:rPr>
              <m:t>u</m:t>
            </m:r>
          </m:e>
          <m:sub>
            <m:r>
              <w:rPr>
                <w:rFonts w:ascii="Cambria Math" w:hAnsi="Cambria Math"/>
                <w:color w:val="0D0D0D" w:themeColor="text1" w:themeTint="F2"/>
                <w:kern w:val="0"/>
                <w:szCs w:val="21"/>
              </w:rPr>
              <m:t>1</m:t>
            </m:r>
          </m:sub>
        </m:sSub>
      </m:oMath>
      <w:r w:rsidRPr="00CE3D07">
        <w:rPr>
          <w:color w:val="0D0D0D" w:themeColor="text1" w:themeTint="F2"/>
          <w:kern w:val="0"/>
          <w:szCs w:val="21"/>
        </w:rPr>
        <w:t>=S=</w:t>
      </w:r>
      <w:r w:rsidR="00342314" w:rsidRPr="00CE3D07">
        <w:rPr>
          <w:szCs w:val="21"/>
        </w:rPr>
        <w:t>0.0006mm</w:t>
      </w:r>
      <w:r w:rsidRPr="00CE3D07">
        <w:rPr>
          <w:szCs w:val="21"/>
        </w:rPr>
        <w:t xml:space="preserve">                                 </w:t>
      </w:r>
    </w:p>
    <w:p w14:paraId="4F015F78" w14:textId="0872F0E4" w:rsidR="002721E2" w:rsidRPr="00CE3D07" w:rsidRDefault="002721E2" w:rsidP="00AD3191">
      <w:pPr>
        <w:widowControl/>
        <w:tabs>
          <w:tab w:val="center" w:pos="4360"/>
          <w:tab w:val="right" w:pos="8300"/>
        </w:tabs>
        <w:spacing w:line="360" w:lineRule="auto"/>
        <w:rPr>
          <w:kern w:val="0"/>
          <w:szCs w:val="21"/>
          <w:vertAlign w:val="subscript"/>
        </w:rPr>
      </w:pPr>
      <w:r w:rsidRPr="00CE3D07">
        <w:rPr>
          <w:kern w:val="0"/>
          <w:szCs w:val="21"/>
        </w:rPr>
        <w:t>3.2</w:t>
      </w:r>
      <w:r w:rsidRPr="00CE3D07">
        <w:rPr>
          <w:kern w:val="0"/>
          <w:szCs w:val="21"/>
        </w:rPr>
        <w:t>、</w:t>
      </w:r>
      <w:r w:rsidRPr="00CE3D07">
        <w:rPr>
          <w:szCs w:val="21"/>
        </w:rPr>
        <w:t>测量设备引入的</w:t>
      </w:r>
      <w:r w:rsidRPr="00CE3D07">
        <w:rPr>
          <w:kern w:val="0"/>
          <w:szCs w:val="21"/>
        </w:rPr>
        <w:t>不确定度影响分量</w:t>
      </w:r>
      <m:oMath>
        <m:sSub>
          <m:sSubPr>
            <m:ctrlPr>
              <w:rPr>
                <w:rFonts w:ascii="Cambria Math" w:hAnsi="Cambria Math"/>
                <w:i/>
                <w:kern w:val="0"/>
                <w:szCs w:val="21"/>
              </w:rPr>
            </m:ctrlPr>
          </m:sSubPr>
          <m:e>
            <m:r>
              <w:rPr>
                <w:rFonts w:ascii="Cambria Math" w:hAnsi="Cambria Math"/>
                <w:kern w:val="0"/>
                <w:szCs w:val="21"/>
              </w:rPr>
              <m:t>u</m:t>
            </m:r>
          </m:e>
          <m:sub>
            <m:r>
              <w:rPr>
                <w:rFonts w:ascii="Cambria Math" w:hAnsi="Cambria Math"/>
                <w:kern w:val="0"/>
                <w:szCs w:val="21"/>
              </w:rPr>
              <m:t>2</m:t>
            </m:r>
          </m:sub>
        </m:sSub>
      </m:oMath>
    </w:p>
    <w:p w14:paraId="02B86686" w14:textId="58567929" w:rsidR="002721E2" w:rsidRPr="00CE3D07" w:rsidRDefault="00D226F8" w:rsidP="00AD3191">
      <w:pPr>
        <w:spacing w:line="360" w:lineRule="auto"/>
        <w:ind w:firstLineChars="200" w:firstLine="420"/>
        <w:rPr>
          <w:szCs w:val="21"/>
        </w:rPr>
      </w:pPr>
      <w:r w:rsidRPr="00CE3D07">
        <w:rPr>
          <w:szCs w:val="21"/>
        </w:rPr>
        <w:t>依据数显</w:t>
      </w:r>
      <w:r w:rsidR="003E3BB1" w:rsidRPr="00CE3D07">
        <w:rPr>
          <w:szCs w:val="21"/>
        </w:rPr>
        <w:t>千分尺</w:t>
      </w:r>
      <w:r w:rsidRPr="00CE3D07">
        <w:rPr>
          <w:szCs w:val="21"/>
        </w:rPr>
        <w:t>校准证书，数显千分尺</w:t>
      </w:r>
      <w:r w:rsidR="002721E2" w:rsidRPr="00CE3D07">
        <w:rPr>
          <w:szCs w:val="21"/>
        </w:rPr>
        <w:t>示值误差为</w:t>
      </w:r>
      <w:r w:rsidR="002721E2" w:rsidRPr="00CE3D07">
        <w:rPr>
          <w:szCs w:val="21"/>
        </w:rPr>
        <w:t>±0.</w:t>
      </w:r>
      <w:r w:rsidR="00412B72" w:rsidRPr="00CE3D07">
        <w:rPr>
          <w:szCs w:val="21"/>
        </w:rPr>
        <w:t>00</w:t>
      </w:r>
      <w:r w:rsidRPr="00CE3D07">
        <w:rPr>
          <w:szCs w:val="21"/>
        </w:rPr>
        <w:t>2</w:t>
      </w:r>
      <w:r w:rsidR="002721E2" w:rsidRPr="00CE3D07">
        <w:rPr>
          <w:szCs w:val="21"/>
        </w:rPr>
        <w:t>mm</w:t>
      </w:r>
      <w:r w:rsidR="002721E2" w:rsidRPr="00CE3D07">
        <w:rPr>
          <w:szCs w:val="21"/>
        </w:rPr>
        <w:t>，</w:t>
      </w:r>
      <w:r w:rsidRPr="00CE3D07">
        <w:rPr>
          <w:szCs w:val="21"/>
        </w:rPr>
        <w:t>半宽为</w:t>
      </w:r>
      <w:r w:rsidRPr="00CE3D07">
        <w:rPr>
          <w:szCs w:val="21"/>
        </w:rPr>
        <w:t>0.002mm,</w:t>
      </w:r>
      <w:r w:rsidR="002721E2" w:rsidRPr="00CE3D07">
        <w:rPr>
          <w:szCs w:val="21"/>
        </w:rPr>
        <w:t>服从</w:t>
      </w:r>
      <w:r w:rsidR="003E3BB1" w:rsidRPr="00CE3D07">
        <w:rPr>
          <w:szCs w:val="21"/>
        </w:rPr>
        <w:t>正态</w:t>
      </w:r>
      <w:r w:rsidR="002721E2" w:rsidRPr="00CE3D07">
        <w:rPr>
          <w:szCs w:val="21"/>
        </w:rPr>
        <w:t>分布，取</w:t>
      </w:r>
      <w:r w:rsidR="002721E2" w:rsidRPr="00CE3D07">
        <w:rPr>
          <w:szCs w:val="21"/>
        </w:rPr>
        <w:t>α=</w:t>
      </w:r>
      <m:oMath>
        <m:rad>
          <m:radPr>
            <m:degHide m:val="1"/>
            <m:ctrlPr>
              <w:rPr>
                <w:rFonts w:ascii="Cambria Math" w:hAnsi="Cambria Math"/>
                <w:i/>
                <w:szCs w:val="21"/>
              </w:rPr>
            </m:ctrlPr>
          </m:radPr>
          <m:deg/>
          <m:e>
            <m:r>
              <w:rPr>
                <w:rFonts w:ascii="Cambria Math" w:hAnsi="Cambria Math"/>
                <w:szCs w:val="21"/>
              </w:rPr>
              <m:t>3</m:t>
            </m:r>
          </m:e>
        </m:rad>
      </m:oMath>
      <w:r w:rsidR="002721E2" w:rsidRPr="00CE3D07">
        <w:rPr>
          <w:szCs w:val="21"/>
        </w:rPr>
        <w:t>，则：</w:t>
      </w:r>
    </w:p>
    <w:p w14:paraId="7741D3AE" w14:textId="2EBD5495" w:rsidR="002721E2" w:rsidRPr="00CE3D07" w:rsidRDefault="00856D2D" w:rsidP="00AD3191">
      <w:pPr>
        <w:spacing w:line="360" w:lineRule="auto"/>
        <w:ind w:left="-142" w:firstLineChars="1242" w:firstLine="2608"/>
        <w:rPr>
          <w:i/>
          <w:position w:val="-24"/>
          <w:szCs w:val="21"/>
        </w:rPr>
      </w:pP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r>
          <w:rPr>
            <w:rFonts w:ascii="Cambria Math" w:hAnsi="Cambria Math"/>
            <w:szCs w:val="21"/>
          </w:rPr>
          <m:t>=</m:t>
        </m:r>
        <m:f>
          <m:fPr>
            <m:ctrlPr>
              <w:rPr>
                <w:rFonts w:ascii="Cambria Math" w:hAnsi="Cambria Math"/>
                <w:i/>
                <w:szCs w:val="21"/>
              </w:rPr>
            </m:ctrlPr>
          </m:fPr>
          <m:num>
            <m:r>
              <w:rPr>
                <w:rFonts w:ascii="Cambria Math" w:hAnsi="Cambria Math"/>
                <w:szCs w:val="21"/>
              </w:rPr>
              <m:t>0.002</m:t>
            </m:r>
          </m:num>
          <m:den>
            <m:rad>
              <m:radPr>
                <m:degHide m:val="1"/>
                <m:ctrlPr>
                  <w:rPr>
                    <w:rFonts w:ascii="Cambria Math" w:hAnsi="Cambria Math"/>
                    <w:i/>
                    <w:szCs w:val="21"/>
                  </w:rPr>
                </m:ctrlPr>
              </m:radPr>
              <m:deg/>
              <m:e>
                <m:r>
                  <w:rPr>
                    <w:rFonts w:ascii="Cambria Math" w:hAnsi="Cambria Math"/>
                    <w:szCs w:val="21"/>
                  </w:rPr>
                  <m:t>3</m:t>
                </m:r>
              </m:e>
            </m:rad>
          </m:den>
        </m:f>
        <m:r>
          <w:rPr>
            <w:rFonts w:ascii="Cambria Math" w:hAnsi="Cambria Math"/>
            <w:szCs w:val="21"/>
          </w:rPr>
          <m:t xml:space="preserve">=0.0012 </m:t>
        </m:r>
      </m:oMath>
      <w:r w:rsidR="003E3BB1" w:rsidRPr="00CE3D07">
        <w:rPr>
          <w:i/>
          <w:szCs w:val="21"/>
        </w:rPr>
        <w:t>mm</w:t>
      </w:r>
    </w:p>
    <w:p w14:paraId="1B80FE24" w14:textId="77777777" w:rsidR="00EF2CC7" w:rsidRPr="00CE3D07" w:rsidRDefault="00EF2CC7" w:rsidP="00AD3191">
      <w:pPr>
        <w:spacing w:line="360" w:lineRule="auto"/>
        <w:rPr>
          <w:kern w:val="0"/>
          <w:szCs w:val="21"/>
        </w:rPr>
      </w:pPr>
      <w:r w:rsidRPr="00CE3D07">
        <w:rPr>
          <w:szCs w:val="21"/>
        </w:rPr>
        <w:t>3.3</w:t>
      </w:r>
      <w:r w:rsidRPr="00CE3D07">
        <w:rPr>
          <w:szCs w:val="21"/>
        </w:rPr>
        <w:t>、测量设备回程示值误差引入的</w:t>
      </w:r>
      <w:r w:rsidRPr="00CE3D07">
        <w:rPr>
          <w:kern w:val="0"/>
          <w:szCs w:val="21"/>
        </w:rPr>
        <w:t>不确定度影响分量</w:t>
      </w:r>
      <m:oMath>
        <m:sSub>
          <m:sSubPr>
            <m:ctrlPr>
              <w:rPr>
                <w:rFonts w:ascii="Cambria Math" w:hAnsi="Cambria Math"/>
                <w:i/>
                <w:kern w:val="0"/>
                <w:szCs w:val="21"/>
              </w:rPr>
            </m:ctrlPr>
          </m:sSubPr>
          <m:e>
            <m:r>
              <w:rPr>
                <w:rFonts w:ascii="Cambria Math" w:hAnsi="Cambria Math"/>
                <w:kern w:val="0"/>
                <w:szCs w:val="21"/>
              </w:rPr>
              <m:t>u</m:t>
            </m:r>
          </m:e>
          <m:sub>
            <m:r>
              <w:rPr>
                <w:rFonts w:ascii="Cambria Math" w:hAnsi="Cambria Math"/>
                <w:kern w:val="0"/>
                <w:szCs w:val="21"/>
              </w:rPr>
              <m:t>3</m:t>
            </m:r>
          </m:sub>
        </m:sSub>
      </m:oMath>
    </w:p>
    <w:p w14:paraId="1DF236B2" w14:textId="342CE955" w:rsidR="00EF2CC7" w:rsidRPr="00CE3D07" w:rsidRDefault="00EF2CC7" w:rsidP="00AD3191">
      <w:pPr>
        <w:spacing w:line="360" w:lineRule="auto"/>
        <w:ind w:firstLineChars="200" w:firstLine="420"/>
        <w:rPr>
          <w:szCs w:val="21"/>
        </w:rPr>
      </w:pPr>
      <w:r w:rsidRPr="00CE3D07">
        <w:rPr>
          <w:szCs w:val="21"/>
        </w:rPr>
        <w:t>回程误差</w:t>
      </w:r>
      <w:r w:rsidRPr="00CE3D07">
        <w:rPr>
          <w:szCs w:val="21"/>
        </w:rPr>
        <w:t>,</w:t>
      </w:r>
      <w:r w:rsidRPr="00CE3D07">
        <w:rPr>
          <w:szCs w:val="21"/>
        </w:rPr>
        <w:t>每次直接</w:t>
      </w:r>
      <w:r w:rsidR="003E3BB1" w:rsidRPr="00CE3D07">
        <w:rPr>
          <w:szCs w:val="21"/>
        </w:rPr>
        <w:t>回</w:t>
      </w:r>
      <w:r w:rsidRPr="00CE3D07">
        <w:rPr>
          <w:szCs w:val="21"/>
        </w:rPr>
        <w:t>0,</w:t>
      </w:r>
      <w:r w:rsidRPr="00CE3D07">
        <w:rPr>
          <w:szCs w:val="21"/>
        </w:rPr>
        <w:t>忽略不计。</w:t>
      </w:r>
    </w:p>
    <w:p w14:paraId="3362B279" w14:textId="3E2F1D71" w:rsidR="002721E2" w:rsidRPr="00CE3D07" w:rsidRDefault="002721E2" w:rsidP="00AD3191">
      <w:pPr>
        <w:spacing w:line="360" w:lineRule="auto"/>
        <w:jc w:val="left"/>
        <w:rPr>
          <w:szCs w:val="21"/>
        </w:rPr>
      </w:pPr>
      <w:r w:rsidRPr="00CE3D07">
        <w:rPr>
          <w:b/>
          <w:bCs/>
          <w:szCs w:val="21"/>
        </w:rPr>
        <w:t>4</w:t>
      </w:r>
      <w:r w:rsidRPr="00CE3D07">
        <w:rPr>
          <w:b/>
          <w:bCs/>
          <w:szCs w:val="21"/>
        </w:rPr>
        <w:t>、合成标准不确定度的评定</w:t>
      </w:r>
    </w:p>
    <w:p w14:paraId="6C65AAE4" w14:textId="77777777" w:rsidR="002721E2" w:rsidRPr="00CE3D07" w:rsidRDefault="002721E2" w:rsidP="00AD3191">
      <w:pPr>
        <w:spacing w:line="360" w:lineRule="auto"/>
        <w:rPr>
          <w:szCs w:val="21"/>
        </w:rPr>
      </w:pPr>
      <w:r w:rsidRPr="00CE3D07">
        <w:rPr>
          <w:szCs w:val="21"/>
        </w:rPr>
        <w:t>4.1</w:t>
      </w:r>
      <w:r w:rsidRPr="00CE3D07">
        <w:rPr>
          <w:szCs w:val="21"/>
        </w:rPr>
        <w:t>标准不确定度汇总表</w:t>
      </w:r>
    </w:p>
    <w:p w14:paraId="1359CBFD" w14:textId="77777777" w:rsidR="002721E2" w:rsidRPr="00CE3D07" w:rsidRDefault="002721E2" w:rsidP="00AD3191">
      <w:pPr>
        <w:spacing w:line="360" w:lineRule="auto"/>
        <w:ind w:firstLineChars="200" w:firstLine="420"/>
        <w:rPr>
          <w:szCs w:val="21"/>
        </w:rPr>
      </w:pPr>
      <w:r w:rsidRPr="00CE3D07">
        <w:rPr>
          <w:szCs w:val="21"/>
        </w:rPr>
        <w:t>输入量的标准不确定度汇总于表</w:t>
      </w:r>
      <w:r w:rsidRPr="00CE3D07">
        <w:rPr>
          <w:szCs w:val="21"/>
        </w:rPr>
        <w:t>2</w:t>
      </w:r>
      <w:r w:rsidRPr="00CE3D07">
        <w:rPr>
          <w:szCs w:val="21"/>
        </w:rPr>
        <w:t>。</w:t>
      </w:r>
    </w:p>
    <w:p w14:paraId="76F376C2" w14:textId="77777777" w:rsidR="002721E2" w:rsidRPr="00CE3D07" w:rsidRDefault="002721E2" w:rsidP="00AD3191">
      <w:pPr>
        <w:spacing w:line="360" w:lineRule="auto"/>
        <w:jc w:val="center"/>
        <w:rPr>
          <w:szCs w:val="21"/>
        </w:rPr>
      </w:pPr>
      <w:r w:rsidRPr="00CE3D07">
        <w:rPr>
          <w:szCs w:val="21"/>
        </w:rPr>
        <w:t>表</w:t>
      </w:r>
      <w:r w:rsidRPr="00CE3D07">
        <w:rPr>
          <w:szCs w:val="21"/>
        </w:rPr>
        <w:t xml:space="preserve">2   </w:t>
      </w:r>
      <w:r w:rsidRPr="00CE3D07">
        <w:rPr>
          <w:szCs w:val="21"/>
        </w:rPr>
        <w:t>标准不确定度汇总表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1757"/>
      </w:tblGrid>
      <w:tr w:rsidR="002721E2" w:rsidRPr="00CE3D07" w14:paraId="26C66610" w14:textId="77777777" w:rsidTr="00E54203">
        <w:trPr>
          <w:jc w:val="center"/>
        </w:trPr>
        <w:tc>
          <w:tcPr>
            <w:tcW w:w="2405" w:type="dxa"/>
            <w:vAlign w:val="center"/>
          </w:tcPr>
          <w:p w14:paraId="751FE61C" w14:textId="77777777" w:rsidR="002721E2" w:rsidRPr="00CE3D07" w:rsidRDefault="002721E2" w:rsidP="00AD3191">
            <w:pPr>
              <w:widowControl/>
              <w:adjustRightInd w:val="0"/>
              <w:spacing w:line="360" w:lineRule="auto"/>
              <w:jc w:val="center"/>
              <w:rPr>
                <w:szCs w:val="21"/>
              </w:rPr>
            </w:pPr>
            <w:r w:rsidRPr="00CE3D07">
              <w:rPr>
                <w:szCs w:val="21"/>
              </w:rPr>
              <w:t>标准不确定度分量</w:t>
            </w:r>
          </w:p>
        </w:tc>
        <w:tc>
          <w:tcPr>
            <w:tcW w:w="4275" w:type="dxa"/>
            <w:vAlign w:val="center"/>
          </w:tcPr>
          <w:p w14:paraId="63CBC744" w14:textId="77777777" w:rsidR="002721E2" w:rsidRPr="00CE3D07" w:rsidRDefault="002721E2" w:rsidP="00AD3191">
            <w:pPr>
              <w:widowControl/>
              <w:adjustRightInd w:val="0"/>
              <w:spacing w:line="360" w:lineRule="auto"/>
              <w:jc w:val="center"/>
              <w:rPr>
                <w:szCs w:val="21"/>
              </w:rPr>
            </w:pPr>
            <w:r w:rsidRPr="00CE3D07">
              <w:rPr>
                <w:szCs w:val="21"/>
              </w:rPr>
              <w:t>不确定度来源</w:t>
            </w:r>
          </w:p>
        </w:tc>
        <w:tc>
          <w:tcPr>
            <w:tcW w:w="1757" w:type="dxa"/>
            <w:vAlign w:val="center"/>
          </w:tcPr>
          <w:p w14:paraId="1BA868BA" w14:textId="77777777" w:rsidR="002721E2" w:rsidRPr="00CE3D07" w:rsidRDefault="002721E2" w:rsidP="00AD3191">
            <w:pPr>
              <w:widowControl/>
              <w:adjustRightInd w:val="0"/>
              <w:spacing w:line="360" w:lineRule="auto"/>
              <w:jc w:val="center"/>
              <w:rPr>
                <w:szCs w:val="21"/>
              </w:rPr>
            </w:pPr>
            <w:r w:rsidRPr="00CE3D07">
              <w:rPr>
                <w:szCs w:val="21"/>
              </w:rPr>
              <w:t>不确定度值</w:t>
            </w:r>
          </w:p>
        </w:tc>
      </w:tr>
      <w:tr w:rsidR="002721E2" w:rsidRPr="00CE3D07" w14:paraId="6CC222BC" w14:textId="77777777" w:rsidTr="00E54203">
        <w:trPr>
          <w:jc w:val="center"/>
        </w:trPr>
        <w:tc>
          <w:tcPr>
            <w:tcW w:w="2405" w:type="dxa"/>
          </w:tcPr>
          <w:p w14:paraId="24463A06" w14:textId="77777777" w:rsidR="002721E2" w:rsidRPr="00CE3D07" w:rsidRDefault="002721E2" w:rsidP="00AD3191">
            <w:pPr>
              <w:widowControl/>
              <w:adjustRightInd w:val="0"/>
              <w:spacing w:line="360" w:lineRule="auto"/>
              <w:jc w:val="center"/>
              <w:rPr>
                <w:szCs w:val="21"/>
              </w:rPr>
            </w:pPr>
            <w:r w:rsidRPr="00CE3D07">
              <w:rPr>
                <w:szCs w:val="21"/>
              </w:rPr>
              <w:t>标准不确定度</w:t>
            </w:r>
            <w:r w:rsidRPr="00CE3D07">
              <w:rPr>
                <w:szCs w:val="21"/>
              </w:rPr>
              <w:t>u</w:t>
            </w:r>
            <w:r w:rsidRPr="00CE3D07">
              <w:rPr>
                <w:szCs w:val="21"/>
                <w:vertAlign w:val="subscript"/>
              </w:rPr>
              <w:t>1</w:t>
            </w:r>
          </w:p>
        </w:tc>
        <w:tc>
          <w:tcPr>
            <w:tcW w:w="4275" w:type="dxa"/>
          </w:tcPr>
          <w:p w14:paraId="352CB339" w14:textId="77777777" w:rsidR="002721E2" w:rsidRPr="00CE3D07" w:rsidRDefault="002721E2" w:rsidP="00AD3191">
            <w:pPr>
              <w:widowControl/>
              <w:adjustRightInd w:val="0"/>
              <w:spacing w:line="360" w:lineRule="auto"/>
              <w:jc w:val="center"/>
              <w:rPr>
                <w:szCs w:val="21"/>
              </w:rPr>
            </w:pPr>
            <w:r w:rsidRPr="00CE3D07">
              <w:rPr>
                <w:szCs w:val="21"/>
              </w:rPr>
              <w:t>测量重复性所引入的不确定度</w:t>
            </w:r>
          </w:p>
        </w:tc>
        <w:tc>
          <w:tcPr>
            <w:tcW w:w="1757" w:type="dxa"/>
            <w:vAlign w:val="center"/>
          </w:tcPr>
          <w:p w14:paraId="0EE470A5" w14:textId="75C29F58" w:rsidR="002721E2" w:rsidRPr="00CE3D07" w:rsidRDefault="002721E2" w:rsidP="00AD3191">
            <w:pPr>
              <w:widowControl/>
              <w:adjustRightInd w:val="0"/>
              <w:spacing w:line="360" w:lineRule="auto"/>
              <w:jc w:val="center"/>
              <w:rPr>
                <w:szCs w:val="21"/>
              </w:rPr>
            </w:pPr>
            <w:r w:rsidRPr="00CE3D07">
              <w:rPr>
                <w:szCs w:val="21"/>
              </w:rPr>
              <w:t>0.</w:t>
            </w:r>
            <w:r w:rsidR="00821872" w:rsidRPr="00CE3D07">
              <w:rPr>
                <w:szCs w:val="21"/>
              </w:rPr>
              <w:t>00</w:t>
            </w:r>
            <w:r w:rsidR="00D82B1D" w:rsidRPr="00CE3D07">
              <w:rPr>
                <w:szCs w:val="21"/>
              </w:rPr>
              <w:t>06</w:t>
            </w:r>
            <w:r w:rsidR="00412B72" w:rsidRPr="00CE3D07">
              <w:rPr>
                <w:szCs w:val="21"/>
              </w:rPr>
              <w:t xml:space="preserve"> </w:t>
            </w:r>
            <w:r w:rsidR="00D82B1D" w:rsidRPr="00CE3D07">
              <w:rPr>
                <w:szCs w:val="21"/>
              </w:rPr>
              <w:t>mm</w:t>
            </w:r>
          </w:p>
        </w:tc>
      </w:tr>
      <w:tr w:rsidR="002721E2" w:rsidRPr="00CE3D07" w14:paraId="34696504" w14:textId="77777777" w:rsidTr="00E54203">
        <w:trPr>
          <w:jc w:val="center"/>
        </w:trPr>
        <w:tc>
          <w:tcPr>
            <w:tcW w:w="2405" w:type="dxa"/>
          </w:tcPr>
          <w:p w14:paraId="6EBB7A5C" w14:textId="77777777" w:rsidR="002721E2" w:rsidRPr="00CE3D07" w:rsidRDefault="002721E2" w:rsidP="00AD3191">
            <w:pPr>
              <w:widowControl/>
              <w:adjustRightInd w:val="0"/>
              <w:spacing w:line="360" w:lineRule="auto"/>
              <w:jc w:val="center"/>
              <w:rPr>
                <w:szCs w:val="21"/>
              </w:rPr>
            </w:pPr>
            <w:r w:rsidRPr="00CE3D07">
              <w:rPr>
                <w:szCs w:val="21"/>
              </w:rPr>
              <w:t>标准不确定度</w:t>
            </w:r>
            <w:r w:rsidRPr="00CE3D07">
              <w:rPr>
                <w:szCs w:val="21"/>
              </w:rPr>
              <w:t>u</w:t>
            </w:r>
            <w:r w:rsidRPr="00CE3D07">
              <w:rPr>
                <w:szCs w:val="21"/>
                <w:vertAlign w:val="subscript"/>
              </w:rPr>
              <w:t>2</w:t>
            </w:r>
          </w:p>
        </w:tc>
        <w:tc>
          <w:tcPr>
            <w:tcW w:w="4275" w:type="dxa"/>
          </w:tcPr>
          <w:p w14:paraId="29520333" w14:textId="77777777" w:rsidR="002721E2" w:rsidRPr="00CE3D07" w:rsidRDefault="002721E2" w:rsidP="00AD3191">
            <w:pPr>
              <w:widowControl/>
              <w:adjustRightInd w:val="0"/>
              <w:spacing w:line="360" w:lineRule="auto"/>
              <w:jc w:val="center"/>
              <w:rPr>
                <w:szCs w:val="21"/>
              </w:rPr>
            </w:pPr>
            <w:r w:rsidRPr="00CE3D07">
              <w:rPr>
                <w:szCs w:val="21"/>
              </w:rPr>
              <w:t>测量设备引入的不确定度</w:t>
            </w:r>
          </w:p>
        </w:tc>
        <w:tc>
          <w:tcPr>
            <w:tcW w:w="1757" w:type="dxa"/>
            <w:vAlign w:val="center"/>
          </w:tcPr>
          <w:p w14:paraId="4A518508" w14:textId="200B8A3A" w:rsidR="002721E2" w:rsidRPr="00CE3D07" w:rsidRDefault="002721E2" w:rsidP="00AD3191">
            <w:pPr>
              <w:widowControl/>
              <w:tabs>
                <w:tab w:val="center" w:pos="4612"/>
              </w:tabs>
              <w:adjustRightInd w:val="0"/>
              <w:spacing w:line="360" w:lineRule="auto"/>
              <w:jc w:val="center"/>
              <w:rPr>
                <w:szCs w:val="21"/>
              </w:rPr>
            </w:pPr>
            <w:r w:rsidRPr="00CE3D07">
              <w:rPr>
                <w:szCs w:val="21"/>
              </w:rPr>
              <w:t>0.</w:t>
            </w:r>
            <w:r w:rsidR="00821872" w:rsidRPr="00CE3D07">
              <w:rPr>
                <w:szCs w:val="21"/>
              </w:rPr>
              <w:t>00</w:t>
            </w:r>
            <w:r w:rsidR="00BF2E00" w:rsidRPr="00CE3D07">
              <w:rPr>
                <w:szCs w:val="21"/>
              </w:rPr>
              <w:t>12</w:t>
            </w:r>
            <w:r w:rsidR="00D82B1D" w:rsidRPr="00CE3D07">
              <w:rPr>
                <w:szCs w:val="21"/>
              </w:rPr>
              <w:t>mm</w:t>
            </w:r>
            <w:r w:rsidRPr="00CE3D07">
              <w:rPr>
                <w:szCs w:val="21"/>
              </w:rPr>
              <w:t xml:space="preserve"> </w:t>
            </w:r>
          </w:p>
        </w:tc>
      </w:tr>
    </w:tbl>
    <w:p w14:paraId="4A550D83" w14:textId="77777777" w:rsidR="002721E2" w:rsidRPr="00CE3D07" w:rsidRDefault="002721E2" w:rsidP="00AD3191">
      <w:pPr>
        <w:spacing w:line="360" w:lineRule="auto"/>
        <w:rPr>
          <w:szCs w:val="21"/>
        </w:rPr>
      </w:pPr>
      <w:r w:rsidRPr="00CE3D07">
        <w:rPr>
          <w:szCs w:val="21"/>
        </w:rPr>
        <w:t>4.2</w:t>
      </w:r>
      <w:r w:rsidRPr="00CE3D07">
        <w:rPr>
          <w:szCs w:val="21"/>
        </w:rPr>
        <w:t>合成标准不确定度的计算</w:t>
      </w:r>
    </w:p>
    <w:p w14:paraId="3BF44A3C" w14:textId="77777777" w:rsidR="002721E2" w:rsidRPr="00CE3D07" w:rsidRDefault="002721E2" w:rsidP="00AD3191">
      <w:pPr>
        <w:spacing w:line="360" w:lineRule="auto"/>
        <w:ind w:firstLineChars="200" w:firstLine="420"/>
        <w:rPr>
          <w:szCs w:val="21"/>
        </w:rPr>
      </w:pPr>
      <w:r w:rsidRPr="00CE3D07">
        <w:rPr>
          <w:szCs w:val="21"/>
        </w:rPr>
        <w:t>合成标准不确定度可按下式得到：</w:t>
      </w:r>
    </w:p>
    <w:p w14:paraId="25D0AC00" w14:textId="12154359" w:rsidR="002721E2" w:rsidRPr="00CE3D07" w:rsidRDefault="00856D2D" w:rsidP="00AD3191">
      <w:pPr>
        <w:spacing w:line="360" w:lineRule="auto"/>
        <w:ind w:firstLineChars="200" w:firstLine="420"/>
        <w:rPr>
          <w:b/>
          <w:bCs/>
          <w:szCs w:val="21"/>
        </w:rPr>
      </w:pPr>
      <m:oMathPara>
        <m:oMath>
          <m:sSub>
            <m:sSubPr>
              <m:ctrlPr>
                <w:rPr>
                  <w:rFonts w:ascii="Cambria Math" w:hAnsi="Cambria Math"/>
                  <w:i/>
                  <w:szCs w:val="21"/>
                  <w:vertAlign w:val="subscript"/>
                </w:rPr>
              </m:ctrlPr>
            </m:sSubPr>
            <m:e>
              <m:r>
                <w:rPr>
                  <w:rFonts w:ascii="Cambria Math" w:hAnsi="Cambria Math"/>
                  <w:szCs w:val="21"/>
                  <w:vertAlign w:val="subscript"/>
                </w:rPr>
                <m:t>u</m:t>
              </m:r>
            </m:e>
            <m:sub>
              <m:r>
                <w:rPr>
                  <w:rFonts w:ascii="Cambria Math" w:hAnsi="Cambria Math"/>
                  <w:szCs w:val="21"/>
                  <w:vertAlign w:val="subscript"/>
                </w:rPr>
                <m:t>C</m:t>
              </m:r>
            </m:sub>
          </m:sSub>
          <m:r>
            <w:rPr>
              <w:rFonts w:ascii="Cambria Math" w:hAnsi="Cambria Math"/>
              <w:szCs w:val="21"/>
              <w:vertAlign w:val="subscript"/>
            </w:rPr>
            <m:t>=</m:t>
          </m:r>
          <m:rad>
            <m:radPr>
              <m:degHide m:val="1"/>
              <m:ctrlPr>
                <w:rPr>
                  <w:rFonts w:ascii="Cambria Math" w:hAnsi="Cambria Math"/>
                  <w:i/>
                  <w:szCs w:val="21"/>
                  <w:vertAlign w:val="subscript"/>
                </w:rPr>
              </m:ctrlPr>
            </m:radPr>
            <m:deg/>
            <m:e>
              <m:sSubSup>
                <m:sSubSupPr>
                  <m:ctrlPr>
                    <w:rPr>
                      <w:rFonts w:ascii="Cambria Math" w:hAnsi="Cambria Math"/>
                      <w:i/>
                      <w:szCs w:val="21"/>
                      <w:vertAlign w:val="subscript"/>
                    </w:rPr>
                  </m:ctrlPr>
                </m:sSubSupPr>
                <m:e>
                  <m:r>
                    <w:rPr>
                      <w:rFonts w:ascii="Cambria Math" w:hAnsi="Cambria Math"/>
                      <w:szCs w:val="21"/>
                      <w:vertAlign w:val="subscript"/>
                    </w:rPr>
                    <m:t>u</m:t>
                  </m:r>
                </m:e>
                <m:sub>
                  <m:r>
                    <w:rPr>
                      <w:rFonts w:ascii="Cambria Math" w:hAnsi="Cambria Math"/>
                      <w:szCs w:val="21"/>
                      <w:vertAlign w:val="subscript"/>
                    </w:rPr>
                    <m:t>1</m:t>
                  </m:r>
                </m:sub>
                <m:sup>
                  <m:r>
                    <w:rPr>
                      <w:rFonts w:ascii="Cambria Math" w:hAnsi="Cambria Math"/>
                      <w:szCs w:val="21"/>
                      <w:vertAlign w:val="subscript"/>
                    </w:rPr>
                    <m:t>2</m:t>
                  </m:r>
                </m:sup>
              </m:sSubSup>
              <m:r>
                <w:rPr>
                  <w:rFonts w:ascii="Cambria Math" w:hAnsi="Cambria Math"/>
                  <w:szCs w:val="21"/>
                  <w:vertAlign w:val="subscript"/>
                </w:rPr>
                <m:t>+</m:t>
              </m:r>
              <m:sSubSup>
                <m:sSubSupPr>
                  <m:ctrlPr>
                    <w:rPr>
                      <w:rFonts w:ascii="Cambria Math" w:hAnsi="Cambria Math"/>
                      <w:i/>
                      <w:szCs w:val="21"/>
                      <w:vertAlign w:val="subscript"/>
                    </w:rPr>
                  </m:ctrlPr>
                </m:sSubSupPr>
                <m:e>
                  <m:r>
                    <w:rPr>
                      <w:rFonts w:ascii="Cambria Math" w:hAnsi="Cambria Math"/>
                      <w:szCs w:val="21"/>
                      <w:vertAlign w:val="subscript"/>
                    </w:rPr>
                    <m:t>u</m:t>
                  </m:r>
                </m:e>
                <m:sub>
                  <m:r>
                    <w:rPr>
                      <w:rFonts w:ascii="Cambria Math" w:hAnsi="Cambria Math"/>
                      <w:szCs w:val="21"/>
                      <w:vertAlign w:val="subscript"/>
                    </w:rPr>
                    <m:t>2</m:t>
                  </m:r>
                </m:sub>
                <m:sup>
                  <m:r>
                    <w:rPr>
                      <w:rFonts w:ascii="Cambria Math" w:hAnsi="Cambria Math"/>
                      <w:szCs w:val="21"/>
                      <w:vertAlign w:val="subscript"/>
                    </w:rPr>
                    <m:t>2</m:t>
                  </m:r>
                </m:sup>
              </m:sSubSup>
            </m:e>
          </m:rad>
          <m:r>
            <w:rPr>
              <w:rFonts w:ascii="Cambria Math" w:hAnsi="Cambria Math"/>
              <w:szCs w:val="21"/>
              <w:vertAlign w:val="subscript"/>
            </w:rPr>
            <m:t>=</m:t>
          </m:r>
          <m:rad>
            <m:radPr>
              <m:degHide m:val="1"/>
              <m:ctrlPr>
                <w:rPr>
                  <w:rFonts w:ascii="Cambria Math" w:hAnsi="Cambria Math"/>
                  <w:i/>
                  <w:szCs w:val="21"/>
                  <w:vertAlign w:val="subscript"/>
                </w:rPr>
              </m:ctrlPr>
            </m:radPr>
            <m:deg/>
            <m:e>
              <m:r>
                <w:rPr>
                  <w:rFonts w:ascii="Cambria Math" w:hAnsi="Cambria Math"/>
                  <w:szCs w:val="21"/>
                  <w:vertAlign w:val="subscript"/>
                </w:rPr>
                <m:t>0.</m:t>
              </m:r>
              <m:sSup>
                <m:sSupPr>
                  <m:ctrlPr>
                    <w:rPr>
                      <w:rFonts w:ascii="Cambria Math" w:hAnsi="Cambria Math"/>
                      <w:i/>
                      <w:szCs w:val="21"/>
                      <w:vertAlign w:val="subscript"/>
                    </w:rPr>
                  </m:ctrlPr>
                </m:sSupPr>
                <m:e>
                  <m:r>
                    <w:rPr>
                      <w:rFonts w:ascii="Cambria Math" w:hAnsi="Cambria Math"/>
                      <w:szCs w:val="21"/>
                      <w:vertAlign w:val="subscript"/>
                    </w:rPr>
                    <m:t>0006</m:t>
                  </m:r>
                </m:e>
                <m:sup>
                  <m:r>
                    <w:rPr>
                      <w:rFonts w:ascii="Cambria Math" w:hAnsi="Cambria Math"/>
                      <w:szCs w:val="21"/>
                      <w:vertAlign w:val="subscript"/>
                    </w:rPr>
                    <m:t>2</m:t>
                  </m:r>
                </m:sup>
              </m:sSup>
              <m:r>
                <w:rPr>
                  <w:rFonts w:ascii="Cambria Math" w:hAnsi="Cambria Math"/>
                  <w:szCs w:val="21"/>
                  <w:vertAlign w:val="subscript"/>
                </w:rPr>
                <m:t>+</m:t>
              </m:r>
              <m:sSup>
                <m:sSupPr>
                  <m:ctrlPr>
                    <w:rPr>
                      <w:rFonts w:ascii="Cambria Math" w:hAnsi="Cambria Math"/>
                      <w:i/>
                      <w:szCs w:val="21"/>
                      <w:vertAlign w:val="subscript"/>
                    </w:rPr>
                  </m:ctrlPr>
                </m:sSupPr>
                <m:e>
                  <m:r>
                    <w:rPr>
                      <w:rFonts w:ascii="Cambria Math" w:hAnsi="Cambria Math"/>
                      <w:szCs w:val="21"/>
                      <w:vertAlign w:val="subscript"/>
                    </w:rPr>
                    <m:t>0.00012</m:t>
                  </m:r>
                </m:e>
                <m:sup>
                  <m:r>
                    <w:rPr>
                      <w:rFonts w:ascii="Cambria Math" w:hAnsi="Cambria Math"/>
                      <w:szCs w:val="21"/>
                      <w:vertAlign w:val="subscript"/>
                    </w:rPr>
                    <m:t>2</m:t>
                  </m:r>
                </m:sup>
              </m:sSup>
            </m:e>
          </m:rad>
          <m:r>
            <w:rPr>
              <w:rFonts w:ascii="Cambria Math" w:hAnsi="Cambria Math"/>
              <w:szCs w:val="21"/>
              <w:vertAlign w:val="subscript"/>
            </w:rPr>
            <m:t>=0.0013mm</m:t>
          </m:r>
        </m:oMath>
      </m:oMathPara>
    </w:p>
    <w:p w14:paraId="51634B6C" w14:textId="77777777" w:rsidR="002721E2" w:rsidRPr="00CE3D07" w:rsidRDefault="002721E2" w:rsidP="00AD3191">
      <w:pPr>
        <w:spacing w:line="360" w:lineRule="auto"/>
        <w:rPr>
          <w:b/>
          <w:bCs/>
          <w:szCs w:val="21"/>
        </w:rPr>
      </w:pPr>
      <w:r w:rsidRPr="00CE3D07">
        <w:rPr>
          <w:b/>
          <w:bCs/>
          <w:szCs w:val="21"/>
        </w:rPr>
        <w:t>5</w:t>
      </w:r>
      <w:r w:rsidRPr="00CE3D07">
        <w:rPr>
          <w:b/>
          <w:bCs/>
          <w:szCs w:val="21"/>
        </w:rPr>
        <w:t>、扩展不确定度的计算</w:t>
      </w:r>
    </w:p>
    <w:p w14:paraId="69515CC0" w14:textId="77777777" w:rsidR="002721E2" w:rsidRPr="00CE3D07" w:rsidRDefault="002721E2" w:rsidP="00AD3191">
      <w:pPr>
        <w:spacing w:line="360" w:lineRule="auto"/>
        <w:ind w:left="360"/>
        <w:rPr>
          <w:szCs w:val="21"/>
        </w:rPr>
      </w:pPr>
      <w:r w:rsidRPr="00CE3D07">
        <w:rPr>
          <w:szCs w:val="21"/>
        </w:rPr>
        <w:t>取</w:t>
      </w:r>
      <w:r w:rsidRPr="00CE3D07">
        <w:rPr>
          <w:kern w:val="0"/>
          <w:szCs w:val="21"/>
        </w:rPr>
        <w:t>包含因子</w:t>
      </w:r>
      <w:r w:rsidRPr="00CE3D07">
        <w:rPr>
          <w:i/>
          <w:kern w:val="0"/>
          <w:szCs w:val="21"/>
        </w:rPr>
        <w:t>k</w:t>
      </w:r>
      <w:r w:rsidRPr="00CE3D07">
        <w:rPr>
          <w:i/>
          <w:iCs/>
          <w:kern w:val="0"/>
          <w:szCs w:val="21"/>
        </w:rPr>
        <w:t xml:space="preserve"> </w:t>
      </w:r>
      <w:r w:rsidRPr="00CE3D07">
        <w:rPr>
          <w:kern w:val="0"/>
          <w:szCs w:val="21"/>
        </w:rPr>
        <w:t>= 2,</w:t>
      </w:r>
      <w:r w:rsidRPr="00CE3D07">
        <w:rPr>
          <w:kern w:val="0"/>
          <w:szCs w:val="21"/>
        </w:rPr>
        <w:t>置信概率</w:t>
      </w:r>
      <w:r w:rsidRPr="00CE3D07">
        <w:rPr>
          <w:kern w:val="0"/>
          <w:szCs w:val="21"/>
        </w:rPr>
        <w:t xml:space="preserve"> 95</w:t>
      </w:r>
      <w:r w:rsidRPr="00CE3D07">
        <w:rPr>
          <w:kern w:val="0"/>
          <w:szCs w:val="21"/>
        </w:rPr>
        <w:t>％</w:t>
      </w:r>
      <w:r w:rsidRPr="00CE3D07">
        <w:rPr>
          <w:i/>
          <w:szCs w:val="21"/>
        </w:rPr>
        <w:t xml:space="preserve">,  </w:t>
      </w:r>
      <w:r w:rsidRPr="00CE3D07">
        <w:rPr>
          <w:szCs w:val="21"/>
        </w:rPr>
        <w:t>得</w:t>
      </w:r>
    </w:p>
    <w:p w14:paraId="71602EE1" w14:textId="0BABBB86" w:rsidR="002721E2" w:rsidRPr="00CE3D07" w:rsidRDefault="002721E2" w:rsidP="00AD3191">
      <w:pPr>
        <w:spacing w:line="360" w:lineRule="auto"/>
        <w:ind w:left="780" w:firstLineChars="325" w:firstLine="683"/>
        <w:rPr>
          <w:szCs w:val="21"/>
        </w:rPr>
      </w:pPr>
      <w:r w:rsidRPr="00CE3D07">
        <w:rPr>
          <w:szCs w:val="21"/>
        </w:rPr>
        <w:t xml:space="preserve"> </w:t>
      </w:r>
      <w:r w:rsidRPr="00CE3D07">
        <w:rPr>
          <w:i/>
          <w:szCs w:val="21"/>
        </w:rPr>
        <w:t>U</w:t>
      </w:r>
      <w:r w:rsidRPr="00CE3D07">
        <w:rPr>
          <w:i/>
          <w:szCs w:val="21"/>
        </w:rPr>
        <w:t>＝</w:t>
      </w:r>
      <w:r w:rsidRPr="00CE3D07">
        <w:rPr>
          <w:szCs w:val="21"/>
        </w:rPr>
        <w:t xml:space="preserve"> </w:t>
      </w:r>
      <w:proofErr w:type="spellStart"/>
      <w:r w:rsidRPr="00CE3D07">
        <w:rPr>
          <w:i/>
          <w:kern w:val="0"/>
          <w:szCs w:val="21"/>
        </w:rPr>
        <w:t>k</w:t>
      </w:r>
      <w:r w:rsidRPr="00CE3D07">
        <w:rPr>
          <w:szCs w:val="21"/>
        </w:rPr>
        <w:t>u</w:t>
      </w:r>
      <w:r w:rsidRPr="00CE3D07">
        <w:rPr>
          <w:szCs w:val="21"/>
          <w:vertAlign w:val="subscript"/>
        </w:rPr>
        <w:t>c</w:t>
      </w:r>
      <w:proofErr w:type="spellEnd"/>
      <w:r w:rsidRPr="00CE3D07">
        <w:rPr>
          <w:szCs w:val="21"/>
        </w:rPr>
        <w:t>＝</w:t>
      </w:r>
      <w:r w:rsidRPr="00CE3D07">
        <w:rPr>
          <w:szCs w:val="21"/>
        </w:rPr>
        <w:t>2×0.</w:t>
      </w:r>
      <w:r w:rsidR="00EF2CC7" w:rsidRPr="00CE3D07">
        <w:rPr>
          <w:szCs w:val="21"/>
        </w:rPr>
        <w:t xml:space="preserve"> 0</w:t>
      </w:r>
      <w:r w:rsidR="00D82B1D" w:rsidRPr="00CE3D07">
        <w:rPr>
          <w:szCs w:val="21"/>
        </w:rPr>
        <w:t>00</w:t>
      </w:r>
      <w:r w:rsidR="00BF2E00" w:rsidRPr="00CE3D07">
        <w:rPr>
          <w:szCs w:val="21"/>
        </w:rPr>
        <w:t>13</w:t>
      </w:r>
      <w:r w:rsidRPr="00CE3D07">
        <w:rPr>
          <w:szCs w:val="21"/>
        </w:rPr>
        <w:t>=0.</w:t>
      </w:r>
      <w:r w:rsidR="00EF2CC7" w:rsidRPr="00CE3D07">
        <w:rPr>
          <w:szCs w:val="21"/>
        </w:rPr>
        <w:t>0</w:t>
      </w:r>
      <w:r w:rsidR="00D82B1D" w:rsidRPr="00CE3D07">
        <w:rPr>
          <w:szCs w:val="21"/>
        </w:rPr>
        <w:t>0</w:t>
      </w:r>
      <w:r w:rsidR="00BF2E00" w:rsidRPr="00CE3D07">
        <w:rPr>
          <w:szCs w:val="21"/>
        </w:rPr>
        <w:t>26</w:t>
      </w:r>
      <w:r w:rsidR="00D82B1D" w:rsidRPr="00CE3D07">
        <w:rPr>
          <w:szCs w:val="21"/>
        </w:rPr>
        <w:t>mm</w:t>
      </w:r>
    </w:p>
    <w:p w14:paraId="11F3549E" w14:textId="77777777" w:rsidR="002721E2" w:rsidRPr="00CE3D07" w:rsidRDefault="002721E2" w:rsidP="00AD3191">
      <w:pPr>
        <w:spacing w:line="360" w:lineRule="auto"/>
        <w:rPr>
          <w:szCs w:val="21"/>
        </w:rPr>
      </w:pPr>
      <w:r w:rsidRPr="00CE3D07">
        <w:rPr>
          <w:b/>
          <w:bCs/>
          <w:szCs w:val="21"/>
        </w:rPr>
        <w:t>6</w:t>
      </w:r>
      <w:r w:rsidRPr="00CE3D07">
        <w:rPr>
          <w:b/>
          <w:bCs/>
          <w:szCs w:val="21"/>
        </w:rPr>
        <w:t>、测量不确定度的报告与表示</w:t>
      </w:r>
      <w:r w:rsidRPr="00CE3D07">
        <w:rPr>
          <w:b/>
          <w:bCs/>
          <w:szCs w:val="21"/>
        </w:rPr>
        <w:t xml:space="preserve">   </w:t>
      </w:r>
      <w:r w:rsidRPr="00CE3D07">
        <w:rPr>
          <w:szCs w:val="21"/>
        </w:rPr>
        <w:t xml:space="preserve">  </w:t>
      </w:r>
    </w:p>
    <w:p w14:paraId="3F01F403" w14:textId="01B9E7F8" w:rsidR="002721E2" w:rsidRPr="00CE3D07" w:rsidRDefault="002721E2" w:rsidP="00AD3191">
      <w:pPr>
        <w:spacing w:line="360" w:lineRule="auto"/>
        <w:ind w:firstLineChars="700" w:firstLine="1470"/>
        <w:rPr>
          <w:kern w:val="0"/>
          <w:szCs w:val="21"/>
        </w:rPr>
      </w:pPr>
      <w:r w:rsidRPr="00CE3D07">
        <w:rPr>
          <w:i/>
          <w:szCs w:val="21"/>
        </w:rPr>
        <w:t>U</w:t>
      </w:r>
      <w:r w:rsidRPr="00CE3D07">
        <w:rPr>
          <w:i/>
          <w:szCs w:val="21"/>
        </w:rPr>
        <w:t>＝</w:t>
      </w:r>
      <w:r w:rsidR="00EF2CC7" w:rsidRPr="00CE3D07">
        <w:rPr>
          <w:szCs w:val="21"/>
        </w:rPr>
        <w:t>0.0</w:t>
      </w:r>
      <w:r w:rsidR="00D82B1D" w:rsidRPr="00CE3D07">
        <w:rPr>
          <w:szCs w:val="21"/>
        </w:rPr>
        <w:t>0</w:t>
      </w:r>
      <w:r w:rsidR="00BF2E00" w:rsidRPr="00CE3D07">
        <w:rPr>
          <w:szCs w:val="21"/>
        </w:rPr>
        <w:t>26</w:t>
      </w:r>
      <w:r w:rsidR="00D82B1D" w:rsidRPr="00CE3D07">
        <w:rPr>
          <w:szCs w:val="21"/>
        </w:rPr>
        <w:t>mm</w:t>
      </w:r>
      <w:r w:rsidR="00EF2CC7" w:rsidRPr="00CE3D07">
        <w:rPr>
          <w:szCs w:val="21"/>
        </w:rPr>
        <w:t>，</w:t>
      </w:r>
      <w:r w:rsidRPr="00CE3D07">
        <w:rPr>
          <w:i/>
          <w:kern w:val="0"/>
          <w:szCs w:val="21"/>
        </w:rPr>
        <w:t>k</w:t>
      </w:r>
      <w:r w:rsidRPr="00CE3D07">
        <w:rPr>
          <w:i/>
          <w:iCs/>
          <w:kern w:val="0"/>
          <w:szCs w:val="21"/>
        </w:rPr>
        <w:t xml:space="preserve"> </w:t>
      </w:r>
      <w:r w:rsidRPr="00CE3D07">
        <w:rPr>
          <w:kern w:val="0"/>
          <w:szCs w:val="21"/>
        </w:rPr>
        <w:t>= 2</w:t>
      </w:r>
    </w:p>
    <w:sectPr w:rsidR="002721E2" w:rsidRPr="00CE3D07" w:rsidSect="00AC69B8">
      <w:pgSz w:w="11906" w:h="16838"/>
      <w:pgMar w:top="1440" w:right="1133"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DA70" w14:textId="77777777" w:rsidR="00856D2D" w:rsidRDefault="00856D2D" w:rsidP="00AE3771">
      <w:r>
        <w:separator/>
      </w:r>
    </w:p>
  </w:endnote>
  <w:endnote w:type="continuationSeparator" w:id="0">
    <w:p w14:paraId="4F88FC06" w14:textId="77777777" w:rsidR="00856D2D" w:rsidRDefault="00856D2D" w:rsidP="00AE3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A4863" w14:textId="77777777" w:rsidR="00856D2D" w:rsidRDefault="00856D2D" w:rsidP="00AE3771">
      <w:r>
        <w:separator/>
      </w:r>
    </w:p>
  </w:footnote>
  <w:footnote w:type="continuationSeparator" w:id="0">
    <w:p w14:paraId="3C8F798C" w14:textId="77777777" w:rsidR="00856D2D" w:rsidRDefault="00856D2D" w:rsidP="00AE3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2327462B"/>
    <w:multiLevelType w:val="multilevel"/>
    <w:tmpl w:val="2327462B"/>
    <w:lvl w:ilvl="0">
      <w:start w:val="1"/>
      <w:numFmt w:val="japaneseCounting"/>
      <w:lvlText w:val="%1."/>
      <w:lvlJc w:val="left"/>
      <w:pPr>
        <w:tabs>
          <w:tab w:val="left" w:pos="435"/>
        </w:tabs>
        <w:ind w:left="435" w:hanging="43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EE7F6F3"/>
    <w:multiLevelType w:val="singleLevel"/>
    <w:tmpl w:val="2EE7F6F3"/>
    <w:lvl w:ilvl="0">
      <w:start w:val="2"/>
      <w:numFmt w:val="decimal"/>
      <w:suff w:val="nothing"/>
      <w:lvlText w:val="（%1）"/>
      <w:lvlJc w:val="left"/>
    </w:lvl>
  </w:abstractNum>
  <w:abstractNum w:abstractNumId="3"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38062278">
    <w:abstractNumId w:val="1"/>
  </w:num>
  <w:num w:numId="2" w16cid:durableId="41641727">
    <w:abstractNumId w:val="2"/>
  </w:num>
  <w:num w:numId="3" w16cid:durableId="497765957">
    <w:abstractNumId w:val="3"/>
  </w:num>
  <w:num w:numId="4" w16cid:durableId="1589386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22"/>
    <w:rsid w:val="000452D1"/>
    <w:rsid w:val="00047E9B"/>
    <w:rsid w:val="000661EB"/>
    <w:rsid w:val="00081656"/>
    <w:rsid w:val="000936BD"/>
    <w:rsid w:val="00094326"/>
    <w:rsid w:val="000A0D8D"/>
    <w:rsid w:val="000B32D6"/>
    <w:rsid w:val="000D530F"/>
    <w:rsid w:val="001342C9"/>
    <w:rsid w:val="001459FC"/>
    <w:rsid w:val="00162EFE"/>
    <w:rsid w:val="00163A22"/>
    <w:rsid w:val="001A1100"/>
    <w:rsid w:val="00201F21"/>
    <w:rsid w:val="00205B2B"/>
    <w:rsid w:val="00241E4A"/>
    <w:rsid w:val="00260963"/>
    <w:rsid w:val="002721E2"/>
    <w:rsid w:val="00277D89"/>
    <w:rsid w:val="002833D6"/>
    <w:rsid w:val="002A5F50"/>
    <w:rsid w:val="002C3620"/>
    <w:rsid w:val="002E40B3"/>
    <w:rsid w:val="00334B6F"/>
    <w:rsid w:val="00342314"/>
    <w:rsid w:val="0035142F"/>
    <w:rsid w:val="00354569"/>
    <w:rsid w:val="00380E22"/>
    <w:rsid w:val="00393E8E"/>
    <w:rsid w:val="003C161C"/>
    <w:rsid w:val="003D41B6"/>
    <w:rsid w:val="003E3BB1"/>
    <w:rsid w:val="003E6CB3"/>
    <w:rsid w:val="00412B72"/>
    <w:rsid w:val="004261E4"/>
    <w:rsid w:val="00436711"/>
    <w:rsid w:val="0043779E"/>
    <w:rsid w:val="00462797"/>
    <w:rsid w:val="00464BCA"/>
    <w:rsid w:val="00494601"/>
    <w:rsid w:val="004B3C66"/>
    <w:rsid w:val="004D21E6"/>
    <w:rsid w:val="004F0F4B"/>
    <w:rsid w:val="004F541C"/>
    <w:rsid w:val="00512D4D"/>
    <w:rsid w:val="00514D53"/>
    <w:rsid w:val="00533EF6"/>
    <w:rsid w:val="005370B1"/>
    <w:rsid w:val="005422FA"/>
    <w:rsid w:val="005617A6"/>
    <w:rsid w:val="005753C0"/>
    <w:rsid w:val="00582ED6"/>
    <w:rsid w:val="00584AAE"/>
    <w:rsid w:val="005B49B6"/>
    <w:rsid w:val="00644054"/>
    <w:rsid w:val="006469BE"/>
    <w:rsid w:val="006546F1"/>
    <w:rsid w:val="00671AD5"/>
    <w:rsid w:val="00672A6D"/>
    <w:rsid w:val="00686806"/>
    <w:rsid w:val="006955B4"/>
    <w:rsid w:val="006A0D7B"/>
    <w:rsid w:val="006A412C"/>
    <w:rsid w:val="006C17EA"/>
    <w:rsid w:val="006E55BE"/>
    <w:rsid w:val="007044C0"/>
    <w:rsid w:val="0073601F"/>
    <w:rsid w:val="0074122F"/>
    <w:rsid w:val="007D226C"/>
    <w:rsid w:val="007D6D62"/>
    <w:rsid w:val="007E5416"/>
    <w:rsid w:val="007E5B2C"/>
    <w:rsid w:val="00821872"/>
    <w:rsid w:val="008219C1"/>
    <w:rsid w:val="00823182"/>
    <w:rsid w:val="00831F3F"/>
    <w:rsid w:val="00856D2D"/>
    <w:rsid w:val="00866D2D"/>
    <w:rsid w:val="00882B3B"/>
    <w:rsid w:val="00885340"/>
    <w:rsid w:val="008A5922"/>
    <w:rsid w:val="008C64C5"/>
    <w:rsid w:val="008C6580"/>
    <w:rsid w:val="00901370"/>
    <w:rsid w:val="0091217E"/>
    <w:rsid w:val="0092441E"/>
    <w:rsid w:val="0093105E"/>
    <w:rsid w:val="00956A3B"/>
    <w:rsid w:val="009647D5"/>
    <w:rsid w:val="009845F1"/>
    <w:rsid w:val="009A6C71"/>
    <w:rsid w:val="009E0A34"/>
    <w:rsid w:val="009E6ABF"/>
    <w:rsid w:val="009E79C5"/>
    <w:rsid w:val="00A0601A"/>
    <w:rsid w:val="00A16072"/>
    <w:rsid w:val="00A24D02"/>
    <w:rsid w:val="00A37F8E"/>
    <w:rsid w:val="00A65E19"/>
    <w:rsid w:val="00A71C11"/>
    <w:rsid w:val="00AA3B4B"/>
    <w:rsid w:val="00AB7375"/>
    <w:rsid w:val="00AC69B8"/>
    <w:rsid w:val="00AD06BC"/>
    <w:rsid w:val="00AD3191"/>
    <w:rsid w:val="00AE3771"/>
    <w:rsid w:val="00AE62CD"/>
    <w:rsid w:val="00AF2122"/>
    <w:rsid w:val="00B07C41"/>
    <w:rsid w:val="00B20DBB"/>
    <w:rsid w:val="00B2744E"/>
    <w:rsid w:val="00B446C2"/>
    <w:rsid w:val="00B654CB"/>
    <w:rsid w:val="00B84768"/>
    <w:rsid w:val="00BA3FEA"/>
    <w:rsid w:val="00BE01DD"/>
    <w:rsid w:val="00BE282E"/>
    <w:rsid w:val="00BF2E00"/>
    <w:rsid w:val="00C26DE4"/>
    <w:rsid w:val="00C54C4B"/>
    <w:rsid w:val="00CA0A84"/>
    <w:rsid w:val="00CB3895"/>
    <w:rsid w:val="00CB3D9A"/>
    <w:rsid w:val="00CE3D07"/>
    <w:rsid w:val="00D0063C"/>
    <w:rsid w:val="00D1702F"/>
    <w:rsid w:val="00D17A89"/>
    <w:rsid w:val="00D226F8"/>
    <w:rsid w:val="00D26BB8"/>
    <w:rsid w:val="00D46588"/>
    <w:rsid w:val="00D56037"/>
    <w:rsid w:val="00D772A5"/>
    <w:rsid w:val="00D82B1D"/>
    <w:rsid w:val="00D9773F"/>
    <w:rsid w:val="00DA2D0C"/>
    <w:rsid w:val="00DB774C"/>
    <w:rsid w:val="00DD3149"/>
    <w:rsid w:val="00E064E9"/>
    <w:rsid w:val="00E06F3B"/>
    <w:rsid w:val="00E122C5"/>
    <w:rsid w:val="00E13592"/>
    <w:rsid w:val="00E34AF0"/>
    <w:rsid w:val="00E5662E"/>
    <w:rsid w:val="00E64BD9"/>
    <w:rsid w:val="00E8132E"/>
    <w:rsid w:val="00EB35FA"/>
    <w:rsid w:val="00EF16DC"/>
    <w:rsid w:val="00EF2CC7"/>
    <w:rsid w:val="00EF6AE5"/>
    <w:rsid w:val="00EF7E82"/>
    <w:rsid w:val="00F137D3"/>
    <w:rsid w:val="00F26D75"/>
    <w:rsid w:val="00F34856"/>
    <w:rsid w:val="00F66BF3"/>
    <w:rsid w:val="00F77404"/>
    <w:rsid w:val="00FE5256"/>
    <w:rsid w:val="02734EEF"/>
    <w:rsid w:val="053040D0"/>
    <w:rsid w:val="064F071D"/>
    <w:rsid w:val="069F09A1"/>
    <w:rsid w:val="07EA08C8"/>
    <w:rsid w:val="07ED286B"/>
    <w:rsid w:val="0A8A732F"/>
    <w:rsid w:val="0B20678A"/>
    <w:rsid w:val="0D2919B7"/>
    <w:rsid w:val="11471BD6"/>
    <w:rsid w:val="17EB79B1"/>
    <w:rsid w:val="1ABD1841"/>
    <w:rsid w:val="1AFD7E70"/>
    <w:rsid w:val="204B3261"/>
    <w:rsid w:val="282D423D"/>
    <w:rsid w:val="2E981AFA"/>
    <w:rsid w:val="2F4132B9"/>
    <w:rsid w:val="34C50E7F"/>
    <w:rsid w:val="34D919BF"/>
    <w:rsid w:val="3A1E555F"/>
    <w:rsid w:val="3E166D70"/>
    <w:rsid w:val="3F510F18"/>
    <w:rsid w:val="43D84FD2"/>
    <w:rsid w:val="46766E1E"/>
    <w:rsid w:val="47862A44"/>
    <w:rsid w:val="48EF6AB7"/>
    <w:rsid w:val="491931BC"/>
    <w:rsid w:val="4AAA5C06"/>
    <w:rsid w:val="4FD847D1"/>
    <w:rsid w:val="528304AE"/>
    <w:rsid w:val="54E678D7"/>
    <w:rsid w:val="56711DB8"/>
    <w:rsid w:val="574D14AF"/>
    <w:rsid w:val="59BD5983"/>
    <w:rsid w:val="5A6B6F93"/>
    <w:rsid w:val="5BA65A7A"/>
    <w:rsid w:val="5C0C0C24"/>
    <w:rsid w:val="5D8546AA"/>
    <w:rsid w:val="5ECC3428"/>
    <w:rsid w:val="611F100D"/>
    <w:rsid w:val="639D545C"/>
    <w:rsid w:val="64CB7826"/>
    <w:rsid w:val="652E3287"/>
    <w:rsid w:val="65472239"/>
    <w:rsid w:val="67E66D31"/>
    <w:rsid w:val="69B52F32"/>
    <w:rsid w:val="6AF919F0"/>
    <w:rsid w:val="6F2804C3"/>
    <w:rsid w:val="7B4D79FA"/>
    <w:rsid w:val="7C4231F7"/>
    <w:rsid w:val="7E056C61"/>
    <w:rsid w:val="7E4C3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DDAAF"/>
  <w15:docId w15:val="{97368B39-A0F8-480B-A987-4E880A2B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2C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Times New Roman" w:eastAsia="宋体" w:hAnsi="Times New Roman" w:cs="Times New Roman"/>
      <w:sz w:val="18"/>
      <w:szCs w:val="18"/>
    </w:rPr>
  </w:style>
  <w:style w:type="character" w:customStyle="1" w:styleId="FontStyle99">
    <w:name w:val="Font Style99"/>
    <w:qFormat/>
    <w:rPr>
      <w:rFonts w:ascii="黑体" w:eastAsia="黑体" w:cs="黑体"/>
      <w:sz w:val="20"/>
      <w:szCs w:val="20"/>
    </w:rPr>
  </w:style>
  <w:style w:type="paragraph" w:styleId="aa">
    <w:name w:val="Body Text"/>
    <w:basedOn w:val="a"/>
    <w:link w:val="ab"/>
    <w:qFormat/>
    <w:rsid w:val="002721E2"/>
    <w:pPr>
      <w:spacing w:line="240" w:lineRule="exact"/>
    </w:pPr>
    <w:rPr>
      <w:sz w:val="18"/>
    </w:rPr>
  </w:style>
  <w:style w:type="character" w:customStyle="1" w:styleId="ab">
    <w:name w:val="正文文本 字符"/>
    <w:basedOn w:val="a0"/>
    <w:link w:val="aa"/>
    <w:rsid w:val="002721E2"/>
    <w:rPr>
      <w:kern w:val="2"/>
      <w:sz w:val="18"/>
      <w:szCs w:val="24"/>
    </w:rPr>
  </w:style>
  <w:style w:type="paragraph" w:styleId="ac">
    <w:name w:val="List Paragraph"/>
    <w:basedOn w:val="a"/>
    <w:uiPriority w:val="99"/>
    <w:qFormat/>
    <w:rsid w:val="002721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56A5C5-335D-4E36-9738-49950F29B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208</Words>
  <Characters>1191</Characters>
  <Application>Microsoft Office Word</Application>
  <DocSecurity>0</DocSecurity>
  <Lines>9</Lines>
  <Paragraphs>2</Paragraphs>
  <ScaleCrop>false</ScaleCrop>
  <Company>MS</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Liu, Jingwang</cp:lastModifiedBy>
  <cp:revision>20</cp:revision>
  <cp:lastPrinted>2019-05-14T07:40:00Z</cp:lastPrinted>
  <dcterms:created xsi:type="dcterms:W3CDTF">2021-05-12T02:38:00Z</dcterms:created>
  <dcterms:modified xsi:type="dcterms:W3CDTF">2022-05-27T02:58:00Z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