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 w:ascii="宋体" w:hAnsi="宋体"/>
                <w:sz w:val="24"/>
              </w:rPr>
              <w:t>石家庄市宇鑫防爆工具有限责任公司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李建东、李晓彦、梁志祥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吉洁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审核时间：</w:t>
            </w:r>
            <w:bookmarkStart w:id="2" w:name="审核日期"/>
            <w:r>
              <w:rPr>
                <w:color w:val="000000"/>
              </w:rPr>
              <w:t xml:space="preserve">2022年05月22日 </w:t>
            </w:r>
            <w:r>
              <w:rPr>
                <w:rFonts w:hint="eastAsia"/>
                <w:color w:val="000000"/>
                <w:lang w:val="en-US" w:eastAsia="zh-CN"/>
              </w:rPr>
              <w:t>下</w:t>
            </w:r>
            <w:r>
              <w:rPr>
                <w:color w:val="000000"/>
              </w:rPr>
              <w:t xml:space="preserve">午至2022年05月22日 </w:t>
            </w:r>
            <w:r>
              <w:rPr>
                <w:rFonts w:hint="eastAsia"/>
                <w:color w:val="000000"/>
                <w:lang w:val="en-US" w:eastAsia="zh-CN"/>
              </w:rPr>
              <w:t>下</w:t>
            </w:r>
            <w:r>
              <w:rPr>
                <w:color w:val="000000"/>
              </w:rPr>
              <w:t>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扫描件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1-1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防爆工具、防爆电器、五金工具加工制造和销售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rPr>
                <w:b w:val="0"/>
                <w:bCs w:val="0"/>
                <w:sz w:val="21"/>
                <w:szCs w:val="21"/>
              </w:rPr>
              <w:t>铝青铜、铍青铜手动防爆工具的销售所涉及场所的相关环境管理活动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b w:val="0"/>
                <w:bCs w:val="0"/>
                <w:sz w:val="21"/>
                <w:szCs w:val="21"/>
              </w:rPr>
              <w:t>石家庄市鹿泉区新北路1号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szCs w:val="21"/>
              </w:rPr>
              <w:t>河北省石家庄市井陉县上安镇上安西村(镇政府西700米)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锁定市场区域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寻找客户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洽谈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en-US" w:eastAsia="zh-CN"/>
              </w:rPr>
              <w:t>/招投标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签订合同或订单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>收款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en-US" w:eastAsia="zh-CN"/>
              </w:rPr>
              <w:t>/预付款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备货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检验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联系发货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确认收货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eastAsia="zh-CN"/>
              </w:rPr>
              <w:t>售后服务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→</w:t>
            </w:r>
            <w:r>
              <w:rPr>
                <w:rFonts w:hint="eastAsia" w:ascii="宋体" w:hAnsi="宋体" w:eastAsia="宋体" w:cs="宋体"/>
                <w:sz w:val="28"/>
                <w:szCs w:val="28"/>
                <w:bdr w:val="single" w:color="auto" w:sz="4" w:space="0"/>
                <w:lang w:val="zh-CN" w:eastAsia="zh-CN"/>
              </w:rPr>
              <w:t xml:space="preserve"> 客户回访 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34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2018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□QMS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保护环境  造福人类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污染预防  防治结合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遵守法规  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>
            <w:pPr>
              <w:spacing w:line="600" w:lineRule="exact"/>
              <w:ind w:right="42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1、污染物排放达标率100%。</w:t>
            </w:r>
          </w:p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2、环境事故为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rFonts w:hint="default" w:eastAsia="宋体"/>
                <w:color w:val="000000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《</w:t>
            </w:r>
            <w:r>
              <w:rPr>
                <w:rFonts w:hint="eastAsia"/>
                <w:color w:val="000000"/>
                <w:szCs w:val="18"/>
              </w:rPr>
              <w:t>程序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文件》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含26个程序，包括标准要求的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42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-了解危险化学品的种类——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-了解危险化学品的MSDS的收集情况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-了解危险废弃物的种类——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shd w:val="pct10" w:color="auto" w:fill="FFFFFF"/>
                <w:lang w:val="en-US" w:eastAsia="zh-C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lang w:val="en-US" w:eastAsia="zh-CN"/>
              </w:rPr>
              <w:t>进行了消防演练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高处作业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煤矿安全作业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矿山安全作业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石油天然气安全作业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冶金生产安全作业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bookmarkStart w:id="5" w:name="_GoBack"/>
            <w:bookmarkEnd w:id="5"/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BA25DCC"/>
    <w:rsid w:val="74CA5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3361</Words>
  <Characters>3500</Characters>
  <Lines>92</Lines>
  <Paragraphs>26</Paragraphs>
  <TotalTime>1</TotalTime>
  <ScaleCrop>false</ScaleCrop>
  <LinksUpToDate>false</LinksUpToDate>
  <CharactersWithSpaces>4068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2022-05-23T00:12:38Z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2052-11.1.0.11744</vt:lpwstr>
  </property>
</Properties>
</file>