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0210-2021-2022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化学试剂配料测量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企业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（15-90）g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0.07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1g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是否满足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其他特性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Ⅰ</w:t>
            </w:r>
            <w:r>
              <w:rPr>
                <w:rFonts w:hint="eastAsia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134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±0.0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01g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《WD6200型氨氮在线监测仪试剂配制方法》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HDFM-002版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胡明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化学试剂配料测量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不确定度评定》</w:t>
            </w:r>
            <w:r>
              <w:rPr>
                <w:rFonts w:hint="eastAsia" w:ascii="宋体" w:hAnsi="宋体"/>
                <w:sz w:val="21"/>
                <w:szCs w:val="21"/>
              </w:rPr>
              <w:t>附录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化学试剂配料测量过程有效性确认记录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</w:rPr>
              <w:t>附录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化学试剂配料测量</w:t>
            </w:r>
            <w:r>
              <w:rPr>
                <w:rFonts w:hint="eastAsia"/>
                <w:sz w:val="21"/>
                <w:szCs w:val="21"/>
                <w:lang w:eastAsia="zh-CN"/>
              </w:rPr>
              <w:t>过程监视统计记录》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附录3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化学试剂配料测量过程监视统计质控图》附录4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 测量过程监视在控制限内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审核结论：   √符合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4554220</wp:posOffset>
            </wp:positionH>
            <wp:positionV relativeFrom="paragraph">
              <wp:posOffset>23495</wp:posOffset>
            </wp:positionV>
            <wp:extent cx="1078865" cy="462915"/>
            <wp:effectExtent l="0" t="0" r="635" b="6985"/>
            <wp:wrapNone/>
            <wp:docPr id="1" name="图片 1" descr="640f37a4875c6ca09311d1829c94d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f37a4875c6ca09311d1829c94dda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2441575</wp:posOffset>
            </wp:positionH>
            <wp:positionV relativeFrom="paragraph">
              <wp:posOffset>26035</wp:posOffset>
            </wp:positionV>
            <wp:extent cx="955040" cy="347980"/>
            <wp:effectExtent l="0" t="0" r="10160" b="762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1"/>
          <w:szCs w:val="21"/>
        </w:rPr>
        <w:t>审核日期：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 w:val="21"/>
          <w:szCs w:val="21"/>
        </w:rPr>
        <w:t>年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05</w:t>
      </w:r>
      <w:r>
        <w:rPr>
          <w:rFonts w:hint="eastAsia" w:ascii="Times New Roman" w:hAnsi="Times New Roman" w:eastAsia="宋体" w:cs="Times New Roman"/>
          <w:sz w:val="21"/>
          <w:szCs w:val="21"/>
        </w:rPr>
        <w:t>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日    审核员： 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             </w:t>
      </w:r>
      <w:r>
        <w:rPr>
          <w:rFonts w:hint="eastAsia" w:eastAsia="宋体"/>
          <w:sz w:val="21"/>
          <w:szCs w:val="21"/>
        </w:rPr>
        <w:t>企业</w:t>
      </w:r>
      <w:r>
        <w:rPr>
          <w:rFonts w:hint="eastAsia"/>
          <w:sz w:val="21"/>
          <w:szCs w:val="21"/>
        </w:rPr>
        <w:t>部门</w:t>
      </w:r>
      <w:r>
        <w:rPr>
          <w:rFonts w:hint="eastAsia" w:ascii="Times New Roman" w:hAnsi="Times New Roman" w:eastAsia="宋体" w:cs="Times New Roman"/>
          <w:sz w:val="21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12B42F1"/>
    <w:rsid w:val="3B4251BB"/>
    <w:rsid w:val="401B02E7"/>
    <w:rsid w:val="631B07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578</Characters>
  <Lines>4</Lines>
  <Paragraphs>1</Paragraphs>
  <TotalTime>0</TotalTime>
  <ScaleCrop>false</ScaleCrop>
  <LinksUpToDate>false</LinksUpToDate>
  <CharactersWithSpaces>621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2022-05-26T00:55:33Z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8D4B073BACF243A19C154EE0C12B9123</vt:lpwstr>
  </property>
</Properties>
</file>