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0028-2019-2022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注射用水pH值测定过程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6.0</w:t>
            </w: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1.0</w:t>
            </w:r>
            <w:r>
              <w:rPr>
                <w:rFonts w:hint="eastAsia"/>
                <w:color w:val="000000" w:themeColor="text1"/>
              </w:rPr>
              <w:t xml:space="preserve">）pH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年版药典四部0631pH测定法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根据5-030005《制药用水系统水质检测管理规程》要求，注射用水的pH值需控制在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6.0±1.0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pH范围内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测量pH值的最大允许误差为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1.0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pH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）；</w:t>
            </w:r>
          </w:p>
          <w:p>
            <w:r>
              <w:rPr>
                <w:rFonts w:hint="eastAsia"/>
                <w:lang w:val="en-US" w:eastAsia="zh-CN"/>
              </w:rPr>
              <w:t>2.选择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S400-K</w:t>
            </w:r>
            <w:r>
              <w:rPr>
                <w:rFonts w:hint="eastAsia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</w:t>
            </w:r>
            <w:r>
              <w:rPr>
                <w:rFonts w:hint="eastAsia"/>
                <w:lang w:val="en-US" w:eastAsia="zh-CN"/>
              </w:rPr>
              <w:t>计，测量范围：0～14，MPE为±0.03 pH的 pH计</w:t>
            </w:r>
            <w:r>
              <w:rPr>
                <w:rFonts w:hint="eastAsia" w:asciiTheme="minorEastAsia" w:hAnsiTheme="minorEastAsia"/>
                <w:color w:val="000000" w:themeColor="text1"/>
              </w:rPr>
              <w:t>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pH计（0011H0009）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S400-K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MPE：</w:t>
            </w:r>
            <w:r>
              <w:rPr>
                <w:rFonts w:hint="eastAsia"/>
                <w:color w:val="000000" w:themeColor="text1"/>
              </w:rPr>
              <w:t>±0.0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</w:rPr>
              <w:t xml:space="preserve"> pH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900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86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904-001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r>
              <w:rPr>
                <w:rFonts w:hint="eastAsia" w:ascii="宋体" w:hAnsi="宋体" w:eastAsia="宋体" w:cs="宋体"/>
              </w:rPr>
              <w:t>根据5-030005《制药用水系统水质检测管理规程》要求，注射用水的pH值需控制在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6.0±1.0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pH范围内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管理编号：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0011H0009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p</w:t>
            </w:r>
            <w:r>
              <w:rPr>
                <w:rFonts w:hint="eastAsia" w:ascii="宋体" w:hAnsi="宋体" w:eastAsia="宋体" w:cs="宋体"/>
                <w:lang w:val="zh-CN"/>
              </w:rPr>
              <w:t>H测定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仪经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13苏州计量测试院校准，校准结果的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0.02pH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=2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90805</wp:posOffset>
                  </wp:positionV>
                  <wp:extent cx="508635" cy="278130"/>
                  <wp:effectExtent l="0" t="0" r="12065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3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宋体" w:hAnsi="宋体"/>
                <w:kern w:val="0"/>
                <w:sz w:val="20"/>
              </w:rPr>
              <w:t>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2年</w:t>
            </w:r>
            <w:r>
              <w:rPr>
                <w:rFonts w:ascii="宋体" w:hAnsi="宋体"/>
                <w:kern w:val="0"/>
                <w:sz w:val="20"/>
              </w:rPr>
              <w:t>05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月</w:t>
            </w:r>
            <w:r>
              <w:rPr>
                <w:rFonts w:ascii="宋体" w:hAnsi="宋体"/>
                <w:kern w:val="0"/>
                <w:sz w:val="20"/>
              </w:rPr>
              <w:t>17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日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125095</wp:posOffset>
                  </wp:positionV>
                  <wp:extent cx="499110" cy="342900"/>
                  <wp:effectExtent l="0" t="0" r="8890" b="0"/>
                  <wp:wrapNone/>
                  <wp:docPr id="1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102235</wp:posOffset>
                  </wp:positionV>
                  <wp:extent cx="791845" cy="347980"/>
                  <wp:effectExtent l="0" t="0" r="8255" b="762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572765"/>
    <w:rsid w:val="19BA2A8E"/>
    <w:rsid w:val="3490104A"/>
    <w:rsid w:val="375168B8"/>
    <w:rsid w:val="37556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697</Characters>
  <Lines>2</Lines>
  <Paragraphs>1</Paragraphs>
  <TotalTime>0</TotalTime>
  <ScaleCrop>false</ScaleCrop>
  <LinksUpToDate>false</LinksUpToDate>
  <CharactersWithSpaces>754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2022-06-15T14:42:04Z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217445938BAB424F9212E182AAAED66B</vt:lpwstr>
  </property>
</Properties>
</file>