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0216-2021-Q-2022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重庆容安钢材加工有限公司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重庆容安钢材加工有限公司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重庆市九龙坡区华岩镇中梁山田坝村150号</w:t>
            </w:r>
            <w:bookmarkEnd w:id="6"/>
          </w:p>
        </w:tc>
        <w:tc>
          <w:tcPr>
            <w:tcW w:w="1242" w:type="dxa"/>
            <w:vMerge w:val="restart"/>
            <w:vAlign w:val="center"/>
          </w:tcPr>
          <w:p>
            <w:r>
              <w:rPr>
                <w:rFonts w:hint="eastAsia"/>
              </w:rPr>
              <w:t>邮编</w:t>
            </w:r>
          </w:p>
        </w:tc>
        <w:tc>
          <w:tcPr>
            <w:tcW w:w="1771" w:type="dxa"/>
          </w:tcPr>
          <w:p>
            <w:bookmarkStart w:id="7" w:name="注册邮编"/>
            <w:r>
              <w:t>400050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重庆市大渡口区伏牛大道1909号龙文钢材市场1号库1号车道左2#-3#</w:t>
            </w:r>
            <w:bookmarkEnd w:id="8"/>
          </w:p>
        </w:tc>
        <w:tc>
          <w:tcPr>
            <w:tcW w:w="1242" w:type="dxa"/>
            <w:vMerge w:val="continue"/>
            <w:vAlign w:val="center"/>
          </w:tcPr>
          <w:p/>
        </w:tc>
        <w:tc>
          <w:tcPr>
            <w:tcW w:w="1771" w:type="dxa"/>
          </w:tcPr>
          <w:p>
            <w:bookmarkStart w:id="9" w:name="办公邮编"/>
            <w:r>
              <w:t>400050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周琳</w:t>
            </w:r>
            <w:bookmarkEnd w:id="10"/>
          </w:p>
        </w:tc>
        <w:tc>
          <w:tcPr>
            <w:tcW w:w="1313" w:type="dxa"/>
            <w:vAlign w:val="center"/>
          </w:tcPr>
          <w:p>
            <w:r>
              <w:rPr>
                <w:rFonts w:hint="eastAsia"/>
              </w:rPr>
              <w:t>电话.</w:t>
            </w:r>
          </w:p>
        </w:tc>
        <w:tc>
          <w:tcPr>
            <w:tcW w:w="2180" w:type="dxa"/>
            <w:vAlign w:val="center"/>
          </w:tcPr>
          <w:p>
            <w:bookmarkStart w:id="11" w:name="联系人电话"/>
            <w:r>
              <w:t>023-68608007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王菊阳</w:t>
            </w:r>
            <w:bookmarkEnd w:id="13"/>
          </w:p>
        </w:tc>
        <w:tc>
          <w:tcPr>
            <w:tcW w:w="1313" w:type="dxa"/>
            <w:vAlign w:val="center"/>
          </w:tcPr>
          <w:p>
            <w:r>
              <w:rPr>
                <w:rFonts w:hint="eastAsia"/>
              </w:rPr>
              <w:t>管理者代表</w:t>
            </w:r>
          </w:p>
        </w:tc>
        <w:tc>
          <w:tcPr>
            <w:tcW w:w="2180" w:type="dxa"/>
          </w:tcPr>
          <w:p>
            <w:bookmarkStart w:id="14" w:name="管理者代表"/>
            <w:r>
              <w:t>周琳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rFonts w:hint="default"/>
                <w:lang w:val="en-US" w:eastAsia="zh-CN"/>
              </w:rPr>
            </w:pPr>
            <w:r>
              <w:rPr>
                <w:rFonts w:hint="eastAsia"/>
                <w:lang w:val="en-US" w:eastAsia="zh-CN"/>
              </w:rPr>
              <w:t>客户来料（检验）---分切-----检验----包装----入库交付</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2022年05月20日 上午至2022年05月21日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重庆市大渡口区伏牛大道1909号龙文钢材市场1号库1号车道左2#-3#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钢卷的机械加工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cs="Arial"/>
                <w:color w:val="000000" w:themeColor="text1"/>
              </w:rPr>
              <w:t>2020</w:t>
            </w:r>
            <w:r>
              <w:rPr>
                <w:rFonts w:hint="eastAsia" w:ascii="宋体" w:hAnsi="宋体" w:cs="宋体"/>
                <w:color w:val="000000" w:themeColor="text1"/>
              </w:rPr>
              <w:t>年0</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宋体" w:hAnsi="宋体" w:eastAsia="宋体" w:cs="宋体"/>
                <w:color w:val="000000" w:themeColor="text1"/>
              </w:rPr>
              <w:t>2021年03月31日 上午至2021年04月01日 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17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重庆容安钢材加工有限公司</w:t>
            </w:r>
            <w:r>
              <w:rPr>
                <w:rFonts w:hint="eastAsia"/>
                <w:sz w:val="21"/>
                <w:szCs w:val="21"/>
                <w:lang w:val="en-US" w:eastAsia="zh-CN"/>
              </w:rPr>
              <w:t>/</w:t>
            </w:r>
            <w:r>
              <w:rPr>
                <w:rFonts w:asciiTheme="minorEastAsia" w:hAnsiTheme="minorEastAsia" w:eastAsiaTheme="minorEastAsia"/>
                <w:sz w:val="20"/>
              </w:rPr>
              <w:t>重庆市九龙坡区华岩镇中梁山田坝村150号</w:t>
            </w:r>
          </w:p>
        </w:tc>
        <w:tc>
          <w:tcPr>
            <w:tcW w:w="2267" w:type="dxa"/>
          </w:tcPr>
          <w:p>
            <w:pPr>
              <w:rPr>
                <w:lang w:val="de-DE" w:eastAsia="ja-JP"/>
              </w:rPr>
            </w:pPr>
            <w:r>
              <w:rPr>
                <w:rFonts w:asciiTheme="minorEastAsia" w:hAnsiTheme="minorEastAsia" w:eastAsiaTheme="minorEastAsia"/>
                <w:sz w:val="20"/>
              </w:rPr>
              <w:t>重庆市大渡口区伏牛大道1909号龙文钢材市场1号库1号车道左2#-3#</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sz w:val="20"/>
              </w:rPr>
              <w:t>钢卷的机械加工</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ascii="宋体" w:hAnsi="宋体" w:cs="宋体"/>
                <w:sz w:val="21"/>
                <w:szCs w:val="21"/>
                <w:highlight w:val="none"/>
                <w:lang w:val="en-US" w:eastAsia="zh-CN"/>
              </w:rPr>
              <w:t>由</w:t>
            </w:r>
            <w:r>
              <w:rPr>
                <w:rFonts w:asciiTheme="minorEastAsia" w:hAnsiTheme="minorEastAsia" w:eastAsiaTheme="minorEastAsia"/>
                <w:sz w:val="21"/>
                <w:szCs w:val="21"/>
              </w:rPr>
              <w:t>重庆市九龙坡区华岩镇中梁山田坝村150号</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变更为</w:t>
            </w:r>
            <w:r>
              <w:rPr>
                <w:rFonts w:asciiTheme="minorEastAsia" w:hAnsiTheme="minorEastAsia" w:eastAsiaTheme="minorEastAsia"/>
                <w:sz w:val="21"/>
                <w:szCs w:val="21"/>
              </w:rPr>
              <w:t>重庆市大渡口区伏牛大道1909号龙文钢材市场1号库1号车道左2#-3#</w:t>
            </w:r>
            <w:r>
              <w:rPr>
                <w:rFonts w:hint="eastAsia"/>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highlight w:val="none"/>
                <w:lang w:val="en-US" w:eastAsia="zh-CN"/>
              </w:rPr>
            </w:pP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lang w:val="en-US" w:eastAsia="zh-CN"/>
              </w:rPr>
              <w:t>上次不符合为生技部Q7.1.3条款，经本次审核验证未得到有效改善。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lang w:val="en-GB"/>
              </w:rPr>
            </w:pPr>
            <w:r>
              <w:rPr>
                <w:rFonts w:hint="eastAsia"/>
                <w:highlight w:val="none"/>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所有被抽样到的、被评审过的工作记录都是真实的。</w:t>
            </w:r>
          </w:p>
          <w:p>
            <w:pPr>
              <w:rPr>
                <w:highlight w:val="none"/>
                <w:lang w:val="en-GB"/>
              </w:rPr>
            </w:pPr>
            <w:r>
              <w:rPr>
                <w:rFonts w:hint="eastAsia"/>
                <w:highlight w:val="none"/>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lang w:val="en-GB"/>
              </w:rPr>
            </w:pPr>
            <w:r>
              <w:rPr>
                <w:rFonts w:hint="eastAsia"/>
                <w:highlight w:val="none"/>
                <w:lang w:val="en-GB"/>
              </w:rPr>
              <w:t>证书和标志的使用（</w:t>
            </w:r>
            <w:r>
              <w:rPr>
                <w:rFonts w:hint="eastAsia"/>
                <w:highlight w:val="none"/>
              </w:rPr>
              <w:t>适用于监督审核和再认证</w:t>
            </w:r>
            <w:r>
              <w:rPr>
                <w:rFonts w:hint="eastAsia"/>
                <w:highlight w:val="none"/>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highlight w:val="none"/>
                <w:lang w:val="en-GB"/>
              </w:rPr>
            </w:pPr>
            <w:r>
              <w:rPr>
                <w:rFonts w:hint="eastAsia"/>
                <w:highlight w:val="none"/>
                <w:lang w:val="en-GB"/>
              </w:rPr>
              <w:t>依据规定使用标志和证书。有进行相关的抽查（</w:t>
            </w:r>
            <w:r>
              <w:rPr>
                <w:rFonts w:hint="eastAsia"/>
                <w:highlight w:val="none"/>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rPr>
            </w:pPr>
            <w:r>
              <w:rPr>
                <w:rFonts w:hint="eastAsia"/>
              </w:rPr>
              <w:t>QMS</w:t>
            </w:r>
          </w:p>
        </w:tc>
        <w:tc>
          <w:tcPr>
            <w:tcW w:w="1698" w:type="dxa"/>
          </w:tcPr>
          <w:p>
            <w:pPr>
              <w:rPr>
                <w:rFonts w:hint="eastAsia"/>
                <w:lang w:val="en-US" w:eastAsia="zh-CN"/>
              </w:rPr>
            </w:pPr>
            <w:r>
              <w:rPr>
                <w:rFonts w:hint="eastAsia"/>
                <w:lang w:val="en-US" w:eastAsia="zh-CN"/>
              </w:rPr>
              <w:t>1</w:t>
            </w:r>
          </w:p>
        </w:tc>
        <w:tc>
          <w:tcPr>
            <w:tcW w:w="1717" w:type="dxa"/>
          </w:tcPr>
          <w:p>
            <w:pPr>
              <w:rPr>
                <w:rFonts w:hint="eastAsia"/>
                <w:lang w:val="en-US" w:eastAsia="zh-CN"/>
              </w:rPr>
            </w:pPr>
            <w:r>
              <w:rPr>
                <w:rFonts w:hint="eastAsia"/>
                <w:lang w:val="en-US" w:eastAsia="zh-CN"/>
              </w:rPr>
              <w:t>0</w:t>
            </w:r>
          </w:p>
        </w:tc>
        <w:tc>
          <w:tcPr>
            <w:tcW w:w="1560" w:type="dxa"/>
          </w:tcPr>
          <w:p>
            <w:pPr>
              <w:rPr>
                <w:rFonts w:hint="eastAsia"/>
                <w:lang w:val="en-US" w:eastAsia="zh-CN"/>
              </w:rPr>
            </w:pPr>
            <w:r>
              <w:rPr>
                <w:rFonts w:hint="eastAsia"/>
                <w:lang w:val="en-US" w:eastAsia="zh-CN"/>
              </w:rPr>
              <w:t>1</w:t>
            </w:r>
          </w:p>
        </w:tc>
        <w:tc>
          <w:tcPr>
            <w:tcW w:w="2965" w:type="dxa"/>
          </w:tcPr>
          <w:p>
            <w:pPr>
              <w:rPr>
                <w:rFonts w:hint="eastAsia"/>
              </w:rPr>
            </w:pPr>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钢卷的机械加工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236220</wp:posOffset>
                  </wp:positionH>
                  <wp:positionV relativeFrom="paragraph">
                    <wp:posOffset>9525</wp:posOffset>
                  </wp:positionV>
                  <wp:extent cx="812800" cy="400050"/>
                  <wp:effectExtent l="0" t="0" r="10160" b="1143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lang w:val="en-US" w:eastAsia="zh-CN"/>
              </w:rPr>
              <w:t>2022年5月21日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黑体" w:hAnsi="黑体" w:eastAsia="黑体" w:cs="黑体"/>
                    </w:rPr>
                    <w:t>■</w:t>
                  </w:r>
                  <w:r>
                    <w:rPr>
                      <w:rFonts w:hint="eastAsia"/>
                    </w:rPr>
                    <w:t>法律法规</w:t>
                  </w:r>
                  <w:r>
                    <w:rPr>
                      <w:rFonts w:hint="eastAsia" w:ascii="黑体" w:hAnsi="黑体" w:eastAsia="黑体" w:cs="黑体"/>
                    </w:rPr>
                    <w:t>■</w:t>
                  </w:r>
                  <w:r>
                    <w:rPr>
                      <w:rFonts w:hint="eastAsia"/>
                    </w:rPr>
                    <w:t>技术□竞争□市场□文化□社会</w:t>
                  </w:r>
                  <w:r>
                    <w:rPr>
                      <w:rFonts w:hint="eastAsia" w:ascii="黑体" w:hAnsi="黑体" w:eastAsia="黑体" w:cs="黑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黑体" w:hAnsi="黑体" w:eastAsia="黑体" w:cs="黑体"/>
                    </w:rPr>
                    <w:t>■</w:t>
                  </w:r>
                  <w:r>
                    <w:rPr>
                      <w:rFonts w:hint="eastAsia"/>
                    </w:rPr>
                    <w:t>价值观□文化□知识□绩效</w:t>
                  </w:r>
                  <w:r>
                    <w:rPr>
                      <w:rFonts w:hint="eastAsia" w:ascii="黑体" w:hAnsi="黑体" w:eastAsia="黑体" w:cs="黑体"/>
                    </w:rPr>
                    <w:t>■</w:t>
                  </w:r>
                  <w:r>
                    <w:rPr>
                      <w:rFonts w:hint="eastAsia"/>
                    </w:rPr>
                    <w:t>工艺</w:t>
                  </w:r>
                  <w:r>
                    <w:rPr>
                      <w:rFonts w:hint="eastAsia" w:ascii="黑体" w:hAnsi="黑体" w:eastAsia="黑体" w:cs="黑体"/>
                    </w:rPr>
                    <w:t>■</w:t>
                  </w:r>
                  <w:r>
                    <w:rPr>
                      <w:rFonts w:hint="eastAsia"/>
                    </w:rPr>
                    <w:t>设备</w:t>
                  </w:r>
                  <w:r>
                    <w:rPr>
                      <w:rFonts w:hint="eastAsia" w:ascii="黑体" w:hAnsi="黑体" w:eastAsia="黑体" w:cs="黑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ascii="黑体" w:hAnsi="黑体" w:eastAsia="黑体" w:cs="黑体"/>
              </w:rPr>
              <w:t>■</w:t>
            </w:r>
            <w:r>
              <w:rPr>
                <w:rFonts w:hint="eastAsia"/>
              </w:rPr>
              <w:t>设备能力</w:t>
            </w:r>
            <w:r>
              <w:rPr>
                <w:rFonts w:hint="eastAsia" w:ascii="黑体" w:hAnsi="黑体" w:eastAsia="黑体" w:cs="黑体"/>
              </w:rPr>
              <w:t>■</w:t>
            </w:r>
            <w:r>
              <w:rPr>
                <w:rFonts w:hint="eastAsia"/>
              </w:rPr>
              <w:t>人员能力□检测水平</w:t>
            </w:r>
            <w:r>
              <w:rPr>
                <w:rFonts w:hint="eastAsia" w:ascii="黑体" w:hAnsi="黑体" w:eastAsia="黑体" w:cs="黑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ascii="黑体" w:hAnsi="黑体" w:eastAsia="黑体" w:cs="黑体"/>
              </w:rPr>
              <w:t>■</w:t>
            </w:r>
            <w:r>
              <w:rPr>
                <w:rFonts w:hint="eastAsia"/>
              </w:rPr>
              <w:t>外部供方控制</w:t>
            </w:r>
            <w:r>
              <w:rPr>
                <w:rFonts w:hint="eastAsia" w:ascii="黑体" w:hAnsi="黑体" w:eastAsia="黑体" w:cs="黑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w:t>
            </w:r>
            <w:r>
              <w:rPr>
                <w:rFonts w:hint="eastAsia" w:ascii="黑体" w:hAnsi="黑体" w:eastAsia="黑体" w:cs="黑体"/>
                <w:lang w:eastAsia="zh-CN"/>
              </w:rPr>
              <w:t>□</w:t>
            </w:r>
            <w:r>
              <w:rPr>
                <w:rFonts w:hint="eastAsia"/>
              </w:rPr>
              <w:t>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黑体" w:hAnsi="黑体" w:eastAsia="黑体" w:cs="黑体"/>
              </w:rPr>
              <w:t>■</w:t>
            </w:r>
            <w:r>
              <w:rPr>
                <w:rFonts w:hint="eastAsia"/>
              </w:rPr>
              <w:t>以身作则□建立机制□法规宣传</w:t>
            </w:r>
            <w:r>
              <w:rPr>
                <w:rFonts w:hint="eastAsia" w:ascii="黑体" w:hAnsi="黑体" w:eastAsia="黑体" w:cs="黑体"/>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82"/>
              <w:rPr>
                <w:rFonts w:hint="eastAsia"/>
                <w:u w:val="none"/>
              </w:rPr>
            </w:pPr>
            <w:r>
              <w:rPr>
                <w:rFonts w:hint="eastAsia"/>
              </w:rPr>
              <w:t>最高管理者制定了文件化的管理体系方针：</w:t>
            </w:r>
            <w:r>
              <w:rPr>
                <w:rFonts w:hint="eastAsia"/>
                <w:u w:val="none"/>
                <w:lang w:eastAsia="zh-CN"/>
              </w:rPr>
              <w:t>“</w:t>
            </w:r>
            <w:r>
              <w:rPr>
                <w:rFonts w:hint="eastAsia" w:ascii="宋体" w:hAnsi="宋体"/>
                <w:color w:val="000000" w:themeColor="text1"/>
              </w:rPr>
              <w:t>质量第一、用户至上、服务周到、持续改进</w:t>
            </w:r>
            <w:r>
              <w:rPr>
                <w:rFonts w:hint="eastAsia"/>
                <w:u w:val="none"/>
                <w:lang w:eastAsia="zh-CN"/>
              </w:rPr>
              <w:t>”</w:t>
            </w:r>
            <w:r>
              <w:rPr>
                <w:rFonts w:hint="eastAsia"/>
                <w:u w:val="none"/>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生技部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cs="宋体"/>
                      <w:color w:val="000000"/>
                      <w:kern w:val="0"/>
                      <w:szCs w:val="21"/>
                      <w:lang w:eastAsia="zh-CN"/>
                    </w:rPr>
                    <w:t>产品一次检验合格率为≥98%；</w:t>
                  </w:r>
                </w:p>
              </w:tc>
              <w:tc>
                <w:tcPr>
                  <w:tcW w:w="3136" w:type="dxa"/>
                  <w:shd w:val="clear" w:color="auto" w:fill="auto"/>
                  <w:vAlign w:val="center"/>
                </w:tcPr>
                <w:p>
                  <w:pPr>
                    <w:shd w:val="clear" w:color="auto" w:fill="C7DAF1" w:themeFill="text2" w:themeFillTint="32"/>
                    <w:rPr>
                      <w:rFonts w:hint="eastAsia" w:ascii="宋体" w:hAnsi="宋体" w:cs="Times New Roman"/>
                      <w:highlight w:val="green"/>
                      <w:lang w:val="en-GB" w:eastAsia="zh-CN"/>
                    </w:rPr>
                  </w:pPr>
                  <w:r>
                    <w:rPr>
                      <w:rFonts w:hint="eastAsia" w:ascii="宋体" w:hAnsi="宋体"/>
                      <w:sz w:val="21"/>
                      <w:szCs w:val="21"/>
                      <w:lang w:eastAsia="zh-CN"/>
                    </w:rPr>
                    <w:t>一次交验合格数/交验数×100%</w:t>
                  </w:r>
                </w:p>
              </w:tc>
              <w:tc>
                <w:tcPr>
                  <w:tcW w:w="1350" w:type="dxa"/>
                  <w:shd w:val="clear" w:color="auto" w:fill="auto"/>
                  <w:vAlign w:val="center"/>
                </w:tcPr>
                <w:p>
                  <w:pPr>
                    <w:shd w:val="clear" w:color="auto" w:fill="C7DAF1" w:themeFill="text2" w:themeFillTint="32"/>
                    <w:rPr>
                      <w:rFonts w:hint="eastAsia" w:ascii="宋体" w:hAnsi="宋体" w:cs="Times New Roman"/>
                      <w:lang w:val="en-GB" w:eastAsia="zh-CN"/>
                    </w:rPr>
                  </w:pPr>
                  <w:r>
                    <w:rPr>
                      <w:rFonts w:hint="eastAsia" w:ascii="宋体" w:hAnsi="宋体" w:cs="Times New Roman"/>
                      <w:lang w:val="en-US" w:eastAsia="zh-CN"/>
                    </w:rPr>
                    <w:t>生技部</w:t>
                  </w:r>
                </w:p>
              </w:tc>
              <w:tc>
                <w:tcPr>
                  <w:tcW w:w="1774" w:type="dxa"/>
                  <w:shd w:val="clear" w:color="auto" w:fill="auto"/>
                  <w:vAlign w:val="center"/>
                </w:tcPr>
                <w:p>
                  <w:pPr>
                    <w:shd w:val="clear" w:color="auto" w:fill="C7DAF1" w:themeFill="text2" w:themeFillTint="32"/>
                    <w:rPr>
                      <w:rFonts w:hint="eastAsia" w:ascii="宋体" w:hAnsi="宋体" w:cs="Times New Roman"/>
                      <w:highlight w:val="none"/>
                      <w:lang w:val="en-GB" w:eastAsia="zh-CN"/>
                    </w:rPr>
                  </w:pPr>
                  <w:r>
                    <w:rPr>
                      <w:rFonts w:hint="eastAsia" w:ascii="宋体" w:hAnsi="宋体" w:cs="Times New Roman"/>
                      <w:highlight w:val="none"/>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cs="宋体"/>
                      <w:color w:val="000000"/>
                      <w:kern w:val="0"/>
                      <w:szCs w:val="21"/>
                      <w:lang w:eastAsia="zh-CN"/>
                    </w:rPr>
                    <w:t>顾客满意度为95分以上</w:t>
                  </w:r>
                </w:p>
              </w:tc>
              <w:tc>
                <w:tcPr>
                  <w:tcW w:w="3136" w:type="dxa"/>
                  <w:shd w:val="clear" w:color="auto" w:fill="auto"/>
                  <w:vAlign w:val="center"/>
                </w:tcPr>
                <w:p>
                  <w:pPr>
                    <w:shd w:val="clear" w:color="auto" w:fill="C7DAF1" w:themeFill="text2" w:themeFillTint="32"/>
                    <w:rPr>
                      <w:rFonts w:hint="eastAsia" w:ascii="宋体" w:hAnsi="宋体" w:cs="Times New Roman"/>
                      <w:highlight w:val="green"/>
                      <w:lang w:val="en-US" w:eastAsia="zh-CN"/>
                    </w:rPr>
                  </w:pPr>
                  <w:r>
                    <w:rPr>
                      <w:rFonts w:hint="eastAsia" w:ascii="宋体" w:hAnsi="宋体"/>
                      <w:sz w:val="21"/>
                      <w:szCs w:val="21"/>
                    </w:rPr>
                    <w:t>满意得分和/总调查数</w:t>
                  </w:r>
                </w:p>
              </w:tc>
              <w:tc>
                <w:tcPr>
                  <w:tcW w:w="1350" w:type="dxa"/>
                  <w:shd w:val="clear" w:color="auto" w:fill="auto"/>
                  <w:vAlign w:val="center"/>
                </w:tcPr>
                <w:p>
                  <w:pPr>
                    <w:shd w:val="clear" w:color="auto" w:fill="C7DAF1" w:themeFill="text2" w:themeFillTint="32"/>
                    <w:rPr>
                      <w:rFonts w:hint="eastAsia" w:ascii="宋体" w:hAnsi="宋体" w:cs="Times New Roman"/>
                      <w:lang w:eastAsia="zh-CN"/>
                    </w:rPr>
                  </w:pPr>
                  <w:r>
                    <w:rPr>
                      <w:rFonts w:hint="eastAsia" w:ascii="宋体" w:hAnsi="宋体" w:cs="Times New Roman"/>
                      <w:lang w:val="en-US" w:eastAsia="zh-CN"/>
                    </w:rPr>
                    <w:t>供销</w:t>
                  </w:r>
                  <w:r>
                    <w:rPr>
                      <w:rFonts w:hint="eastAsia" w:ascii="宋体" w:hAnsi="宋体" w:cs="Times New Roman"/>
                      <w:lang w:eastAsia="zh-CN"/>
                    </w:rPr>
                    <w:t>部</w:t>
                  </w:r>
                </w:p>
              </w:tc>
              <w:tc>
                <w:tcPr>
                  <w:tcW w:w="1774" w:type="dxa"/>
                  <w:shd w:val="clear" w:color="auto" w:fill="auto"/>
                  <w:vAlign w:val="center"/>
                </w:tcPr>
                <w:p>
                  <w:pPr>
                    <w:shd w:val="clear" w:color="auto" w:fill="C7DAF1" w:themeFill="text2" w:themeFillTint="32"/>
                    <w:rPr>
                      <w:rFonts w:hint="default" w:ascii="宋体" w:hAnsi="宋体" w:cs="Times New Roman"/>
                      <w:highlight w:val="none"/>
                      <w:lang w:val="en-US" w:eastAsia="zh-CN"/>
                    </w:rPr>
                  </w:pPr>
                  <w:r>
                    <w:rPr>
                      <w:rFonts w:hint="eastAsia" w:ascii="宋体" w:hAnsi="宋体" w:cs="Times New Roman"/>
                      <w:highlight w:val="none"/>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宋体"/>
                      <w:color w:val="000000"/>
                      <w:kern w:val="0"/>
                      <w:szCs w:val="21"/>
                      <w:lang w:eastAsia="zh-CN"/>
                    </w:rPr>
                    <w:t>产品按期交付率≥98%</w:t>
                  </w:r>
                </w:p>
              </w:tc>
              <w:tc>
                <w:tcPr>
                  <w:tcW w:w="3136" w:type="dxa"/>
                  <w:shd w:val="clear" w:color="auto" w:fill="auto"/>
                  <w:vAlign w:val="center"/>
                </w:tcPr>
                <w:p>
                  <w:pPr>
                    <w:shd w:val="clear" w:color="auto" w:fill="C7DAF1" w:themeFill="text2" w:themeFillTint="32"/>
                    <w:rPr>
                      <w:rFonts w:ascii="宋体" w:hAnsi="宋体"/>
                      <w:highlight w:val="green"/>
                    </w:rPr>
                  </w:pPr>
                  <w:r>
                    <w:rPr>
                      <w:rFonts w:hint="eastAsia" w:ascii="宋体" w:hAnsi="宋体"/>
                      <w:sz w:val="21"/>
                      <w:szCs w:val="21"/>
                      <w:lang w:val="en-US" w:eastAsia="zh-CN"/>
                    </w:rPr>
                    <w:t>按时交付次</w:t>
                  </w:r>
                  <w:r>
                    <w:rPr>
                      <w:rFonts w:hint="eastAsia" w:ascii="宋体" w:hAnsi="宋体"/>
                      <w:sz w:val="21"/>
                      <w:szCs w:val="21"/>
                      <w:lang w:eastAsia="zh-CN"/>
                    </w:rPr>
                    <w:t>数/</w:t>
                  </w:r>
                  <w:r>
                    <w:rPr>
                      <w:rFonts w:hint="eastAsia" w:ascii="宋体" w:hAnsi="宋体"/>
                      <w:sz w:val="21"/>
                      <w:szCs w:val="21"/>
                      <w:lang w:val="en-US" w:eastAsia="zh-CN"/>
                    </w:rPr>
                    <w:t>交付总次</w:t>
                  </w:r>
                  <w:r>
                    <w:rPr>
                      <w:rFonts w:hint="eastAsia" w:ascii="宋体" w:hAnsi="宋体"/>
                      <w:sz w:val="21"/>
                      <w:szCs w:val="21"/>
                      <w:lang w:eastAsia="zh-CN"/>
                    </w:rPr>
                    <w:t>数×100%</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GB" w:eastAsia="zh-CN" w:bidi="ar-SA"/>
                    </w:rPr>
                  </w:pPr>
                  <w:r>
                    <w:rPr>
                      <w:rFonts w:hint="eastAsia" w:ascii="宋体" w:hAnsi="宋体" w:cs="Times New Roman"/>
                      <w:lang w:val="en-US" w:eastAsia="zh-CN"/>
                    </w:rPr>
                    <w:t>生技部</w:t>
                  </w:r>
                </w:p>
              </w:tc>
              <w:tc>
                <w:tcPr>
                  <w:tcW w:w="1774" w:type="dxa"/>
                  <w:shd w:val="clear" w:color="auto" w:fill="auto"/>
                  <w:vAlign w:val="center"/>
                </w:tcPr>
                <w:p>
                  <w:pPr>
                    <w:shd w:val="clear" w:color="auto" w:fill="C7DAF1" w:themeFill="text2" w:themeFillTint="32"/>
                    <w:rPr>
                      <w:rFonts w:hint="eastAsia" w:ascii="宋体" w:hAnsi="宋体" w:eastAsia="宋体" w:cs="Times New Roman"/>
                      <w:kern w:val="2"/>
                      <w:sz w:val="21"/>
                      <w:szCs w:val="24"/>
                      <w:highlight w:val="none"/>
                      <w:lang w:val="en-GB" w:eastAsia="zh-CN" w:bidi="ar-SA"/>
                    </w:rPr>
                  </w:pPr>
                  <w:r>
                    <w:rPr>
                      <w:rFonts w:hint="eastAsia" w:ascii="宋体" w:hAnsi="宋体" w:cs="Times New Roman"/>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黑体" w:hAnsi="黑体" w:eastAsia="黑体" w:cs="黑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黑体" w:hAnsi="黑体" w:eastAsia="黑体" w:cs="黑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宋体" w:hAnsi="宋体"/>
                <w:color w:val="000000" w:themeColor="text1"/>
                <w:sz w:val="21"/>
                <w:szCs w:val="21"/>
                <w:lang w:val="en-US" w:eastAsia="zh-CN"/>
              </w:rPr>
            </w:pPr>
            <w:r>
              <w:rPr>
                <w:rFonts w:hint="eastAsia" w:eastAsia="宋体"/>
              </w:rPr>
              <w:t>建筑面</w:t>
            </w:r>
            <w:r>
              <w:rPr>
                <w:rFonts w:hint="eastAsia" w:ascii="宋体" w:hAnsi="宋体"/>
                <w:color w:val="000000" w:themeColor="text1"/>
                <w:sz w:val="21"/>
                <w:szCs w:val="21"/>
                <w:lang w:val="en-US" w:eastAsia="zh-CN"/>
              </w:rPr>
              <w:t>积3000平方米；办公室1个；生产车间 1 个；库房  个；</w:t>
            </w:r>
          </w:p>
          <w:p>
            <w:pPr>
              <w:shd w:val="clear" w:color="auto" w:fill="C7DAF1" w:themeFill="text2" w:themeFillTint="32"/>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主要生产设备有：</w:t>
            </w:r>
            <w:r>
              <w:rPr>
                <w:rFonts w:hint="eastAsia" w:ascii="宋体" w:hAnsi="宋体"/>
                <w:color w:val="000000" w:themeColor="text1"/>
                <w:sz w:val="21"/>
                <w:szCs w:val="21"/>
                <w:lang w:val="en-US" w:eastAsia="zh-CN"/>
              </w:rPr>
              <w:t>高速平板横切线（分切大块）、高速纵剪机（切卷）、高速飞剪机（分切小块）等。</w:t>
            </w:r>
          </w:p>
          <w:p>
            <w:pPr>
              <w:shd w:val="clear" w:color="auto" w:fill="C7DAF1" w:themeFill="text2" w:themeFillTint="32"/>
              <w:rPr>
                <w:rFonts w:hint="eastAsia" w:eastAsia="宋体"/>
              </w:rPr>
            </w:pPr>
            <w:r>
              <w:rPr>
                <w:rFonts w:hint="eastAsia"/>
              </w:rPr>
              <w:t>特种设备</w:t>
            </w:r>
            <w:r>
              <w:rPr>
                <w:rFonts w:hint="eastAsia" w:eastAsia="宋体"/>
              </w:rPr>
              <w:t>：</w:t>
            </w:r>
            <w:r>
              <w:rPr>
                <w:rFonts w:hint="eastAsia" w:eastAsia="宋体"/>
                <w:lang w:eastAsia="zh-CN"/>
              </w:rPr>
              <w:t>■</w:t>
            </w:r>
            <w:r>
              <w:rPr>
                <w:rFonts w:hint="eastAsia" w:eastAsia="宋体"/>
              </w:rPr>
              <w:t>叉车</w:t>
            </w:r>
            <w:r>
              <w:rPr>
                <w:rFonts w:hint="eastAsia" w:eastAsia="宋体"/>
                <w:lang w:eastAsia="zh-CN"/>
              </w:rPr>
              <w:t>■</w:t>
            </w:r>
            <w:r>
              <w:rPr>
                <w:rFonts w:hint="eastAsia" w:eastAsia="宋体"/>
              </w:rPr>
              <w:t>行车</w:t>
            </w:r>
            <w:r>
              <w:rPr>
                <w:rFonts w:hint="eastAsia" w:eastAsia="宋体"/>
                <w:lang w:eastAsia="zh-CN"/>
              </w:rPr>
              <w:t>□</w:t>
            </w:r>
            <w:r>
              <w:rPr>
                <w:rFonts w:hint="eastAsia" w:eastAsia="宋体"/>
              </w:rPr>
              <w:t>锅炉</w:t>
            </w:r>
            <w:r>
              <w:rPr>
                <w:rFonts w:hint="eastAsia" w:eastAsia="宋体"/>
                <w:lang w:eastAsia="zh-CN"/>
              </w:rPr>
              <w:t>□</w:t>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shd w:val="clear" w:color="auto" w:fill="C7DAF1" w:themeFill="text2" w:themeFillTint="32"/>
              <w:rPr>
                <w:rFonts w:hint="default" w:eastAsia="宋体"/>
                <w:lang w:val="en-US"/>
              </w:rPr>
            </w:pPr>
            <w:r>
              <w:rPr>
                <w:rFonts w:hint="eastAsia" w:eastAsia="宋体"/>
              </w:rPr>
              <w:t>特种设备管理：</w:t>
            </w:r>
            <w:r>
              <w:rPr>
                <w:rFonts w:hint="eastAsia" w:eastAsia="宋体"/>
                <w:lang w:eastAsia="zh-CN"/>
              </w:rPr>
              <w:t>■</w:t>
            </w:r>
            <w:r>
              <w:rPr>
                <w:rFonts w:hint="eastAsia" w:eastAsia="宋体"/>
                <w:lang w:val="en-US" w:eastAsia="zh-CN"/>
              </w:rPr>
              <w:t>叉车</w:t>
            </w:r>
            <w:r>
              <w:rPr>
                <w:rFonts w:hint="eastAsia" w:eastAsia="宋体"/>
              </w:rPr>
              <w:t>进行了定期检验</w:t>
            </w:r>
            <w:r>
              <w:rPr>
                <w:rFonts w:hint="eastAsia" w:eastAsia="宋体"/>
                <w:lang w:eastAsia="zh-CN"/>
              </w:rPr>
              <w:t>■</w:t>
            </w:r>
            <w:r>
              <w:rPr>
                <w:rFonts w:hint="eastAsia" w:eastAsia="宋体"/>
              </w:rPr>
              <w:t>未进行定期检验的有：</w:t>
            </w:r>
            <w:r>
              <w:rPr>
                <w:rFonts w:hint="eastAsia" w:eastAsia="宋体"/>
                <w:lang w:val="en-US" w:eastAsia="zh-CN"/>
              </w:rPr>
              <w:t>2台行车（规格：QD20t-19.5m），已开具不符合项报告，需改进。</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hint="eastAsia" w:eastAsia="宋体"/>
                <w:lang w:eastAsia="zh-CN"/>
              </w:rPr>
            </w:pPr>
            <w:r>
              <w:rPr>
                <w:rFonts w:hint="eastAsia"/>
                <w:lang w:eastAsia="zh-CN"/>
              </w:rPr>
              <w:t>■</w:t>
            </w: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黑体" w:hAnsi="黑体" w:eastAsia="黑体" w:cs="黑体"/>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黑体" w:hAnsi="黑体" w:eastAsia="黑体" w:cs="黑体"/>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宋体" w:hAnsi="宋体"/>
                <w:color w:val="000000" w:themeColor="text1"/>
                <w:sz w:val="21"/>
                <w:szCs w:val="21"/>
                <w:lang w:val="en-US" w:eastAsia="zh-CN"/>
              </w:rPr>
              <w:t>千分尺、游标卡尺、钢卷尺</w:t>
            </w:r>
            <w:r>
              <w:rPr>
                <w:rFonts w:hint="eastAsia" w:ascii="宋体" w:hAnsi="宋体" w:cs="宋体"/>
                <w:sz w:val="21"/>
                <w:szCs w:val="21"/>
                <w:highlight w:val="none"/>
                <w:lang w:val="en-US" w:eastAsia="zh-CN"/>
              </w:rPr>
              <w:t>等</w:t>
            </w:r>
          </w:p>
          <w:p>
            <w:pPr>
              <w:shd w:val="clear" w:color="auto" w:fill="C7DAF1" w:themeFill="text2" w:themeFillTint="32"/>
              <w:rPr>
                <w:u w:val="single"/>
              </w:rPr>
            </w:pPr>
            <w:r>
              <w:rPr>
                <w:rFonts w:hint="eastAsia"/>
              </w:rPr>
              <w:t>计量器具管理：</w:t>
            </w:r>
            <w:r>
              <w:rPr>
                <w:rFonts w:hint="eastAsia" w:ascii="黑体" w:hAnsi="黑体" w:eastAsia="黑体" w:cs="黑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ascii="黑体" w:hAnsi="黑体" w:eastAsia="黑体" w:cs="黑体"/>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黑体" w:hAnsi="黑体" w:eastAsia="黑体" w:cs="黑体"/>
              </w:rPr>
              <w:t>■</w:t>
            </w:r>
            <w:r>
              <w:rPr>
                <w:rFonts w:hint="eastAsia"/>
              </w:rPr>
              <w:t>顾客提供资料</w:t>
            </w:r>
            <w:r>
              <w:rPr>
                <w:rFonts w:hint="eastAsia" w:ascii="黑体" w:hAnsi="黑体" w:eastAsia="黑体" w:cs="黑体"/>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黑体" w:hAnsi="黑体" w:eastAsia="黑体" w:cs="黑体"/>
              </w:rPr>
              <w:t>■</w:t>
            </w:r>
            <w:r>
              <w:rPr>
                <w:rFonts w:hint="eastAsia"/>
              </w:rPr>
              <w:t>招聘</w:t>
            </w:r>
            <w:r>
              <w:rPr>
                <w:rFonts w:hint="eastAsia" w:ascii="Wingdings" w:hAnsi="Wingdings"/>
                <w:lang w:eastAsia="zh-CN"/>
              </w:rPr>
              <w:t>□</w:t>
            </w:r>
            <w:r>
              <w:rPr>
                <w:rFonts w:hint="eastAsia"/>
              </w:rPr>
              <w:t>换岗</w:t>
            </w:r>
            <w:r>
              <w:rPr>
                <w:rFonts w:hint="eastAsia" w:ascii="黑体" w:hAnsi="黑体" w:eastAsia="黑体" w:cs="黑体"/>
              </w:rPr>
              <w:t>■</w:t>
            </w:r>
            <w:r>
              <w:rPr>
                <w:rFonts w:hint="eastAsia"/>
              </w:rPr>
              <w:t>培训</w:t>
            </w:r>
            <w:r>
              <w:rPr>
                <w:rFonts w:hint="eastAsia" w:ascii="黑体" w:hAnsi="黑体" w:eastAsia="黑体" w:cs="黑体"/>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黑体" w:hAnsi="黑体" w:eastAsia="黑体" w:cs="黑体"/>
                <w:lang w:eastAsia="zh-CN"/>
              </w:rPr>
              <w:t>□</w:t>
            </w:r>
            <w:r>
              <w:rPr>
                <w:rFonts w:hint="eastAsia"/>
              </w:rPr>
              <w:t>电工</w:t>
            </w:r>
            <w:r>
              <w:rPr>
                <w:rFonts w:hint="eastAsia" w:ascii="黑体" w:hAnsi="黑体" w:eastAsia="黑体" w:cs="黑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lang w:eastAsia="zh-CN"/>
              </w:rPr>
              <w:t>■</w:t>
            </w:r>
            <w:r>
              <w:rPr>
                <w:rFonts w:hint="eastAsia"/>
              </w:rPr>
              <w:t>叉车</w:t>
            </w:r>
            <w:r>
              <w:rPr>
                <w:rFonts w:hint="eastAsia"/>
                <w:highlight w:val="none"/>
              </w:rPr>
              <w:t>工</w:t>
            </w:r>
            <w:r>
              <w:rPr>
                <w:rFonts w:hint="eastAsia"/>
                <w:highlight w:val="none"/>
                <w:lang w:eastAsia="zh-CN"/>
              </w:rPr>
              <w:t>□</w:t>
            </w:r>
            <w:r>
              <w:rPr>
                <w:rFonts w:hint="eastAsia"/>
                <w:highlight w:val="none"/>
              </w:rPr>
              <w:t>行车工</w:t>
            </w:r>
            <w:r>
              <w:rPr>
                <w:rFonts w:hint="eastAsia" w:ascii="Wingdings" w:hAnsi="Wingdings"/>
                <w:highlight w:val="none"/>
                <w:lang w:eastAsia="zh-CN"/>
              </w:rPr>
              <w:t>□</w:t>
            </w:r>
            <w:r>
              <w:rPr>
                <w:rFonts w:hint="eastAsia"/>
                <w:highlight w:val="none"/>
              </w:rPr>
              <w:t>锅炉工</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黑体" w:hAnsi="黑体" w:eastAsia="黑体" w:cs="黑体"/>
              </w:rPr>
              <w:t>■</w:t>
            </w:r>
            <w:r>
              <w:rPr>
                <w:rFonts w:hint="eastAsia"/>
              </w:rPr>
              <w:t>会议传达</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黑体" w:hAnsi="黑体" w:eastAsia="黑体" w:cs="黑体"/>
              </w:rPr>
              <w:t>■</w:t>
            </w:r>
            <w:r>
              <w:rPr>
                <w:rFonts w:hint="eastAsia"/>
              </w:rPr>
              <w:t>文件发放</w:t>
            </w:r>
            <w:r>
              <w:rPr>
                <w:rFonts w:hint="eastAsia" w:ascii="黑体" w:hAnsi="黑体" w:eastAsia="黑体" w:cs="黑体"/>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黑体" w:hAnsi="黑体" w:eastAsia="黑体" w:cs="黑体"/>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黑体" w:hAnsi="黑体" w:eastAsia="黑体" w:cs="黑体"/>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黑体" w:hAnsi="黑体" w:eastAsia="黑体" w:cs="黑体"/>
              </w:rPr>
              <w:t>■</w:t>
            </w:r>
            <w:r>
              <w:rPr>
                <w:rFonts w:hint="eastAsia"/>
              </w:rPr>
              <w:t>工艺流程图</w:t>
            </w:r>
            <w:r>
              <w:rPr>
                <w:rFonts w:hint="eastAsia" w:ascii="黑体" w:hAnsi="黑体" w:eastAsia="黑体" w:cs="黑体"/>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黑体" w:hAnsi="黑体" w:eastAsia="黑体" w:cs="黑体"/>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黑体" w:hAnsi="黑体" w:eastAsia="黑体" w:cs="黑体"/>
              </w:rPr>
              <w:t>■</w:t>
            </w:r>
            <w:r>
              <w:rPr>
                <w:rFonts w:hint="eastAsia"/>
              </w:rPr>
              <w:t>外来标准</w:t>
            </w:r>
            <w:r>
              <w:rPr>
                <w:rFonts w:hint="eastAsia" w:ascii="Wingdings" w:hAnsi="Wingdings"/>
                <w:lang w:eastAsia="zh-CN"/>
              </w:rPr>
              <w:t>□</w:t>
            </w:r>
            <w:r>
              <w:rPr>
                <w:rFonts w:hint="eastAsia"/>
              </w:rPr>
              <w:t>企业标准</w:t>
            </w:r>
            <w:r>
              <w:rPr>
                <w:rFonts w:hint="eastAsia" w:ascii="黑体" w:hAnsi="黑体" w:eastAsia="黑体" w:cs="黑体"/>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黑体" w:hAnsi="黑体" w:eastAsia="黑体" w:cs="黑体"/>
                <w:lang w:eastAsia="zh-CN"/>
              </w:rPr>
              <w:t>□</w:t>
            </w:r>
            <w:r>
              <w:rPr>
                <w:rFonts w:hint="eastAsia"/>
              </w:rPr>
              <w:t>委托加工</w:t>
            </w:r>
            <w:r>
              <w:rPr>
                <w:rFonts w:hint="eastAsia" w:ascii="Wingdings" w:hAnsi="Wingdings"/>
                <w:lang w:eastAsia="zh-CN"/>
              </w:rPr>
              <w:t>□</w:t>
            </w:r>
            <w:r>
              <w:rPr>
                <w:rFonts w:hint="eastAsia"/>
              </w:rPr>
              <w:t>顾客要求</w:t>
            </w:r>
            <w:r>
              <w:rPr>
                <w:rFonts w:hint="eastAsia"/>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jc w:val="left"/>
            </w:pPr>
            <w:r>
              <w:rPr>
                <w:rFonts w:hint="eastAsia"/>
              </w:rPr>
              <w:t>提供给外部供方的信息</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eastAsia="zh-CN"/>
                    </w:rPr>
                  </w:pPr>
                  <w:r>
                    <w:rPr>
                      <w:sz w:val="20"/>
                    </w:rPr>
                    <w:t>钢卷的机械加工</w:t>
                  </w:r>
                </w:p>
              </w:tc>
              <w:tc>
                <w:tcPr>
                  <w:tcW w:w="3665" w:type="dxa"/>
                </w:tcPr>
                <w:p>
                  <w:pPr>
                    <w:shd w:val="clear" w:color="auto" w:fill="C7DAF1" w:themeFill="text2" w:themeFillTint="32"/>
                    <w:jc w:val="left"/>
                    <w:rPr>
                      <w:rFonts w:hint="default" w:eastAsia="宋体"/>
                      <w:lang w:val="en-US" w:eastAsia="zh-CN"/>
                    </w:rPr>
                  </w:pPr>
                  <w:r>
                    <w:rPr>
                      <w:rFonts w:hint="eastAsia" w:ascii="宋体" w:hAnsi="宋体" w:cs="宋体"/>
                      <w:color w:val="000000" w:themeColor="text1"/>
                      <w:szCs w:val="21"/>
                      <w:lang w:eastAsia="zh-CN"/>
                    </w:rPr>
                    <w:t>分切过程</w:t>
                  </w:r>
                </w:p>
              </w:tc>
              <w:tc>
                <w:tcPr>
                  <w:tcW w:w="3265" w:type="dxa"/>
                </w:tcPr>
                <w:p>
                  <w:pPr>
                    <w:shd w:val="clear" w:color="auto" w:fill="C7DAF1" w:themeFill="text2" w:themeFillTint="32"/>
                    <w:jc w:val="left"/>
                    <w:rPr>
                      <w:rFonts w:hint="eastAsia" w:eastAsia="宋体"/>
                      <w:lang w:eastAsia="zh-CN"/>
                    </w:rPr>
                  </w:pPr>
                  <w:r>
                    <w:rPr>
                      <w:rFonts w:hint="eastAsia"/>
                      <w:lang w:val="en-US" w:eastAsia="zh-CN"/>
                    </w:rPr>
                    <w:t>外观质量、尺寸精度</w:t>
                  </w:r>
                  <w:r>
                    <w:rPr>
                      <w:rFonts w:hint="eastAsia"/>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cs="Times New Roman"/>
                <w:b/>
                <w:color w:val="000000" w:themeColor="text1"/>
                <w:sz w:val="20"/>
                <w:szCs w:val="20"/>
              </w:rPr>
              <w:t xml:space="preserve"> </w:t>
            </w:r>
            <w:r>
              <w:rPr>
                <w:rFonts w:hint="eastAsia" w:ascii="宋体" w:hAnsi="宋体" w:cs="宋体"/>
                <w:szCs w:val="24"/>
                <w:lang w:val="en-US" w:eastAsia="zh-CN"/>
              </w:rPr>
              <w:t>无</w:t>
            </w:r>
          </w:p>
          <w:p>
            <w:pPr>
              <w:shd w:val="clear" w:color="auto" w:fill="C7DAF1" w:themeFill="text2" w:themeFillTint="32"/>
              <w:jc w:val="left"/>
            </w:pPr>
            <w:r>
              <w:rPr>
                <w:rFonts w:hint="eastAsia" w:ascii="黑体" w:hAnsi="黑体" w:eastAsia="黑体" w:cs="黑体"/>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lang w:eastAsia="zh-CN"/>
              </w:rPr>
              <w:t>■</w:t>
            </w:r>
            <w:r>
              <w:rPr>
                <w:rFonts w:hint="eastAsia"/>
              </w:rPr>
              <w:t>标签</w:t>
            </w:r>
            <w:r>
              <w:rPr>
                <w:rFonts w:hint="eastAsia" w:ascii="黑体" w:hAnsi="黑体" w:eastAsia="黑体" w:cs="黑体"/>
              </w:rPr>
              <w:t>■</w:t>
            </w:r>
            <w:r>
              <w:rPr>
                <w:rFonts w:hint="eastAsia"/>
              </w:rPr>
              <w:t>标牌</w:t>
            </w:r>
            <w:r>
              <w:rPr>
                <w:rFonts w:hint="eastAsia" w:ascii="黑体" w:hAnsi="黑体" w:eastAsia="黑体" w:cs="黑体"/>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黑体" w:hAnsi="黑体" w:eastAsia="黑体" w:cs="黑体"/>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黑体" w:hAnsi="黑体" w:eastAsia="黑体" w:cs="黑体"/>
              </w:rPr>
              <w:t>■</w:t>
            </w:r>
            <w:r>
              <w:rPr>
                <w:rFonts w:hint="eastAsia"/>
              </w:rPr>
              <w:t>图纸</w:t>
            </w:r>
            <w:r>
              <w:rPr>
                <w:rFonts w:hint="eastAsia" w:ascii="Wingdings" w:hAnsi="Wingdings"/>
                <w:lang w:eastAsia="zh-CN"/>
              </w:rPr>
              <w:t>□</w:t>
            </w:r>
            <w:r>
              <w:rPr>
                <w:rFonts w:hint="eastAsia"/>
              </w:rPr>
              <w:t>配方</w:t>
            </w:r>
            <w:r>
              <w:rPr>
                <w:rFonts w:hint="eastAsia" w:ascii="黑体" w:hAnsi="黑体" w:eastAsia="黑体" w:cs="黑体"/>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黑体" w:hAnsi="黑体" w:eastAsia="黑体" w:cs="黑体"/>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黑体" w:hAnsi="黑体" w:eastAsia="黑体" w:cs="黑体"/>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黑体" w:hAnsi="黑体" w:eastAsia="黑体" w:cs="黑体"/>
              </w:rPr>
              <w:t>■</w:t>
            </w:r>
            <w:r>
              <w:rPr>
                <w:rFonts w:hint="eastAsia"/>
              </w:rPr>
              <w:t>顾客调查</w:t>
            </w:r>
            <w:r>
              <w:rPr>
                <w:rFonts w:hint="eastAsia" w:ascii="黑体" w:hAnsi="黑体" w:eastAsia="黑体" w:cs="黑体"/>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eastAsia="宋体" w:cs="Times New Roman"/>
              </w:rPr>
              <w:t>划于202</w:t>
            </w:r>
            <w:r>
              <w:rPr>
                <w:rFonts w:hint="eastAsia" w:ascii="Times New Roman" w:hAnsi="Times New Roman" w:eastAsia="宋体" w:cs="Times New Roman"/>
                <w:lang w:val="en-US" w:eastAsia="zh-CN"/>
              </w:rPr>
              <w:t>2</w:t>
            </w:r>
            <w:r>
              <w:rPr>
                <w:rFonts w:hint="eastAsia" w:ascii="Times New Roman" w:hAnsi="Times New Roman" w:eastAsia="宋体" w:cs="Times New Roman"/>
              </w:rPr>
              <w:t>年</w:t>
            </w:r>
            <w:r>
              <w:rPr>
                <w:rFonts w:hint="eastAsia" w:ascii="Times New Roman" w:hAnsi="Times New Roman" w:eastAsia="宋体" w:cs="Times New Roman"/>
                <w:lang w:val="en-US" w:eastAsia="zh-CN"/>
              </w:rPr>
              <w:t>3</w:t>
            </w:r>
            <w:r>
              <w:rPr>
                <w:rFonts w:hint="eastAsia" w:ascii="Times New Roman" w:hAnsi="Times New Roman" w:eastAsia="宋体" w:cs="Times New Roman"/>
              </w:rPr>
              <w:t>月</w:t>
            </w:r>
            <w:r>
              <w:rPr>
                <w:rFonts w:hint="eastAsia" w:ascii="Times New Roman" w:hAnsi="Times New Roman" w:eastAsia="宋体" w:cs="Times New Roman"/>
                <w:lang w:val="en-US" w:eastAsia="zh-CN"/>
              </w:rPr>
              <w:t>10日</w:t>
            </w:r>
            <w:r>
              <w:rPr>
                <w:rFonts w:hint="eastAsia" w:ascii="Times New Roman" w:hAnsi="Times New Roman" w:eastAsia="宋体" w:cs="Times New Roman"/>
              </w:rPr>
              <w:t>实施了质量管理体系内部审核，对质量管理体系的符合性和有效性进行了审核。内审发现的</w:t>
            </w:r>
            <w:r>
              <w:rPr>
                <w:rFonts w:hint="eastAsia" w:ascii="Times New Roman" w:hAnsi="Times New Roman" w:eastAsia="宋体" w:cs="Times New Roman"/>
                <w:lang w:val="en-US" w:eastAsia="zh-CN"/>
              </w:rPr>
              <w:t>1</w:t>
            </w:r>
            <w:r>
              <w:rPr>
                <w:rFonts w:hint="eastAsia" w:ascii="Times New Roman" w:hAnsi="Times New Roman" w:eastAsia="宋体" w:cs="Times New Roman"/>
              </w:rPr>
              <w:t>项不符合在本次</w:t>
            </w:r>
            <w:r>
              <w:rPr>
                <w:rFonts w:hint="eastAsia"/>
              </w:rPr>
              <w:t>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ascii="Times New Roman" w:hAnsi="Times New Roman" w:eastAsia="宋体" w:cs="Times New Roman"/>
              </w:rPr>
              <w:t>，在</w:t>
            </w:r>
            <w:r>
              <w:rPr>
                <w:rFonts w:hint="eastAsia" w:ascii="Times New Roman" w:hAnsi="Times New Roman" w:eastAsia="宋体" w:cs="Times New Roman"/>
                <w:lang w:val="en-US" w:eastAsia="zh-CN"/>
              </w:rPr>
              <w:t>2022</w:t>
            </w:r>
            <w:r>
              <w:rPr>
                <w:rFonts w:hint="eastAsia" w:ascii="Times New Roman" w:hAnsi="Times New Roman" w:eastAsia="宋体" w:cs="Times New Roman"/>
              </w:rPr>
              <w:t>年</w:t>
            </w:r>
            <w:r>
              <w:rPr>
                <w:rFonts w:hint="eastAsia" w:ascii="Times New Roman" w:hAnsi="Times New Roman" w:eastAsia="宋体" w:cs="Times New Roman"/>
                <w:lang w:val="en-US" w:eastAsia="zh-CN"/>
              </w:rPr>
              <w:t>3</w:t>
            </w:r>
            <w:r>
              <w:rPr>
                <w:rFonts w:hint="eastAsia" w:ascii="Times New Roman" w:hAnsi="Times New Roman" w:eastAsia="宋体" w:cs="Times New Roman"/>
              </w:rPr>
              <w:t>月</w:t>
            </w:r>
            <w:r>
              <w:rPr>
                <w:rFonts w:hint="eastAsia" w:ascii="Times New Roman" w:hAnsi="Times New Roman" w:eastAsia="宋体" w:cs="Times New Roman"/>
                <w:lang w:val="en-US" w:eastAsia="zh-CN"/>
              </w:rPr>
              <w:t>20</w:t>
            </w:r>
            <w:r>
              <w:rPr>
                <w:rFonts w:hint="eastAsia" w:ascii="Times New Roman" w:hAnsi="Times New Roman" w:eastAsia="宋体" w:cs="Times New Roman"/>
              </w:rPr>
              <w:t>日对组织的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黑体" w:hAnsi="黑体" w:eastAsia="黑体" w:cs="黑体"/>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黑体" w:hAnsi="黑体" w:eastAsia="黑体" w:cs="黑体"/>
              </w:rPr>
              <w:t>■</w:t>
            </w:r>
            <w:r>
              <w:rPr>
                <w:rFonts w:hint="eastAsia"/>
              </w:rPr>
              <w:t>顾客满意调查</w:t>
            </w:r>
          </w:p>
          <w:p>
            <w:pPr>
              <w:shd w:val="clear" w:color="auto" w:fill="C7DAF1" w:themeFill="text2" w:themeFillTint="32"/>
            </w:pPr>
            <w:r>
              <w:rPr>
                <w:rFonts w:hint="eastAsia" w:ascii="黑体" w:hAnsi="黑体" w:eastAsia="黑体" w:cs="黑体"/>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黑体" w:hAnsi="黑体" w:eastAsia="黑体" w:cs="黑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4</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0C1112C"/>
    <w:rsid w:val="0A5C4871"/>
    <w:rsid w:val="18C32DA1"/>
    <w:rsid w:val="2C2122FC"/>
    <w:rsid w:val="492344C7"/>
    <w:rsid w:val="4B674BE5"/>
    <w:rsid w:val="6EF64B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8136</Words>
  <Characters>8724</Characters>
  <Lines>150</Lines>
  <Paragraphs>42</Paragraphs>
  <TotalTime>3</TotalTime>
  <ScaleCrop>false</ScaleCrop>
  <LinksUpToDate>false</LinksUpToDate>
  <CharactersWithSpaces>8806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2022-05-20T02:52:08Z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