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</w:rPr>
        <w:t>北京铁五院工程机械有限公司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b/>
          <w:szCs w:val="21"/>
        </w:rPr>
        <w:t>0476-2022-QEO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7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jc w:val="lef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jc w:val="left"/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jc w:val="lef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8.5pt;margin-top:8.45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053B385A"/>
    <w:rsid w:val="6A361F23"/>
    <w:rsid w:val="6F6C28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356</Words>
  <Characters>391</Characters>
  <Lines>3</Lines>
  <Paragraphs>1</Paragraphs>
  <TotalTime>2</TotalTime>
  <ScaleCrop>false</ScaleCrop>
  <LinksUpToDate>false</LinksUpToDate>
  <CharactersWithSpaces>439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春华秋实</cp:lastModifiedBy>
  <cp:lastPrinted>2016-01-28T05:47:00Z</cp:lastPrinted>
  <dcterms:modified xsi:type="dcterms:W3CDTF">2022-05-24T01:47:36Z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2052-11.1.0.11744</vt:lpwstr>
  </property>
</Properties>
</file>