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受理编号：</w:t>
      </w:r>
      <w:r>
        <w:rPr>
          <w:rFonts w:hint="eastAsia" w:ascii="Times New Roman" w:hAnsi="Times New Roman"/>
          <w:u w:val="single"/>
        </w:rPr>
        <w:t xml:space="preserve"> </w:t>
      </w:r>
      <w:bookmarkStart w:id="0" w:name="合同编号"/>
      <w:r>
        <w:rPr>
          <w:rFonts w:hint="eastAsia" w:ascii="Times New Roman" w:hAnsi="Times New Roman"/>
          <w:u w:val="single"/>
        </w:rPr>
        <w:t>0221-2019</w:t>
      </w:r>
      <w:bookmarkEnd w:id="0"/>
      <w:r>
        <w:rPr>
          <w:rFonts w:hint="eastAsia" w:ascii="Times New Roman" w:hAnsi="Times New Roman"/>
          <w:u w:val="single"/>
        </w:rPr>
        <w:t xml:space="preserve">  </w:t>
      </w:r>
      <w:r>
        <w:rPr>
          <w:rFonts w:hint="eastAsia" w:ascii="Times New Roman" w:hAnsi="Times New Roman"/>
        </w:rPr>
        <w:t xml:space="preserve">       </w:t>
      </w:r>
    </w:p>
    <w:p>
      <w:pPr>
        <w:spacing w:before="240" w:after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t>计量要求导出和计量验证记录表</w:t>
      </w:r>
    </w:p>
    <w:tbl>
      <w:tblPr>
        <w:tblStyle w:val="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423"/>
        <w:gridCol w:w="1126"/>
        <w:gridCol w:w="1152"/>
        <w:gridCol w:w="567"/>
        <w:gridCol w:w="992"/>
        <w:gridCol w:w="1418"/>
        <w:gridCol w:w="28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3" w:hRule="atLeast"/>
        </w:trPr>
        <w:tc>
          <w:tcPr>
            <w:tcW w:w="1941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测量过程名称</w:t>
            </w:r>
          </w:p>
        </w:tc>
        <w:tc>
          <w:tcPr>
            <w:tcW w:w="2845" w:type="dxa"/>
            <w:gridSpan w:val="3"/>
            <w:vAlign w:val="center"/>
          </w:tcPr>
          <w:p>
            <w:pPr>
              <w:rPr>
                <w:rFonts w:hint="eastAsia" w:ascii="Times New Roman" w:hAnsi="Times New Roman" w:eastAsia="宋体"/>
                <w:color w:val="FF0000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涂敷砂抗压强度测量过程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被测参数要求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/>
              </w:rPr>
              <w:t>含公差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ascii="Times New Roman"/>
              </w:rPr>
            </w:pPr>
            <w:r>
              <w:rPr>
                <w:rFonts w:hint="default" w:ascii="宋体" w:hAnsi="宋体"/>
                <w:szCs w:val="21"/>
              </w:rPr>
              <w:t>&gt;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MPa+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4786" w:type="dxa"/>
            <w:gridSpan w:val="5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被测参数要求识别依据文件</w:t>
            </w:r>
          </w:p>
        </w:tc>
        <w:tc>
          <w:tcPr>
            <w:tcW w:w="4111" w:type="dxa"/>
            <w:gridSpan w:val="4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QSH1020 2190-2018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高温树脂</w:t>
            </w:r>
            <w:r>
              <w:rPr>
                <w:rFonts w:hint="eastAsia" w:ascii="宋体" w:hAnsi="宋体"/>
                <w:szCs w:val="21"/>
              </w:rPr>
              <w:t>涂敷砂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通用技术条件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和JR/WJ－017《产品检验规程》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</w:trPr>
        <w:tc>
          <w:tcPr>
            <w:tcW w:w="8897" w:type="dxa"/>
            <w:gridSpan w:val="9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计量要求导出方法（另附）</w:t>
            </w:r>
          </w:p>
          <w:p>
            <w:pPr>
              <w:rPr>
                <w:rFonts w:hint="default" w:ascii="Times New Roman" w:hAnsi="Times New Roman" w:eastAsia="宋体"/>
                <w:color w:val="FF0000"/>
                <w:lang w:val="en-US" w:eastAsia="zh-CN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涂敷砂抗压强度</w:t>
            </w:r>
            <w:r>
              <w:rPr>
                <w:rFonts w:ascii="Times New Roman"/>
                <w:szCs w:val="21"/>
              </w:rPr>
              <w:t>为</w:t>
            </w:r>
            <w:r>
              <w:rPr>
                <w:rFonts w:hint="default" w:ascii="宋体" w:hAnsi="宋体"/>
                <w:szCs w:val="21"/>
              </w:rPr>
              <w:t>&gt;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MPa+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MPa</w:t>
            </w:r>
            <w:r>
              <w:rPr>
                <w:rFonts w:ascii="Times New Roman"/>
                <w:szCs w:val="21"/>
              </w:rPr>
              <w:t>；</w:t>
            </w:r>
            <w:r>
              <w:rPr>
                <w:rFonts w:hint="eastAsia" w:ascii="Times New Roman"/>
                <w:szCs w:val="21"/>
                <w:lang w:val="en-US" w:eastAsia="zh-CN"/>
              </w:rPr>
              <w:t>T=3</w:t>
            </w:r>
            <w:r>
              <w:rPr>
                <w:rFonts w:hint="eastAsia" w:ascii="宋体" w:hAnsi="宋体"/>
                <w:szCs w:val="21"/>
              </w:rPr>
              <w:t>MPa</w:t>
            </w:r>
          </w:p>
          <w:p>
            <w:pPr>
              <w:rPr>
                <w:rFonts w:ascii="Times New Roman" w:hAnsi="宋体"/>
              </w:rPr>
            </w:pPr>
            <w:r>
              <w:rPr>
                <w:rFonts w:ascii="Times New Roman" w:hAnsi="Times New Roman"/>
              </w:rPr>
              <w:t>2.</w:t>
            </w:r>
            <w:r>
              <w:rPr>
                <w:rFonts w:ascii="Times New Roman"/>
              </w:rPr>
              <w:t>测量最大允许误差：</w:t>
            </w:r>
            <w:r>
              <w:rPr>
                <w:rFonts w:ascii="Times New Roman" w:hAnsi="宋体"/>
              </w:rPr>
              <w:t>△允</w:t>
            </w:r>
            <w:r>
              <w:rPr>
                <w:rFonts w:ascii="Times New Roman" w:hAnsi="Times New Roman"/>
              </w:rPr>
              <w:t xml:space="preserve"> =T×</w:t>
            </w:r>
            <w:r>
              <w:rPr>
                <w:rFonts w:ascii="Times New Roman" w:hAnsi="宋体"/>
              </w:rPr>
              <w:t>（</w:t>
            </w:r>
            <w:r>
              <w:rPr>
                <w:rFonts w:ascii="Times New Roman" w:hAnsi="Times New Roman"/>
              </w:rPr>
              <w:t>1/3-1/10</w:t>
            </w:r>
            <w:r>
              <w:rPr>
                <w:rFonts w:ascii="Times New Roman" w:hAnsi="宋体"/>
              </w:rPr>
              <w:t>）</w:t>
            </w:r>
            <w:r>
              <w:rPr>
                <w:rFonts w:ascii="Times New Roman" w:hAnsi="Times New Roman"/>
              </w:rPr>
              <w:t>=</w:t>
            </w:r>
            <w:r>
              <w:rPr>
                <w:rFonts w:hint="eastAsia" w:ascii="Times New Roman" w:hAnsi="Times New Roman"/>
                <w:lang w:val="en-US" w:eastAsia="zh-CN"/>
              </w:rPr>
              <w:t>3</w:t>
            </w:r>
            <w:r>
              <w:rPr>
                <w:rFonts w:ascii="Times New Roman" w:hAnsi="Times New Roman"/>
              </w:rPr>
              <w:t>×1/3=</w:t>
            </w:r>
            <w:r>
              <w:rPr>
                <w:rFonts w:hint="eastAsia" w:ascii="Times New Roman" w:hAnsi="Times New Roman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MPa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ascii="Times New Roman" w:hAnsi="宋体"/>
              </w:rPr>
              <w:t>取</w:t>
            </w:r>
            <w:r>
              <w:rPr>
                <w:rFonts w:ascii="Times New Roman" w:hAnsi="Times New Roman"/>
              </w:rPr>
              <w:t>1/3</w:t>
            </w:r>
            <w:r>
              <w:rPr>
                <w:rFonts w:ascii="Times New Roman" w:hAnsi="宋体"/>
              </w:rPr>
              <w:t>）；</w:t>
            </w:r>
          </w:p>
          <w:p>
            <w:pPr>
              <w:rPr>
                <w:rFonts w:ascii="Times New Roman" w:hAnsi="宋体"/>
              </w:rPr>
            </w:pPr>
            <w:r>
              <w:rPr>
                <w:rFonts w:hint="eastAsia" w:ascii="Times New Roman" w:hAnsi="宋体"/>
              </w:rPr>
              <w:t>3.</w:t>
            </w:r>
            <w:r>
              <w:rPr>
                <w:rFonts w:ascii="Times New Roman" w:hAnsi="宋体"/>
              </w:rPr>
              <w:t>测量不确定度</w:t>
            </w:r>
            <w:r>
              <w:rPr>
                <w:rFonts w:ascii="Times New Roman" w:hAnsi="Times New Roman"/>
              </w:rPr>
              <w:t>:U=T/6Cp=</w:t>
            </w:r>
            <w:r>
              <w:rPr>
                <w:rFonts w:hint="eastAsia"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/6×1.1=U=</w:t>
            </w:r>
            <w:r>
              <w:rPr>
                <w:rFonts w:hint="eastAsia" w:ascii="Times New Roman" w:hAnsi="Times New Roman"/>
                <w:lang w:val="en-US" w:eastAsia="zh-CN"/>
              </w:rPr>
              <w:t>0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hint="eastAsia" w:ascii="宋体" w:hAnsi="宋体"/>
                <w:szCs w:val="21"/>
              </w:rPr>
              <w:t>MPa</w:t>
            </w:r>
            <w:r>
              <w:rPr>
                <w:rFonts w:ascii="Times New Roman" w:hAnsi="宋体"/>
              </w:rPr>
              <w:t>；</w:t>
            </w:r>
          </w:p>
          <w:p>
            <w:pPr>
              <w:rPr>
                <w:rFonts w:hint="default" w:ascii="Times New Roman" w:hAnsi="宋体"/>
                <w:lang w:val="en-US"/>
              </w:rPr>
            </w:pPr>
            <w:r>
              <w:rPr>
                <w:rFonts w:hint="eastAsia" w:ascii="Times New Roman" w:hAnsi="宋体"/>
              </w:rPr>
              <w:t>4.</w:t>
            </w:r>
            <w:r>
              <w:rPr>
                <w:rFonts w:ascii="Times New Roman"/>
              </w:rPr>
              <w:t xml:space="preserve"> 测量范围</w:t>
            </w:r>
            <w:r>
              <w:rPr>
                <w:rFonts w:hint="eastAsia" w:ascii="Times New Roman"/>
                <w:lang w:val="en-US" w:eastAsia="zh-CN"/>
              </w:rPr>
              <w:t>向5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hint="eastAsia" w:ascii="宋体" w:hAnsi="宋体"/>
                <w:szCs w:val="21"/>
              </w:rPr>
              <w:t>MPa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和8</w:t>
            </w:r>
            <w:r>
              <w:rPr>
                <w:rFonts w:ascii="Times New Roma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MPa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两边延伸，取1.5倍为（0-12）</w:t>
            </w:r>
            <w:r>
              <w:rPr>
                <w:rFonts w:hint="eastAsia" w:ascii="宋体" w:hAnsi="宋体"/>
                <w:szCs w:val="21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518" w:type="dxa"/>
            <w:vMerge w:val="restart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计量校准过程</w:t>
            </w:r>
          </w:p>
        </w:tc>
        <w:tc>
          <w:tcPr>
            <w:tcW w:w="154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测量设备名称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型号规格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设备特性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/>
              </w:rPr>
              <w:t>示值误差等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校准证书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编号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校准有效期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518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4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压力表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N.09.3217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Y60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Cs w:val="21"/>
              </w:rPr>
              <w:t>1.6级(±1.6%)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W019-11230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ascii="Times New Roman" w:hAnsi="Times New Roman"/>
                <w:szCs w:val="21"/>
              </w:rPr>
              <w:t>201</w:t>
            </w:r>
            <w:r>
              <w:rPr>
                <w:rFonts w:hint="eastAsia" w:ascii="Times New Roman" w:hAnsi="Times New Roman"/>
                <w:szCs w:val="21"/>
              </w:rPr>
              <w:t>9</w:t>
            </w:r>
            <w:r>
              <w:rPr>
                <w:rFonts w:ascii="Times New Roman" w:hAnsi="Times New Roman"/>
                <w:szCs w:val="21"/>
              </w:rPr>
              <w:t>.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12</w:t>
            </w:r>
            <w:r>
              <w:rPr>
                <w:rFonts w:ascii="Times New Roman" w:hAnsi="Times New Roman"/>
                <w:szCs w:val="21"/>
              </w:rPr>
              <w:t>.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518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49" w:type="dxa"/>
            <w:gridSpan w:val="2"/>
          </w:tcPr>
          <w:p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52" w:type="dxa"/>
          </w:tcPr>
          <w:p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59" w:type="dxa"/>
            <w:gridSpan w:val="2"/>
          </w:tcPr>
          <w:p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01" w:type="dxa"/>
            <w:gridSpan w:val="2"/>
          </w:tcPr>
          <w:p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8" w:type="dxa"/>
          </w:tcPr>
          <w:p>
            <w:pPr>
              <w:rPr>
                <w:rFonts w:ascii="Times New Roman" w:hAnsi="Times New Roman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518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49" w:type="dxa"/>
            <w:gridSpan w:val="2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152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</w:trPr>
        <w:tc>
          <w:tcPr>
            <w:tcW w:w="8897" w:type="dxa"/>
            <w:gridSpan w:val="9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计量验证记录</w:t>
            </w:r>
          </w:p>
          <w:p>
            <w:pPr>
              <w:spacing w:line="30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/>
                <w:color w:val="000000"/>
              </w:rPr>
              <w:t>、测量过程的计量要求</w:t>
            </w:r>
          </w:p>
          <w:p>
            <w:pPr>
              <w:ind w:firstLine="315" w:firstLineChars="150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涂敷砂抗压强度测量过程</w:t>
            </w:r>
            <w:r>
              <w:rPr>
                <w:rFonts w:ascii="Times New Roman" w:hAnsi="宋体"/>
                <w:szCs w:val="21"/>
              </w:rPr>
              <w:t>最大允许误差为</w:t>
            </w:r>
            <w:r>
              <w:rPr>
                <w:rFonts w:hint="eastAsia" w:ascii="Times New Roman" w:hAnsi="Times New Roman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MPa</w:t>
            </w:r>
            <w:r>
              <w:rPr>
                <w:rFonts w:ascii="Times New Roman" w:hAnsi="宋体"/>
                <w:szCs w:val="21"/>
              </w:rPr>
              <w:t>（取</w:t>
            </w:r>
            <w:r>
              <w:rPr>
                <w:rFonts w:ascii="Times New Roman" w:hAnsi="Times New Roman"/>
                <w:szCs w:val="21"/>
              </w:rPr>
              <w:t>1/3</w:t>
            </w:r>
            <w:r>
              <w:rPr>
                <w:rFonts w:ascii="Times New Roman" w:hAnsi="宋体"/>
                <w:szCs w:val="21"/>
              </w:rPr>
              <w:t>）；</w:t>
            </w:r>
          </w:p>
          <w:p>
            <w:pPr>
              <w:spacing w:line="30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/>
              </w:rPr>
              <w:t>、测量设备的计量特性</w:t>
            </w:r>
          </w:p>
          <w:p>
            <w:pPr>
              <w:spacing w:line="300" w:lineRule="auto"/>
              <w:ind w:firstLine="315" w:firstLineChars="150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/>
                <w:lang w:val="en-US" w:eastAsia="zh-CN"/>
              </w:rPr>
              <w:t>1.6级压力表</w:t>
            </w:r>
            <w:r>
              <w:rPr>
                <w:rFonts w:ascii="Times New Roman"/>
              </w:rPr>
              <w:t>，</w:t>
            </w:r>
            <w:r>
              <w:rPr>
                <w:rFonts w:hint="eastAsia" w:ascii="Times New Roman" w:hAnsi="Times New Roman"/>
              </w:rPr>
              <w:t>最大允许误差为</w:t>
            </w:r>
            <w:r>
              <w:rPr>
                <w:rFonts w:hint="eastAsia" w:ascii="宋体" w:hAnsi="宋体" w:cs="宋体"/>
              </w:rPr>
              <w:t>±</w:t>
            </w:r>
            <w:r>
              <w:rPr>
                <w:rFonts w:hint="eastAsia" w:ascii="宋体" w:hAnsi="宋体" w:cs="宋体"/>
                <w:lang w:val="en-US" w:eastAsia="zh-CN"/>
              </w:rPr>
              <w:t>0.4</w:t>
            </w:r>
            <w:r>
              <w:rPr>
                <w:rFonts w:hint="eastAsia" w:ascii="宋体" w:hAnsi="宋体"/>
                <w:szCs w:val="21"/>
              </w:rPr>
              <w:t>MPa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小于</w:t>
            </w:r>
            <w:r>
              <w:rPr>
                <w:rFonts w:ascii="Times New Roman" w:hAnsi="宋体"/>
              </w:rPr>
              <w:t>△允</w:t>
            </w:r>
            <w:r>
              <w:rPr>
                <w:rFonts w:ascii="Times New Roman" w:hAnsi="Times New Roman"/>
              </w:rPr>
              <w:t xml:space="preserve"> =</w:t>
            </w:r>
            <w:r>
              <w:rPr>
                <w:rFonts w:hint="eastAsia" w:ascii="Times New Roman" w:hAnsi="Times New Roman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MPa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的要求。</w:t>
            </w:r>
          </w:p>
          <w:p>
            <w:pPr>
              <w:spacing w:line="300" w:lineRule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/>
              </w:rPr>
              <w:t xml:space="preserve">3、 </w:t>
            </w:r>
            <w:r>
              <w:rPr>
                <w:rFonts w:ascii="Times New Roman"/>
              </w:rPr>
              <w:t>选择测量范围</w:t>
            </w:r>
            <w:r>
              <w:rPr>
                <w:rFonts w:hint="eastAsia" w:ascii="Times New Roman"/>
              </w:rPr>
              <w:t>（</w:t>
            </w:r>
            <w:r>
              <w:rPr>
                <w:rFonts w:hint="eastAsia" w:ascii="Times New Roman" w:hAnsi="Times New Roman"/>
              </w:rPr>
              <w:t>0-</w:t>
            </w:r>
            <w:r>
              <w:rPr>
                <w:rFonts w:hint="eastAsia" w:ascii="Times New Roman" w:hAnsi="Times New Roman"/>
                <w:lang w:val="en-US" w:eastAsia="zh-CN"/>
              </w:rPr>
              <w:t>25</w:t>
            </w:r>
            <w:r>
              <w:rPr>
                <w:rFonts w:hint="eastAsia" w:ascii="Times New Roman" w:hAnsi="Times New Roman"/>
              </w:rPr>
              <w:t>）</w:t>
            </w:r>
            <w:r>
              <w:rPr>
                <w:rFonts w:hint="eastAsia" w:ascii="宋体" w:hAnsi="宋体"/>
                <w:szCs w:val="21"/>
              </w:rPr>
              <w:t>MPa</w:t>
            </w:r>
            <w:r>
              <w:rPr>
                <w:rFonts w:ascii="Times New Roman"/>
              </w:rPr>
              <w:t>的</w:t>
            </w:r>
            <w:r>
              <w:rPr>
                <w:rFonts w:hint="eastAsia" w:ascii="Times New Roman"/>
                <w:lang w:val="en-US" w:eastAsia="zh-CN"/>
              </w:rPr>
              <w:t>压力表</w:t>
            </w:r>
            <w:r>
              <w:rPr>
                <w:rFonts w:hint="eastAsia" w:ascii="宋体" w:hAnsi="宋体"/>
                <w:szCs w:val="21"/>
              </w:rPr>
              <w:t>可完全覆盖测量量程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（0-12）</w:t>
            </w:r>
            <w:r>
              <w:rPr>
                <w:rFonts w:hint="eastAsia" w:ascii="宋体" w:hAnsi="宋体"/>
                <w:szCs w:val="21"/>
              </w:rPr>
              <w:t>MPa，</w:t>
            </w:r>
            <w:r>
              <w:rPr>
                <w:rFonts w:ascii="Times New Roman"/>
              </w:rPr>
              <w:t>满足要求</w:t>
            </w:r>
            <w:r>
              <w:rPr>
                <w:rFonts w:hint="eastAsia" w:ascii="Times New Roman" w:hAnsi="Times New Roman"/>
              </w:rPr>
              <w:t>。</w:t>
            </w:r>
          </w:p>
          <w:p>
            <w:pPr>
              <w:spacing w:line="324" w:lineRule="auto"/>
              <w:ind w:firstLine="420" w:firstLineChars="200"/>
              <w:rPr>
                <w:rFonts w:ascii="Times New Roman" w:hAnsi="宋体"/>
                <w:color w:val="000000"/>
                <w:szCs w:val="21"/>
              </w:rPr>
            </w:pPr>
            <w:r>
              <w:rPr>
                <w:rFonts w:ascii="Times New Roman"/>
                <w:color w:val="000000"/>
              </w:rPr>
              <w:t>将测量过程的计量要求与测量设备的计量特性相比较，</w:t>
            </w:r>
            <w:r>
              <w:rPr>
                <w:rFonts w:ascii="Times New Roman" w:hAnsi="宋体"/>
                <w:color w:val="000000"/>
                <w:szCs w:val="21"/>
              </w:rPr>
              <w:t>满足测量过程的计量要求。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</w:rPr>
              <w:t>验证结论：</w:t>
            </w:r>
            <w:r>
              <w:rPr>
                <w:rFonts w:ascii="Times New Roman" w:hAnsi="Times New Roman"/>
                <w:szCs w:val="20"/>
              </w:rPr>
              <w:sym w:font="Wingdings 2" w:char="F052"/>
            </w:r>
            <w:r>
              <w:rPr>
                <w:rFonts w:ascii="Times New Roman" w:hAnsi="宋体"/>
                <w:szCs w:val="21"/>
              </w:rPr>
              <w:t>符</w:t>
            </w:r>
            <w:r>
              <w:rPr>
                <w:rFonts w:ascii="Times New Roman"/>
                <w:szCs w:val="21"/>
              </w:rPr>
              <w:t>合</w:t>
            </w:r>
            <w:r>
              <w:rPr>
                <w:rFonts w:ascii="Times New Roman" w:hAnsi="Times New Roman"/>
                <w:szCs w:val="21"/>
              </w:rPr>
              <w:t>□</w:t>
            </w:r>
            <w:r>
              <w:rPr>
                <w:rFonts w:ascii="Times New Roman"/>
                <w:szCs w:val="21"/>
              </w:rPr>
              <w:t>有缺陷</w:t>
            </w:r>
            <w:r>
              <w:rPr>
                <w:rFonts w:ascii="Times New Roman" w:hAnsi="Times New Roman"/>
                <w:szCs w:val="21"/>
              </w:rPr>
              <w:t>□</w:t>
            </w:r>
            <w:r>
              <w:rPr>
                <w:rFonts w:ascii="Times New Roman"/>
                <w:szCs w:val="21"/>
              </w:rPr>
              <w:t>不</w:t>
            </w:r>
            <w:r>
              <w:rPr>
                <w:rFonts w:ascii="Times New Roman" w:hAnsi="宋体"/>
                <w:szCs w:val="21"/>
              </w:rPr>
              <w:t>符</w:t>
            </w:r>
            <w:r>
              <w:rPr>
                <w:rFonts w:ascii="Times New Roman"/>
                <w:szCs w:val="21"/>
              </w:rPr>
              <w:t>合（注：在选项上打</w:t>
            </w:r>
            <w:r>
              <w:rPr>
                <w:rFonts w:ascii="Times New Roman" w:hAnsi="Times New Roman"/>
                <w:szCs w:val="21"/>
              </w:rPr>
              <w:t>√</w:t>
            </w:r>
            <w:r>
              <w:rPr>
                <w:rFonts w:ascii="Times New Roman"/>
                <w:szCs w:val="21"/>
              </w:rPr>
              <w:t>，只选一项）</w:t>
            </w: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验证人员签字：</w:t>
            </w:r>
            <w:r>
              <w:rPr>
                <w:rFonts w:ascii="Times New Roman" w:hAnsi="Times New Roman"/>
              </w:rPr>
              <w:t xml:space="preserve">                                   </w:t>
            </w:r>
            <w:r>
              <w:rPr>
                <w:rFonts w:ascii="Times New Roman"/>
              </w:rPr>
              <w:t>验证</w:t>
            </w:r>
            <w:r>
              <w:rPr>
                <w:rFonts w:ascii="Times New Roman" w:hAnsi="Times New Roman"/>
                <w:szCs w:val="21"/>
              </w:rPr>
              <w:t>日期：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0" w:hRule="atLeast"/>
        </w:trPr>
        <w:tc>
          <w:tcPr>
            <w:tcW w:w="8897" w:type="dxa"/>
            <w:gridSpan w:val="9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审核记录：</w:t>
            </w:r>
          </w:p>
          <w:p>
            <w:pPr>
              <w:pStyle w:val="9"/>
              <w:ind w:left="359" w:leftChars="171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该测量过程被测参数要求识别代表了</w:t>
            </w:r>
            <w:r>
              <w:rPr>
                <w:rFonts w:ascii="Times New Roman" w:hAnsi="Times New Roman"/>
              </w:rPr>
              <w:t>“</w:t>
            </w:r>
            <w:r>
              <w:rPr>
                <w:rFonts w:ascii="Times New Roman"/>
              </w:rPr>
              <w:t>顾客</w:t>
            </w:r>
            <w:r>
              <w:rPr>
                <w:rFonts w:ascii="Times New Roman" w:hAnsi="Times New Roman"/>
              </w:rPr>
              <w:t>”</w:t>
            </w:r>
            <w:r>
              <w:rPr>
                <w:rFonts w:ascii="Times New Roman"/>
              </w:rPr>
              <w:t>的要求，计量要求导出方法正确，测量设备的配备满足计量要求，测量设备经过校准，测量设备验证方法正确。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ascii="Times New Roman"/>
              </w:rPr>
              <w:t>审核人员签字：</w:t>
            </w:r>
            <w:r>
              <w:rPr>
                <w:rFonts w:hint="eastAsia" w:ascii="Times New Roman"/>
                <w:lang w:val="en-US" w:eastAsia="zh-CN"/>
              </w:rPr>
              <w:t>冷校</w:t>
            </w:r>
            <w:bookmarkStart w:id="1" w:name="_GoBack"/>
            <w:bookmarkEnd w:id="1"/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/>
                <w:szCs w:val="21"/>
              </w:rPr>
              <w:t>受审核方代表签字：</w:t>
            </w:r>
            <w:r>
              <w:rPr>
                <w:rFonts w:ascii="Times New Roman" w:hAnsi="Times New Roman"/>
                <w:szCs w:val="21"/>
              </w:rPr>
              <w:t xml:space="preserve">                               </w:t>
            </w:r>
            <w:r>
              <w:rPr>
                <w:rFonts w:ascii="Times New Roman"/>
                <w:szCs w:val="21"/>
              </w:rPr>
              <w:t>审核日期：</w:t>
            </w:r>
            <w:r>
              <w:rPr>
                <w:rFonts w:hint="eastAsia" w:ascii="Times New Roman"/>
                <w:szCs w:val="21"/>
                <w:lang w:val="en-US" w:eastAsia="zh-CN"/>
              </w:rPr>
              <w:t>2019</w:t>
            </w:r>
            <w:r>
              <w:rPr>
                <w:rFonts w:ascii="Times New Roman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12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/>
                <w:szCs w:val="21"/>
              </w:rPr>
              <w:t>月</w:t>
            </w:r>
            <w:r>
              <w:rPr>
                <w:rFonts w:hint="eastAsia" w:ascii="Times New Roman"/>
                <w:szCs w:val="21"/>
                <w:lang w:val="en-US" w:eastAsia="zh-CN"/>
              </w:rPr>
              <w:t>16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ascii="Times New Roman"/>
                <w:szCs w:val="21"/>
              </w:rPr>
              <w:t>日</w:t>
            </w:r>
          </w:p>
        </w:tc>
      </w:tr>
    </w:tbl>
    <w:p>
      <w:pPr>
        <w:jc w:val="right"/>
        <w:rPr>
          <w:rFonts w:ascii="Times New Roman" w:hAnsi="Times New Roma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9119" w:type="dxa"/>
      <w:jc w:val="center"/>
      <w:tblBorders>
        <w:top w:val="none" w:color="auto" w:sz="0" w:space="0"/>
        <w:left w:val="none" w:color="auto" w:sz="0" w:space="0"/>
        <w:bottom w:val="single" w:color="auto" w:sz="4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3726"/>
      <w:gridCol w:w="1884"/>
      <w:gridCol w:w="3444"/>
      <w:gridCol w:w="65"/>
    </w:tblGrid>
    <w:tr>
      <w:tblPrEx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33" w:hRule="atLeast"/>
        <w:jc w:val="center"/>
      </w:trPr>
      <w:tc>
        <w:tcPr>
          <w:tcW w:w="3726" w:type="dxa"/>
          <w:vMerge w:val="restart"/>
          <w:vAlign w:val="center"/>
        </w:tcPr>
        <w:p>
          <w:pPr>
            <w:pStyle w:val="3"/>
            <w:pBdr>
              <w:bottom w:val="none" w:color="auto" w:sz="0" w:space="0"/>
            </w:pBdr>
            <w:ind w:left="-86" w:leftChars="-41"/>
            <w:rPr>
              <w:rStyle w:val="10"/>
              <w:rFonts w:ascii="Times New Roman" w:hAnsi="Times New Roman"/>
              <w:szCs w:val="21"/>
            </w:rPr>
          </w:pPr>
          <w:r>
            <w:rPr>
              <w:kern w:val="2"/>
            </w:rPr>
            <w:pict>
              <v:shape id="图片 2" o:spid="_x0000_s3073" o:spt="75" type="#_x0000_t75" style="position:absolute;left:0pt;margin-left:-2.6pt;margin-top:-5.45pt;height:34.1pt;width:32.3pt;mso-wrap-distance-left:9pt;mso-wrap-distance-right:9pt;z-index:-251658240;mso-width-relative:page;mso-height-relative:page;" filled="f" o:preferrelative="t" stroked="f" coordsize="21600,21600" wrapcoords="7033 0 4019 1440 -502 5760 -502 10080 0 15360 502 17280 7033 20640 11051 20640 13060 20640 13563 20640 20093 15360 21098 6240 15070 480 12558 0 7033 0">
                <v:path/>
                <v:fill on="f" focussize="0,0"/>
                <v:stroke on="f" joinstyle="miter"/>
                <v:imagedata r:id="rId1" o:title=""/>
                <o:lock v:ext="edit" aspectratio="t"/>
                <w10:wrap type="tight"/>
              </v:shape>
            </w:pict>
          </w:r>
          <w:r>
            <w:rPr>
              <w:rStyle w:val="10"/>
              <w:rFonts w:hint="eastAsia" w:ascii="Times New Roman" w:hAnsi="Times New Roman"/>
              <w:szCs w:val="21"/>
            </w:rPr>
            <w:t>北京国标联合认证有限公司</w:t>
          </w:r>
        </w:p>
        <w:p>
          <w:pPr>
            <w:pStyle w:val="3"/>
            <w:pBdr>
              <w:bottom w:val="none" w:color="auto" w:sz="0" w:space="0"/>
            </w:pBdr>
            <w:ind w:left="-86" w:leftChars="-41"/>
            <w:rPr>
              <w:rFonts w:ascii="Times New Roman" w:hAnsi="Times New Roman"/>
              <w:kern w:val="2"/>
            </w:rPr>
          </w:pPr>
          <w:r>
            <w:rPr>
              <w:rStyle w:val="10"/>
              <w:rFonts w:ascii="Times New Roman" w:hAnsi="Times New Roman"/>
              <w:szCs w:val="21"/>
            </w:rPr>
            <w:t>Beijing International Standard united Certification Co.,Ltd.</w:t>
          </w:r>
        </w:p>
      </w:tc>
      <w:tc>
        <w:tcPr>
          <w:tcW w:w="1884" w:type="dxa"/>
        </w:tcPr>
        <w:p>
          <w:pPr>
            <w:pStyle w:val="3"/>
            <w:pBdr>
              <w:bottom w:val="none" w:color="auto" w:sz="0" w:space="0"/>
            </w:pBdr>
            <w:ind w:right="-107" w:rightChars="-51"/>
            <w:jc w:val="right"/>
            <w:rPr>
              <w:rFonts w:ascii="Times New Roman" w:hAnsi="Times New Roman"/>
              <w:kern w:val="2"/>
            </w:rPr>
          </w:pPr>
          <w:r>
            <w:rPr>
              <w:rFonts w:hint="eastAsia" w:ascii="Times New Roman" w:hAnsi="Times New Roman"/>
              <w:kern w:val="2"/>
            </w:rPr>
            <w:t>文件名称：</w:t>
          </w:r>
        </w:p>
      </w:tc>
      <w:tc>
        <w:tcPr>
          <w:tcW w:w="3509" w:type="dxa"/>
          <w:gridSpan w:val="2"/>
        </w:tcPr>
        <w:p>
          <w:pPr>
            <w:pStyle w:val="3"/>
            <w:pBdr>
              <w:bottom w:val="none" w:color="auto" w:sz="0" w:space="0"/>
            </w:pBdr>
            <w:jc w:val="both"/>
            <w:rPr>
              <w:rFonts w:ascii="Times New Roman" w:hAnsi="Times New Roman"/>
              <w:kern w:val="2"/>
            </w:rPr>
          </w:pPr>
          <w:r>
            <w:rPr>
              <w:rFonts w:hint="eastAsia" w:ascii="Times New Roman" w:hAnsi="Times New Roman"/>
              <w:kern w:val="2"/>
            </w:rPr>
            <w:t>计量要求导出和计量验证记录表</w:t>
          </w:r>
        </w:p>
      </w:tc>
    </w:tr>
    <w:tr>
      <w:tblPrEx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gridAfter w:val="1"/>
        <w:wAfter w:w="65" w:type="dxa"/>
        <w:trHeight w:val="233" w:hRule="atLeast"/>
        <w:jc w:val="center"/>
      </w:trPr>
      <w:tc>
        <w:tcPr>
          <w:tcW w:w="3726" w:type="dxa"/>
          <w:vMerge w:val="continue"/>
        </w:tcPr>
        <w:p>
          <w:pPr>
            <w:pStyle w:val="3"/>
            <w:pBdr>
              <w:bottom w:val="none" w:color="auto" w:sz="0" w:space="0"/>
            </w:pBdr>
            <w:rPr>
              <w:rFonts w:ascii="Times New Roman" w:hAnsi="Times New Roman"/>
              <w:kern w:val="2"/>
            </w:rPr>
          </w:pPr>
        </w:p>
      </w:tc>
      <w:tc>
        <w:tcPr>
          <w:tcW w:w="1884" w:type="dxa"/>
        </w:tcPr>
        <w:p>
          <w:pPr>
            <w:pStyle w:val="3"/>
            <w:pBdr>
              <w:bottom w:val="none" w:color="auto" w:sz="0" w:space="0"/>
            </w:pBdr>
            <w:ind w:right="-107" w:rightChars="-51"/>
            <w:jc w:val="right"/>
            <w:rPr>
              <w:rFonts w:ascii="Times New Roman" w:hAnsi="Times New Roman"/>
              <w:kern w:val="2"/>
            </w:rPr>
          </w:pPr>
          <w:r>
            <w:rPr>
              <w:rFonts w:hint="eastAsia" w:ascii="Times New Roman" w:hAnsi="Times New Roman"/>
              <w:kern w:val="2"/>
            </w:rPr>
            <w:t>文件编号：</w:t>
          </w:r>
        </w:p>
      </w:tc>
      <w:tc>
        <w:tcPr>
          <w:tcW w:w="3444" w:type="dxa"/>
        </w:tcPr>
        <w:p>
          <w:pPr>
            <w:pStyle w:val="3"/>
            <w:pBdr>
              <w:bottom w:val="none" w:color="auto" w:sz="0" w:space="0"/>
            </w:pBdr>
            <w:jc w:val="both"/>
            <w:rPr>
              <w:rFonts w:ascii="Times New Roman" w:hAnsi="Times New Roman"/>
              <w:kern w:val="2"/>
            </w:rPr>
          </w:pPr>
          <w:r>
            <w:rPr>
              <w:rFonts w:ascii="Times New Roman" w:hAnsi="Times New Roman"/>
              <w:kern w:val="2"/>
            </w:rPr>
            <w:t>ISC-D-08</w:t>
          </w:r>
        </w:p>
      </w:tc>
    </w:tr>
    <w:tr>
      <w:tblPrEx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gridAfter w:val="1"/>
        <w:wAfter w:w="65" w:type="dxa"/>
        <w:trHeight w:val="234" w:hRule="atLeast"/>
        <w:jc w:val="center"/>
      </w:trPr>
      <w:tc>
        <w:tcPr>
          <w:tcW w:w="3726" w:type="dxa"/>
          <w:vMerge w:val="continue"/>
          <w:tcBorders>
            <w:bottom w:val="single" w:color="auto" w:sz="4" w:space="0"/>
          </w:tcBorders>
        </w:tcPr>
        <w:p>
          <w:pPr>
            <w:pStyle w:val="3"/>
            <w:pBdr>
              <w:bottom w:val="none" w:color="auto" w:sz="0" w:space="0"/>
            </w:pBdr>
            <w:jc w:val="both"/>
            <w:rPr>
              <w:rFonts w:ascii="Times New Roman" w:hAnsi="Times New Roman"/>
              <w:kern w:val="2"/>
            </w:rPr>
          </w:pPr>
          <w:r>
            <w:rPr>
              <w:rFonts w:hint="eastAsia" w:ascii="Times New Roman" w:hAnsi="Times New Roman"/>
              <w:kern w:val="2"/>
            </w:rPr>
            <w:t>计量</w:t>
          </w:r>
        </w:p>
      </w:tc>
      <w:tc>
        <w:tcPr>
          <w:tcW w:w="1884" w:type="dxa"/>
          <w:tcBorders>
            <w:bottom w:val="single" w:color="auto" w:sz="4" w:space="0"/>
          </w:tcBorders>
        </w:tcPr>
        <w:p>
          <w:pPr>
            <w:pStyle w:val="3"/>
            <w:pBdr>
              <w:bottom w:val="none" w:color="auto" w:sz="0" w:space="0"/>
            </w:pBdr>
            <w:wordWrap w:val="0"/>
            <w:ind w:right="-108"/>
            <w:jc w:val="right"/>
            <w:rPr>
              <w:rFonts w:ascii="Times New Roman" w:hAnsi="Times New Roman"/>
              <w:kern w:val="2"/>
            </w:rPr>
          </w:pPr>
          <w:r>
            <w:rPr>
              <w:rFonts w:hint="eastAsia" w:ascii="Times New Roman" w:hAnsi="Times New Roman"/>
              <w:kern w:val="2"/>
            </w:rPr>
            <w:t>文件版本：</w:t>
          </w:r>
        </w:p>
      </w:tc>
      <w:tc>
        <w:tcPr>
          <w:tcW w:w="3444" w:type="dxa"/>
          <w:tcBorders>
            <w:bottom w:val="single" w:color="auto" w:sz="4" w:space="0"/>
          </w:tcBorders>
        </w:tcPr>
        <w:p>
          <w:pPr>
            <w:pStyle w:val="3"/>
            <w:pBdr>
              <w:bottom w:val="none" w:color="auto" w:sz="0" w:space="0"/>
            </w:pBdr>
            <w:jc w:val="both"/>
            <w:rPr>
              <w:rFonts w:ascii="Times New Roman" w:hAnsi="Times New Roman"/>
              <w:kern w:val="2"/>
            </w:rPr>
          </w:pPr>
          <w:r>
            <w:rPr>
              <w:rFonts w:hint="eastAsia" w:ascii="Times New Roman" w:hAnsi="Times New Roman"/>
              <w:kern w:val="2"/>
            </w:rPr>
            <w:t>第</w:t>
          </w:r>
          <w:r>
            <w:rPr>
              <w:rFonts w:ascii="Times New Roman" w:hAnsi="Times New Roman"/>
              <w:kern w:val="2"/>
            </w:rPr>
            <w:t>02</w:t>
          </w:r>
          <w:r>
            <w:rPr>
              <w:rFonts w:hint="eastAsia" w:ascii="Times New Roman" w:hAnsi="Times New Roman"/>
              <w:kern w:val="2"/>
            </w:rPr>
            <w:t>版</w:t>
          </w:r>
        </w:p>
      </w:tc>
    </w:tr>
  </w:tbl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87CED"/>
    <w:rsid w:val="00011C04"/>
    <w:rsid w:val="00050965"/>
    <w:rsid w:val="00062DD3"/>
    <w:rsid w:val="000A1357"/>
    <w:rsid w:val="000D2CA8"/>
    <w:rsid w:val="000D3C7B"/>
    <w:rsid w:val="000D71D8"/>
    <w:rsid w:val="001174E7"/>
    <w:rsid w:val="00133E54"/>
    <w:rsid w:val="00145614"/>
    <w:rsid w:val="001570BD"/>
    <w:rsid w:val="001E3E84"/>
    <w:rsid w:val="001F294E"/>
    <w:rsid w:val="001F546D"/>
    <w:rsid w:val="00203EC7"/>
    <w:rsid w:val="0022734D"/>
    <w:rsid w:val="0026701A"/>
    <w:rsid w:val="002864C6"/>
    <w:rsid w:val="002A3D50"/>
    <w:rsid w:val="002D019C"/>
    <w:rsid w:val="002E2908"/>
    <w:rsid w:val="002E637F"/>
    <w:rsid w:val="003472D1"/>
    <w:rsid w:val="003475F8"/>
    <w:rsid w:val="00352EF1"/>
    <w:rsid w:val="00354AE3"/>
    <w:rsid w:val="0037334E"/>
    <w:rsid w:val="003C1908"/>
    <w:rsid w:val="003C4B76"/>
    <w:rsid w:val="003D4BC5"/>
    <w:rsid w:val="003F76B6"/>
    <w:rsid w:val="00402D4E"/>
    <w:rsid w:val="00412996"/>
    <w:rsid w:val="00441BC7"/>
    <w:rsid w:val="0046537C"/>
    <w:rsid w:val="0047095D"/>
    <w:rsid w:val="004808F5"/>
    <w:rsid w:val="00495F00"/>
    <w:rsid w:val="004A2848"/>
    <w:rsid w:val="004B0B62"/>
    <w:rsid w:val="004B5271"/>
    <w:rsid w:val="004D5072"/>
    <w:rsid w:val="004E048B"/>
    <w:rsid w:val="004E05F8"/>
    <w:rsid w:val="0050629D"/>
    <w:rsid w:val="00517213"/>
    <w:rsid w:val="00520B61"/>
    <w:rsid w:val="00522D02"/>
    <w:rsid w:val="0052582E"/>
    <w:rsid w:val="00527268"/>
    <w:rsid w:val="0053614C"/>
    <w:rsid w:val="00554315"/>
    <w:rsid w:val="0055471E"/>
    <w:rsid w:val="00575007"/>
    <w:rsid w:val="0058205C"/>
    <w:rsid w:val="00585DCF"/>
    <w:rsid w:val="005D3A48"/>
    <w:rsid w:val="00600E16"/>
    <w:rsid w:val="00612F3E"/>
    <w:rsid w:val="00627871"/>
    <w:rsid w:val="0063459D"/>
    <w:rsid w:val="00634A2B"/>
    <w:rsid w:val="00643991"/>
    <w:rsid w:val="00655CB9"/>
    <w:rsid w:val="006569AE"/>
    <w:rsid w:val="00663751"/>
    <w:rsid w:val="006E27C7"/>
    <w:rsid w:val="006E3F10"/>
    <w:rsid w:val="006E4244"/>
    <w:rsid w:val="0072130F"/>
    <w:rsid w:val="00723252"/>
    <w:rsid w:val="0074282A"/>
    <w:rsid w:val="007661A3"/>
    <w:rsid w:val="0078189A"/>
    <w:rsid w:val="00784DEA"/>
    <w:rsid w:val="007A4306"/>
    <w:rsid w:val="007B200E"/>
    <w:rsid w:val="007B3FB7"/>
    <w:rsid w:val="007C0B5A"/>
    <w:rsid w:val="007C183A"/>
    <w:rsid w:val="007E3DB2"/>
    <w:rsid w:val="007E3ED3"/>
    <w:rsid w:val="0080377F"/>
    <w:rsid w:val="0080524A"/>
    <w:rsid w:val="00810E3A"/>
    <w:rsid w:val="008159E5"/>
    <w:rsid w:val="008226EB"/>
    <w:rsid w:val="008263B0"/>
    <w:rsid w:val="00832C40"/>
    <w:rsid w:val="0084503B"/>
    <w:rsid w:val="008526DE"/>
    <w:rsid w:val="008610B3"/>
    <w:rsid w:val="00863569"/>
    <w:rsid w:val="00875194"/>
    <w:rsid w:val="008A448E"/>
    <w:rsid w:val="008C48D4"/>
    <w:rsid w:val="008C586A"/>
    <w:rsid w:val="008D6953"/>
    <w:rsid w:val="009852CC"/>
    <w:rsid w:val="009C4BE6"/>
    <w:rsid w:val="009C6468"/>
    <w:rsid w:val="009E059D"/>
    <w:rsid w:val="009E2A47"/>
    <w:rsid w:val="009F13EE"/>
    <w:rsid w:val="00A36288"/>
    <w:rsid w:val="00A4219A"/>
    <w:rsid w:val="00A47053"/>
    <w:rsid w:val="00A52AC4"/>
    <w:rsid w:val="00A53564"/>
    <w:rsid w:val="00A561EA"/>
    <w:rsid w:val="00A60DEA"/>
    <w:rsid w:val="00A668BF"/>
    <w:rsid w:val="00A83511"/>
    <w:rsid w:val="00A916B5"/>
    <w:rsid w:val="00AA3A58"/>
    <w:rsid w:val="00AD11E7"/>
    <w:rsid w:val="00AD21F7"/>
    <w:rsid w:val="00AE1019"/>
    <w:rsid w:val="00AF284A"/>
    <w:rsid w:val="00AF7F16"/>
    <w:rsid w:val="00B13B36"/>
    <w:rsid w:val="00B2300E"/>
    <w:rsid w:val="00B40D68"/>
    <w:rsid w:val="00B720F3"/>
    <w:rsid w:val="00B86343"/>
    <w:rsid w:val="00BD71E8"/>
    <w:rsid w:val="00C14693"/>
    <w:rsid w:val="00C45597"/>
    <w:rsid w:val="00C61660"/>
    <w:rsid w:val="00C67608"/>
    <w:rsid w:val="00C9260B"/>
    <w:rsid w:val="00C9727F"/>
    <w:rsid w:val="00CE614A"/>
    <w:rsid w:val="00CF6276"/>
    <w:rsid w:val="00D2140E"/>
    <w:rsid w:val="00D22947"/>
    <w:rsid w:val="00D647AF"/>
    <w:rsid w:val="00D772D0"/>
    <w:rsid w:val="00D82ECB"/>
    <w:rsid w:val="00D87CED"/>
    <w:rsid w:val="00DA368E"/>
    <w:rsid w:val="00DB2730"/>
    <w:rsid w:val="00DB3D48"/>
    <w:rsid w:val="00DB5DEE"/>
    <w:rsid w:val="00DC616E"/>
    <w:rsid w:val="00DE2C42"/>
    <w:rsid w:val="00DE7DF5"/>
    <w:rsid w:val="00E1270D"/>
    <w:rsid w:val="00E2568F"/>
    <w:rsid w:val="00E31556"/>
    <w:rsid w:val="00E36F8B"/>
    <w:rsid w:val="00E60075"/>
    <w:rsid w:val="00E66BC1"/>
    <w:rsid w:val="00E93E25"/>
    <w:rsid w:val="00EB1411"/>
    <w:rsid w:val="00ED20B3"/>
    <w:rsid w:val="00F10E4D"/>
    <w:rsid w:val="00F15E6F"/>
    <w:rsid w:val="00F23F96"/>
    <w:rsid w:val="00F32A8C"/>
    <w:rsid w:val="00F4003B"/>
    <w:rsid w:val="00F6099A"/>
    <w:rsid w:val="00F74053"/>
    <w:rsid w:val="00F7632C"/>
    <w:rsid w:val="00F77C2C"/>
    <w:rsid w:val="00FA13B2"/>
    <w:rsid w:val="00FE70F4"/>
    <w:rsid w:val="00FE7B45"/>
    <w:rsid w:val="079934B7"/>
    <w:rsid w:val="12644ADE"/>
    <w:rsid w:val="1BBE67AD"/>
    <w:rsid w:val="20665F74"/>
    <w:rsid w:val="28E02D62"/>
    <w:rsid w:val="358577EF"/>
    <w:rsid w:val="3CCA0DD9"/>
    <w:rsid w:val="4A840BD9"/>
    <w:rsid w:val="4BAF4F77"/>
    <w:rsid w:val="51774A50"/>
    <w:rsid w:val="64AB33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字符"/>
    <w:link w:val="2"/>
    <w:qFormat/>
    <w:locked/>
    <w:uiPriority w:val="99"/>
    <w:rPr>
      <w:rFonts w:cs="Times New Roman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Char Char1"/>
    <w:qFormat/>
    <w:locked/>
    <w:uiPriority w:val="99"/>
    <w:rPr>
      <w:rFonts w:ascii="宋体" w:hAnsi="Courier New" w:eastAsia="宋体"/>
      <w:kern w:val="2"/>
      <w:sz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133</Words>
  <Characters>760</Characters>
  <Lines>6</Lines>
  <Paragraphs>1</Paragraphs>
  <TotalTime>0</TotalTime>
  <ScaleCrop>false</ScaleCrop>
  <LinksUpToDate>false</LinksUpToDate>
  <CharactersWithSpaces>892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LX</cp:lastModifiedBy>
  <cp:lastPrinted>2017-04-16T10:02:00Z</cp:lastPrinted>
  <dcterms:modified xsi:type="dcterms:W3CDTF">2019-12-18T12:44:54Z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