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贵州仁信包装科技有限公司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0437-2022-QO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冯力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2021-N0QMS-1287037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范瑞敏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jc w:val="center"/>
              <w:rPr>
                <w:sz w:val="22"/>
                <w:szCs w:val="22"/>
                <w:highlight w:val="none"/>
              </w:rPr>
            </w:pPr>
            <w:r>
              <w:rPr>
                <w:sz w:val="22"/>
                <w:szCs w:val="22"/>
                <w:highlight w:val="none"/>
              </w:rPr>
              <w:t>ISC-JSZJ-533</w:t>
            </w:r>
            <w:r>
              <w:rPr>
                <w:rFonts w:hint="eastAsia"/>
                <w:sz w:val="22"/>
                <w:szCs w:val="22"/>
                <w:highlight w:val="none"/>
                <w:lang w:eastAsia="zh-CN"/>
              </w:rPr>
              <w:t>、</w:t>
            </w:r>
            <w:r>
              <w:rPr>
                <w:sz w:val="22"/>
                <w:szCs w:val="22"/>
                <w:highlight w:val="none"/>
              </w:rPr>
              <w:t>ISC-JSZJ-533</w:t>
            </w:r>
          </w:p>
          <w:p>
            <w:pPr>
              <w:snapToGrid w:val="0"/>
              <w:spacing w:line="320" w:lineRule="exact"/>
              <w:ind w:left="1309"/>
              <w:rPr>
                <w:sz w:val="22"/>
                <w:szCs w:val="22"/>
                <w:highlight w:val="none"/>
              </w:rPr>
            </w:pPr>
            <w:r>
              <w:rPr>
                <w:sz w:val="22"/>
                <w:szCs w:val="22"/>
                <w:highlight w:val="none"/>
              </w:rPr>
              <w:t>重庆安华玻璃制品有限公司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2022年5月16日上午08：30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2022年5月16日</w:t>
            </w:r>
            <w:r>
              <w:rPr>
                <w:rFonts w:hint="eastAsia"/>
                <w:sz w:val="20"/>
                <w:lang w:val="en-US" w:eastAsia="zh-CN"/>
              </w:rPr>
              <w:t>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2022年5月16</w:t>
            </w:r>
            <w:bookmarkStart w:id="12" w:name="_GoBack"/>
            <w:bookmarkEnd w:id="12"/>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6814A6D"/>
    <w:rsid w:val="60916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559</Words>
  <Characters>796</Characters>
  <Lines>5</Lines>
  <Paragraphs>1</Paragraphs>
  <TotalTime>1</TotalTime>
  <ScaleCrop>false</ScaleCrop>
  <LinksUpToDate>false</LinksUpToDate>
  <CharactersWithSpaces>821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2022-05-17T06:28:05Z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