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bookmarkStart w:id="11" w:name="组织名称"/>
            <w:r>
              <w:rPr>
                <w:rFonts w:ascii="方正仿宋简体" w:hAnsi="Times New Roman" w:eastAsia="方正仿宋简体" w:cs="Times New Roman"/>
                <w:b/>
              </w:rPr>
              <w:t>成都市康泰光电仪器有限公司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林立贵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销售部</w:t>
            </w:r>
          </w:p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2022.06.10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-6" w:rightChars="-3" w:firstLine="462" w:firstLineChars="200"/>
              <w:rPr>
                <w:rFonts w:hint="default" w:ascii="宋体" w:hAnsi="宋体"/>
                <w:b/>
                <w:bCs w:val="0"/>
                <w:szCs w:val="21"/>
                <w:highlight w:val="none"/>
                <w:lang w:val="en-US"/>
              </w:rPr>
            </w:pPr>
            <w:r>
              <w:rPr>
                <w:rFonts w:hint="eastAsia" w:cs="Times New Roman"/>
                <w:b/>
                <w:bCs w:val="0"/>
                <w:spacing w:val="10"/>
                <w:kern w:val="2"/>
                <w:sz w:val="21"/>
                <w:highlight w:val="none"/>
                <w:lang w:val="en-US" w:eastAsia="zh-CN" w:bidi="ar-SA"/>
              </w:rPr>
              <w:t>现场查看未能提供2022年05月10日与南京精准光学有限公司签订的（陪镀片加工）合同的相关评审记录。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适用时，组织应保留与下列方面有关的成文信息：a）评审结果。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19" w:name="_GoBack"/>
            <w:bookmarkEnd w:id="19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17C942A7"/>
    <w:rsid w:val="1D172A5A"/>
    <w:rsid w:val="281C4CEC"/>
    <w:rsid w:val="45A214BB"/>
    <w:rsid w:val="7E9B1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434</Words>
  <Characters>617</Characters>
  <Lines>6</Lines>
  <Paragraphs>1</Paragraphs>
  <TotalTime>1</TotalTime>
  <ScaleCrop>false</ScaleCrop>
  <LinksUpToDate>false</LinksUpToDate>
  <CharactersWithSpaces>881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2022-05-26T02:41:24Z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