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成都市康泰光电仪器有限公司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0636-2021-Q-2022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lang w:val="de-DE"/>
              </w:rPr>
              <w:t>李林</w:t>
            </w:r>
          </w:p>
        </w:tc>
        <w:tc>
          <w:tcPr>
            <w:tcW w:w="1184" w:type="dxa"/>
            <w:vAlign w:val="center"/>
          </w:tcPr>
          <w:p>
            <w:pPr>
              <w:spacing w:line="280" w:lineRule="exact"/>
              <w:rPr>
                <w:rFonts w:hint="eastAsia"/>
                <w:sz w:val="22"/>
                <w:szCs w:val="22"/>
                <w:lang w:val="en-US" w:eastAsia="zh-CN"/>
              </w:rPr>
            </w:pPr>
            <w:r>
              <w:rPr>
                <w:rFonts w:hint="eastAsia"/>
                <w:sz w:val="22"/>
                <w:szCs w:val="22"/>
                <w:lang w:val="en-US" w:eastAsia="zh-CN"/>
              </w:rPr>
              <w:t>组长</w:t>
            </w:r>
          </w:p>
        </w:tc>
        <w:tc>
          <w:tcPr>
            <w:tcW w:w="5595" w:type="dxa"/>
            <w:gridSpan w:val="3"/>
            <w:vAlign w:val="center"/>
          </w:tcPr>
          <w:p>
            <w:pPr>
              <w:spacing w:line="280" w:lineRule="exact"/>
              <w:rPr>
                <w:rFonts w:hint="eastAsia"/>
                <w:sz w:val="22"/>
                <w:szCs w:val="22"/>
              </w:rPr>
            </w:pPr>
            <w:r>
              <w:rPr>
                <w:rFonts w:hint="eastAsia"/>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lang w:val="de-DE"/>
              </w:rPr>
              <w:t>冯世琴</w:t>
            </w:r>
          </w:p>
        </w:tc>
        <w:tc>
          <w:tcPr>
            <w:tcW w:w="1184" w:type="dxa"/>
            <w:vAlign w:val="center"/>
          </w:tcPr>
          <w:p>
            <w:pPr>
              <w:spacing w:line="280" w:lineRule="exact"/>
              <w:rPr>
                <w:rFonts w:hint="eastAsia"/>
                <w:sz w:val="22"/>
                <w:szCs w:val="22"/>
                <w:lang w:val="en-US" w:eastAsia="zh-CN"/>
              </w:rPr>
            </w:pPr>
            <w:r>
              <w:rPr>
                <w:rFonts w:hint="eastAsia"/>
                <w:sz w:val="22"/>
                <w:szCs w:val="22"/>
                <w:lang w:val="en-US" w:eastAsia="zh-CN"/>
              </w:rPr>
              <w:t>组员</w:t>
            </w:r>
          </w:p>
        </w:tc>
        <w:tc>
          <w:tcPr>
            <w:tcW w:w="5595" w:type="dxa"/>
            <w:gridSpan w:val="3"/>
            <w:vAlign w:val="center"/>
          </w:tcPr>
          <w:p>
            <w:pPr>
              <w:spacing w:line="280" w:lineRule="exact"/>
              <w:rPr>
                <w:rFonts w:hint="eastAsia"/>
                <w:sz w:val="22"/>
                <w:szCs w:val="22"/>
              </w:rPr>
            </w:pPr>
            <w:r>
              <w:rPr>
                <w:rFonts w:hint="eastAsia"/>
                <w:sz w:val="22"/>
                <w:szCs w:val="22"/>
                <w:lang w:val="de-DE"/>
              </w:rPr>
              <w:t>ISC-JSZJ-327</w:t>
            </w:r>
            <w:bookmarkStart w:id="15" w:name="_GoBack"/>
            <w:bookmarkEnd w:id="1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2022年05月26日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2022年05月26日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77DF2013"/>
    <w:rsid w:val="7C7E60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535</Words>
  <Characters>677</Characters>
  <Lines>5</Lines>
  <Paragraphs>1</Paragraphs>
  <TotalTime>0</TotalTime>
  <ScaleCrop>false</ScaleCrop>
  <LinksUpToDate>false</LinksUpToDate>
  <CharactersWithSpaces>704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2022-05-26T06:52:41Z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