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辽宁新华仪器有限公司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0059-2018-2022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0059-2018-2022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538"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60"/>
        <w:gridCol w:w="1830"/>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760"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4" w:name="组织名称Add1"/>
            <w:r>
              <w:rPr>
                <w:rFonts w:cs="宋体" w:asciiTheme="minorEastAsia" w:hAnsiTheme="minorEastAsia"/>
                <w:kern w:val="0"/>
                <w:szCs w:val="21"/>
              </w:rPr>
              <w:t>辽宁新华仪器有限公司</w:t>
            </w:r>
            <w:bookmarkEnd w:id="4"/>
          </w:p>
        </w:tc>
        <w:tc>
          <w:tcPr>
            <w:tcW w:w="1830"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企业联系人</w:t>
            </w:r>
          </w:p>
        </w:tc>
        <w:tc>
          <w:tcPr>
            <w:tcW w:w="3193" w:type="dxa"/>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5" w:name="联系人"/>
            <w:r>
              <w:rPr>
                <w:rFonts w:cs="宋体" w:asciiTheme="minorEastAsia" w:hAnsiTheme="minorEastAsia"/>
                <w:kern w:val="0"/>
                <w:szCs w:val="21"/>
              </w:rPr>
              <w:t>汪家强</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760"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6" w:name="证书编号"/>
            <w:r>
              <w:rPr>
                <w:rFonts w:cs="宋体" w:asciiTheme="minorEastAsia" w:hAnsiTheme="minorEastAsia"/>
                <w:kern w:val="0"/>
                <w:szCs w:val="21"/>
              </w:rPr>
              <w:t>ISC-2018-0258</w:t>
            </w:r>
            <w:bookmarkEnd w:id="6"/>
          </w:p>
        </w:tc>
        <w:tc>
          <w:tcPr>
            <w:tcW w:w="1830"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证书有效期</w:t>
            </w:r>
          </w:p>
        </w:tc>
        <w:tc>
          <w:tcPr>
            <w:tcW w:w="3193" w:type="dxa"/>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7" w:name="证书有效期"/>
            <w:r>
              <w:rPr>
                <w:rFonts w:cs="宋体" w:asciiTheme="minorEastAsia" w:hAnsiTheme="minorEastAsia"/>
                <w:kern w:val="0"/>
                <w:szCs w:val="21"/>
              </w:rPr>
              <w:t>2023-05-31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760"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bookmarkStart w:id="8" w:name="监督次数"/>
            <w:r>
              <w:rPr>
                <w:rFonts w:cs="宋体" w:asciiTheme="minorEastAsia" w:hAnsiTheme="minorEastAsia"/>
                <w:kern w:val="0"/>
                <w:szCs w:val="21"/>
              </w:rPr>
              <w:t>四</w:t>
            </w:r>
            <w:bookmarkEnd w:id="8"/>
          </w:p>
        </w:tc>
        <w:tc>
          <w:tcPr>
            <w:tcW w:w="1830"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3193" w:type="dxa"/>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bookmarkStart w:id="9" w:name="审核开始日"/>
            <w:r>
              <w:rPr>
                <w:rFonts w:cs="宋体" w:asciiTheme="minorEastAsia" w:hAnsiTheme="minorEastAsia"/>
                <w:kern w:val="0"/>
                <w:szCs w:val="21"/>
              </w:rPr>
              <w:t>2022年05月16日</w:t>
            </w:r>
            <w:r>
              <w:rPr>
                <w:rFonts w:hint="eastAsia" w:cs="宋体" w:asciiTheme="minorEastAsia" w:hAnsiTheme="minorEastAsia"/>
                <w:kern w:val="0"/>
                <w:szCs w:val="21"/>
                <w:lang w:eastAsia="zh-CN"/>
              </w:rPr>
              <w:t>上午</w:t>
            </w:r>
            <w:r>
              <w:rPr>
                <w:rFonts w:hint="eastAsia" w:cs="宋体" w:asciiTheme="minorEastAsia" w:hAnsiTheme="minorEastAsia"/>
                <w:kern w:val="0"/>
                <w:szCs w:val="21"/>
                <w:lang w:val="en-US" w:eastAsia="zh-CN"/>
              </w:rPr>
              <w:t>-17</w:t>
            </w:r>
            <w:r>
              <w:rPr>
                <w:rFonts w:cs="宋体" w:asciiTheme="minorEastAsia" w:hAnsiTheme="minorEastAsia"/>
                <w:kern w:val="0"/>
                <w:szCs w:val="21"/>
              </w:rPr>
              <w:t>上午</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55" w:type="dxa"/>
          </w:tcPr>
          <w:p>
            <w:pPr>
              <w:tabs>
                <w:tab w:val="left" w:pos="880"/>
              </w:tabs>
              <w:autoSpaceDE w:val="0"/>
              <w:autoSpaceDN w:val="0"/>
              <w:adjustRightInd w:val="0"/>
              <w:spacing w:before="35" w:line="276" w:lineRule="auto"/>
              <w:ind w:right="161" w:firstLine="105" w:firstLineChars="50"/>
              <w:jc w:val="center"/>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jc w:val="center"/>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760" w:type="dxa"/>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姜丽 </w:t>
            </w:r>
            <w:r>
              <w:rPr>
                <w:rFonts w:hint="eastAsia" w:ascii="宋体" w:hAnsi="宋体" w:eastAsia="宋体" w:cs="宋体"/>
                <w:sz w:val="21"/>
                <w:szCs w:val="21"/>
              </w:rPr>
              <w:t>2021-M1MMS-2274284</w:t>
            </w:r>
          </w:p>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p>
        </w:tc>
        <w:tc>
          <w:tcPr>
            <w:tcW w:w="1830" w:type="dxa"/>
          </w:tcPr>
          <w:p>
            <w:pPr>
              <w:tabs>
                <w:tab w:val="left" w:pos="880"/>
              </w:tabs>
              <w:autoSpaceDE w:val="0"/>
              <w:autoSpaceDN w:val="0"/>
              <w:adjustRightInd w:val="0"/>
              <w:spacing w:before="35" w:line="276" w:lineRule="auto"/>
              <w:ind w:right="161"/>
              <w:jc w:val="center"/>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3193" w:type="dxa"/>
          </w:tcPr>
          <w:p>
            <w:pPr>
              <w:tabs>
                <w:tab w:val="left" w:pos="880"/>
              </w:tabs>
              <w:autoSpaceDE w:val="0"/>
              <w:autoSpaceDN w:val="0"/>
              <w:adjustRightInd w:val="0"/>
              <w:spacing w:before="35" w:line="360" w:lineRule="auto"/>
              <w:ind w:right="161"/>
              <w:jc w:val="center"/>
              <w:rPr>
                <w:rFonts w:cs="宋体" w:asciiTheme="minorEastAsia" w:hAnsiTheme="minorEastAsia"/>
                <w:kern w:val="0"/>
                <w:szCs w:val="21"/>
              </w:rPr>
            </w:pPr>
            <w:r>
              <w:rPr>
                <w:rFonts w:hint="eastAsia" w:ascii="宋体" w:hAnsi="宋体"/>
                <w:bCs/>
                <w:szCs w:val="21"/>
                <w:lang w:eastAsia="zh-CN"/>
              </w:rPr>
              <w:t>技术部（质量）</w:t>
            </w:r>
            <w:r>
              <w:rPr>
                <w:rFonts w:hint="eastAsia" w:ascii="宋体" w:hAnsi="宋体"/>
                <w:bCs/>
                <w:szCs w:val="21"/>
              </w:rPr>
              <w:t>、</w:t>
            </w:r>
            <w:r>
              <w:rPr>
                <w:rFonts w:hint="eastAsia" w:ascii="宋体" w:hAnsi="宋体"/>
                <w:bCs/>
                <w:szCs w:val="21"/>
                <w:lang w:eastAsia="zh-CN"/>
              </w:rPr>
              <w:t>供销</w:t>
            </w:r>
            <w:r>
              <w:rPr>
                <w:rFonts w:hint="eastAsia" w:ascii="宋体" w:hAnsi="宋体"/>
                <w:bCs/>
                <w:szCs w:val="21"/>
              </w:rPr>
              <w:t>部、</w:t>
            </w:r>
            <w:r>
              <w:rPr>
                <w:rFonts w:hint="eastAsia" w:ascii="宋体" w:hAnsi="宋体"/>
                <w:bCs/>
                <w:szCs w:val="21"/>
                <w:lang w:eastAsia="zh-CN"/>
              </w:rPr>
              <w:t>综合部</w:t>
            </w:r>
            <w:r>
              <w:rPr>
                <w:rFonts w:hint="eastAsia" w:ascii="宋体" w:hAnsi="宋体"/>
                <w:bCs/>
                <w:szCs w:val="21"/>
              </w:rPr>
              <w:t>、</w:t>
            </w:r>
            <w:r>
              <w:rPr>
                <w:rFonts w:hint="eastAsia" w:ascii="宋体" w:hAnsi="宋体"/>
                <w:bCs/>
                <w:szCs w:val="21"/>
                <w:lang w:eastAsia="zh-CN"/>
              </w:rPr>
              <w:t>生产部、（</w:t>
            </w:r>
            <w:r>
              <w:rPr>
                <w:rFonts w:hint="eastAsia" w:ascii="宋体" w:hAnsi="宋体"/>
                <w:bCs/>
                <w:szCs w:val="21"/>
              </w:rPr>
              <w:t>生产车间</w:t>
            </w:r>
            <w:r>
              <w:rPr>
                <w:rFonts w:hint="eastAsia" w:ascii="宋体" w:hAnsi="宋体"/>
                <w:bCs/>
                <w:szCs w:val="21"/>
                <w:lang w:eastAsia="zh-CN"/>
              </w:rPr>
              <w:t>、仓库）</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1.一年内违反法律法规或重大事故的情况：</w:t>
      </w:r>
    </w:p>
    <w:p>
      <w:pPr>
        <w:spacing w:line="360" w:lineRule="auto"/>
        <w:ind w:firstLine="420" w:firstLineChars="200"/>
        <w:rPr>
          <w:rFonts w:hint="eastAsia" w:ascii="宋体" w:hAnsi="宋体" w:eastAsia="宋体" w:cs="宋体"/>
          <w:color w:val="auto"/>
          <w:kern w:val="24"/>
          <w:szCs w:val="21"/>
        </w:rPr>
      </w:pPr>
      <w:r>
        <w:rPr>
          <w:rFonts w:hint="eastAsia" w:ascii="宋体" w:hAnsi="宋体" w:eastAsia="宋体" w:cs="宋体"/>
          <w:bCs/>
          <w:color w:val="auto"/>
          <w:kern w:val="0"/>
          <w:szCs w:val="21"/>
        </w:rPr>
        <w:t>20</w:t>
      </w:r>
      <w:r>
        <w:rPr>
          <w:rFonts w:hint="eastAsia" w:ascii="宋体" w:hAnsi="宋体" w:eastAsia="宋体" w:cs="宋体"/>
          <w:bCs/>
          <w:color w:val="auto"/>
          <w:kern w:val="0"/>
          <w:szCs w:val="21"/>
          <w:lang w:val="en-US" w:eastAsia="zh-CN"/>
        </w:rPr>
        <w:t>21</w:t>
      </w:r>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4</w:t>
      </w:r>
      <w:r>
        <w:rPr>
          <w:rFonts w:hint="eastAsia" w:ascii="宋体" w:hAnsi="宋体" w:eastAsia="宋体" w:cs="宋体"/>
          <w:bCs/>
          <w:color w:val="auto"/>
          <w:kern w:val="0"/>
          <w:szCs w:val="21"/>
        </w:rPr>
        <w:t>月至今，公司日常运行中生产经营平稳，企业未有违反法律、法规问题和产品质量问题的投诉或重大质量事故发生。</w:t>
      </w:r>
      <w:r>
        <w:rPr>
          <w:rFonts w:hint="eastAsia" w:ascii="宋体" w:hAnsi="宋体" w:eastAsia="宋体" w:cs="宋体"/>
          <w:bCs/>
          <w:color w:val="auto"/>
          <w:kern w:val="0"/>
          <w:szCs w:val="21"/>
          <w:lang w:eastAsia="zh-CN"/>
        </w:rPr>
        <w:t>生产地址有所变更。（见：认证信息确认表）</w:t>
      </w:r>
      <w:r>
        <w:rPr>
          <w:rFonts w:hint="eastAsia" w:ascii="宋体" w:hAnsi="宋体" w:eastAsia="宋体" w:cs="宋体"/>
          <w:bCs/>
          <w:color w:val="auto"/>
          <w:kern w:val="0"/>
          <w:szCs w:val="21"/>
        </w:rPr>
        <w:t>企业营业执照等资质未发生变化。</w:t>
      </w:r>
      <w:r>
        <w:rPr>
          <w:rFonts w:hint="eastAsia" w:ascii="宋体" w:hAnsi="宋体" w:eastAsia="宋体" w:cs="宋体"/>
          <w:color w:val="auto"/>
          <w:kern w:val="24"/>
          <w:szCs w:val="21"/>
        </w:rPr>
        <w:t>公司一年来重点做了以下工作：</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rPr>
        <w:t>为有效评</w:t>
      </w:r>
      <w:r>
        <w:rPr>
          <w:rFonts w:hint="eastAsia" w:ascii="宋体" w:hAnsi="宋体" w:eastAsia="宋体" w:cs="宋体"/>
          <w:bCs/>
          <w:color w:val="auto"/>
          <w:kern w:val="0"/>
          <w:sz w:val="21"/>
          <w:szCs w:val="21"/>
          <w:u w:val="none"/>
        </w:rPr>
        <w:t>价</w:t>
      </w:r>
      <w:r>
        <w:rPr>
          <w:rFonts w:hint="eastAsia" w:ascii="宋体" w:hAnsi="宋体" w:eastAsia="宋体" w:cs="宋体"/>
          <w:color w:val="auto"/>
          <w:kern w:val="0"/>
          <w:szCs w:val="21"/>
          <w:lang w:eastAsia="zh-CN"/>
        </w:rPr>
        <w:t>辽宁新华仪器有限公司</w:t>
      </w:r>
      <w:r>
        <w:rPr>
          <w:rFonts w:hint="eastAsia" w:ascii="宋体" w:hAnsi="宋体" w:eastAsia="宋体" w:cs="宋体"/>
          <w:bCs/>
          <w:color w:val="auto"/>
          <w:kern w:val="0"/>
          <w:sz w:val="21"/>
          <w:szCs w:val="21"/>
          <w:u w:val="none"/>
        </w:rPr>
        <w:t>测</w:t>
      </w:r>
      <w:r>
        <w:rPr>
          <w:rFonts w:hint="eastAsia" w:ascii="宋体" w:hAnsi="宋体" w:eastAsia="宋体" w:cs="宋体"/>
          <w:bCs/>
          <w:color w:val="auto"/>
          <w:kern w:val="0"/>
          <w:sz w:val="21"/>
          <w:szCs w:val="21"/>
        </w:rPr>
        <w:t>量管理体系</w:t>
      </w:r>
      <w:r>
        <w:rPr>
          <w:rFonts w:hint="eastAsia" w:ascii="宋体" w:hAnsi="宋体" w:eastAsia="宋体" w:cs="宋体"/>
          <w:bCs/>
          <w:color w:val="auto"/>
          <w:kern w:val="0"/>
          <w:sz w:val="21"/>
          <w:szCs w:val="21"/>
          <w:lang w:val="en-US" w:eastAsia="zh-CN"/>
        </w:rPr>
        <w:t>自上年监督后</w:t>
      </w:r>
      <w:r>
        <w:rPr>
          <w:rFonts w:hint="eastAsia" w:ascii="宋体" w:hAnsi="宋体" w:eastAsia="宋体" w:cs="宋体"/>
          <w:bCs/>
          <w:color w:val="auto"/>
          <w:kern w:val="0"/>
          <w:sz w:val="21"/>
          <w:szCs w:val="21"/>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现场</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的4个职能部门，覆盖了企业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w:t>
      </w:r>
      <w:r>
        <w:rPr>
          <w:rFonts w:hint="eastAsia" w:ascii="宋体" w:hAnsi="宋体" w:eastAsia="宋体" w:cs="宋体"/>
          <w:bCs/>
          <w:color w:val="auto"/>
          <w:kern w:val="0"/>
          <w:sz w:val="21"/>
          <w:szCs w:val="21"/>
          <w:lang w:eastAsia="zh-CN"/>
        </w:rPr>
        <w:t>销售服务</w:t>
      </w:r>
      <w:r>
        <w:rPr>
          <w:rFonts w:hint="eastAsia" w:ascii="宋体" w:hAnsi="宋体" w:eastAsia="宋体" w:cs="宋体"/>
          <w:bCs/>
          <w:color w:val="auto"/>
          <w:kern w:val="0"/>
          <w:sz w:val="21"/>
          <w:szCs w:val="21"/>
        </w:rPr>
        <w:t>和持续发展的需要。</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widowControl/>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2.1内审情况：</w:t>
      </w:r>
      <w:r>
        <w:rPr>
          <w:rFonts w:hint="eastAsia" w:ascii="宋体" w:hAnsi="宋体" w:eastAsia="宋体" w:cs="宋体"/>
          <w:bCs/>
          <w:color w:val="auto"/>
          <w:kern w:val="0"/>
          <w:szCs w:val="21"/>
          <w:highlight w:val="none"/>
        </w:rPr>
        <w:t>公司于</w:t>
      </w:r>
      <w:r>
        <w:rPr>
          <w:rFonts w:hint="eastAsia" w:ascii="宋体" w:hAnsi="宋体" w:eastAsia="宋体" w:cs="宋体"/>
          <w:bCs/>
          <w:color w:val="auto"/>
          <w:kern w:val="0"/>
          <w:szCs w:val="21"/>
          <w:highlight w:val="none"/>
          <w:lang w:val="en-US" w:eastAsia="zh-CN"/>
        </w:rPr>
        <w:t>2022</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3月4-5日</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组织了</w:t>
      </w:r>
      <w:r>
        <w:rPr>
          <w:rFonts w:hint="eastAsia" w:ascii="宋体" w:hAnsi="宋体" w:eastAsia="宋体" w:cs="宋体"/>
          <w:bCs/>
          <w:color w:val="auto"/>
          <w:kern w:val="0"/>
          <w:szCs w:val="21"/>
        </w:rPr>
        <w:t>公司的测量</w:t>
      </w:r>
      <w:r>
        <w:rPr>
          <w:rFonts w:hint="eastAsia" w:ascii="宋体" w:hAnsi="宋体" w:eastAsia="宋体" w:cs="宋体"/>
          <w:bCs/>
          <w:color w:val="auto"/>
          <w:kern w:val="0"/>
          <w:szCs w:val="21"/>
          <w:lang w:val="en-US" w:eastAsia="zh-CN"/>
        </w:rPr>
        <w:t>管理</w:t>
      </w:r>
      <w:r>
        <w:rPr>
          <w:rFonts w:hint="eastAsia" w:ascii="宋体" w:hAnsi="宋体" w:eastAsia="宋体" w:cs="宋体"/>
          <w:bCs/>
          <w:color w:val="auto"/>
          <w:kern w:val="0"/>
          <w:szCs w:val="21"/>
        </w:rPr>
        <w:t>体系内审</w:t>
      </w:r>
      <w:r>
        <w:rPr>
          <w:rFonts w:hint="eastAsia" w:ascii="宋体" w:hAnsi="宋体" w:eastAsia="宋体" w:cs="宋体"/>
          <w:bCs/>
          <w:color w:val="auto"/>
          <w:kern w:val="0"/>
          <w:szCs w:val="21"/>
          <w:lang w:eastAsia="zh-CN"/>
        </w:rPr>
        <w:t>。</w:t>
      </w:r>
      <w:r>
        <w:rPr>
          <w:rFonts w:hint="eastAsia" w:ascii="宋体" w:hAnsi="宋体" w:eastAsia="宋体" w:cs="宋体"/>
          <w:color w:val="auto"/>
          <w:sz w:val="21"/>
          <w:szCs w:val="21"/>
          <w:highlight w:val="none"/>
        </w:rPr>
        <w:t>管理者代表</w:t>
      </w:r>
      <w:r>
        <w:rPr>
          <w:rFonts w:hint="eastAsia" w:ascii="宋体" w:hAnsi="宋体" w:eastAsia="宋体" w:cs="宋体"/>
          <w:color w:val="auto"/>
          <w:sz w:val="21"/>
          <w:szCs w:val="21"/>
          <w:highlight w:val="none"/>
          <w:lang w:eastAsia="zh-CN"/>
        </w:rPr>
        <w:t>汪家强</w:t>
      </w:r>
      <w:r>
        <w:rPr>
          <w:rFonts w:hint="eastAsia" w:ascii="宋体" w:hAnsi="宋体" w:eastAsia="宋体" w:cs="宋体"/>
          <w:bCs/>
          <w:color w:val="auto"/>
          <w:kern w:val="0"/>
          <w:szCs w:val="21"/>
          <w:highlight w:val="none"/>
          <w:lang w:eastAsia="zh-CN"/>
        </w:rPr>
        <w:t>任组长组织</w:t>
      </w:r>
      <w:r>
        <w:rPr>
          <w:rFonts w:hint="eastAsia" w:ascii="宋体" w:hAnsi="宋体" w:eastAsia="宋体" w:cs="宋体"/>
          <w:bCs/>
          <w:color w:val="auto"/>
          <w:kern w:val="0"/>
          <w:szCs w:val="21"/>
          <w:highlight w:val="none"/>
        </w:rPr>
        <w:t>审核。</w:t>
      </w:r>
      <w:r>
        <w:rPr>
          <w:rFonts w:hint="eastAsia" w:ascii="宋体" w:hAnsi="宋体" w:eastAsia="宋体" w:cs="宋体"/>
          <w:bCs/>
          <w:color w:val="auto"/>
          <w:kern w:val="0"/>
          <w:szCs w:val="21"/>
          <w:highlight w:val="none"/>
          <w:lang w:val="en-US" w:eastAsia="zh-CN"/>
        </w:rPr>
        <w:t>1个</w:t>
      </w:r>
      <w:r>
        <w:rPr>
          <w:rFonts w:hint="eastAsia" w:ascii="宋体" w:hAnsi="宋体" w:eastAsia="宋体" w:cs="宋体"/>
          <w:bCs/>
          <w:color w:val="auto"/>
          <w:kern w:val="0"/>
          <w:szCs w:val="21"/>
          <w:highlight w:val="none"/>
        </w:rPr>
        <w:t>内审组对公司包括管理</w:t>
      </w:r>
      <w:r>
        <w:rPr>
          <w:rFonts w:hint="eastAsia" w:ascii="宋体" w:hAnsi="宋体" w:eastAsia="宋体" w:cs="宋体"/>
          <w:bCs/>
          <w:color w:val="auto"/>
          <w:kern w:val="0"/>
          <w:szCs w:val="21"/>
        </w:rPr>
        <w:t>层在内的</w:t>
      </w:r>
      <w:r>
        <w:rPr>
          <w:rFonts w:hint="eastAsia" w:ascii="宋体" w:hAnsi="宋体" w:eastAsia="宋体" w:cs="宋体"/>
          <w:bCs/>
          <w:color w:val="auto"/>
          <w:kern w:val="0"/>
          <w:szCs w:val="21"/>
          <w:lang w:val="en-US" w:eastAsia="zh-CN"/>
        </w:rPr>
        <w:t>4</w:t>
      </w:r>
      <w:r>
        <w:rPr>
          <w:rFonts w:hint="eastAsia" w:ascii="宋体" w:hAnsi="宋体" w:eastAsia="宋体" w:cs="宋体"/>
          <w:color w:val="auto"/>
          <w:kern w:val="0"/>
          <w:szCs w:val="21"/>
        </w:rPr>
        <w:t>个部门及</w:t>
      </w:r>
      <w:r>
        <w:rPr>
          <w:rFonts w:hint="eastAsia" w:ascii="宋体" w:hAnsi="宋体" w:eastAsia="宋体" w:cs="宋体"/>
          <w:color w:val="auto"/>
          <w:kern w:val="0"/>
          <w:szCs w:val="21"/>
          <w:lang w:eastAsia="zh-CN"/>
        </w:rPr>
        <w:t>生产</w:t>
      </w:r>
      <w:r>
        <w:rPr>
          <w:rFonts w:hint="eastAsia" w:ascii="宋体" w:hAnsi="宋体" w:eastAsia="宋体" w:cs="宋体"/>
          <w:color w:val="auto"/>
          <w:kern w:val="0"/>
          <w:szCs w:val="21"/>
          <w:lang w:val="en-US" w:eastAsia="zh-CN"/>
        </w:rPr>
        <w:t>作业区</w:t>
      </w:r>
      <w:r>
        <w:rPr>
          <w:rFonts w:hint="eastAsia" w:ascii="宋体" w:hAnsi="宋体" w:eastAsia="宋体" w:cs="宋体"/>
          <w:color w:val="auto"/>
          <w:kern w:val="0"/>
          <w:szCs w:val="21"/>
        </w:rPr>
        <w:t>组</w:t>
      </w:r>
      <w:r>
        <w:rPr>
          <w:rFonts w:hint="eastAsia" w:ascii="宋体" w:hAnsi="宋体" w:eastAsia="宋体" w:cs="宋体"/>
          <w:bCs/>
          <w:color w:val="auto"/>
          <w:kern w:val="0"/>
          <w:szCs w:val="21"/>
        </w:rPr>
        <w:t>进行了全要素的审核。内部审核发现</w:t>
      </w:r>
      <w:r>
        <w:rPr>
          <w:rFonts w:hint="eastAsia" w:ascii="宋体" w:hAnsi="宋体" w:eastAsia="宋体" w:cs="宋体"/>
          <w:bCs/>
          <w:color w:val="auto"/>
          <w:kern w:val="0"/>
          <w:szCs w:val="21"/>
          <w:lang w:val="en-US" w:eastAsia="zh-CN"/>
        </w:rPr>
        <w:t>1个</w:t>
      </w:r>
      <w:r>
        <w:rPr>
          <w:rFonts w:hint="eastAsia" w:ascii="宋体" w:hAnsi="宋体" w:eastAsia="宋体" w:cs="宋体"/>
          <w:bCs/>
          <w:color w:val="auto"/>
          <w:kern w:val="0"/>
          <w:szCs w:val="21"/>
        </w:rPr>
        <w:t>不符合项。制定了相关的预防纠正措施，并在规定时间内，完成整改工作，不符合项已关闭</w:t>
      </w: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2.2管理评审情况：企</w:t>
      </w:r>
      <w:r>
        <w:rPr>
          <w:rFonts w:hint="eastAsia" w:ascii="宋体" w:hAnsi="宋体" w:eastAsia="宋体" w:cs="宋体"/>
          <w:bCs/>
          <w:color w:val="auto"/>
          <w:szCs w:val="21"/>
        </w:rPr>
        <w:t>业</w:t>
      </w:r>
      <w:r>
        <w:rPr>
          <w:rFonts w:hint="eastAsia" w:ascii="宋体" w:hAnsi="宋体" w:eastAsia="宋体" w:cs="宋体"/>
          <w:color w:val="auto"/>
          <w:szCs w:val="21"/>
        </w:rPr>
        <w:t>于2</w:t>
      </w:r>
      <w:r>
        <w:rPr>
          <w:rFonts w:hint="eastAsia" w:ascii="宋体" w:hAnsi="宋体" w:eastAsia="宋体" w:cs="宋体"/>
          <w:color w:val="auto"/>
          <w:szCs w:val="21"/>
          <w:lang w:val="en-US" w:eastAsia="zh-CN"/>
        </w:rPr>
        <w:t>022</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3</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15</w:t>
      </w:r>
      <w:r>
        <w:rPr>
          <w:rFonts w:hint="eastAsia" w:ascii="宋体" w:hAnsi="宋体" w:eastAsia="宋体" w:cs="宋体"/>
          <w:color w:val="auto"/>
          <w:szCs w:val="21"/>
        </w:rPr>
        <w:t>日开展了</w:t>
      </w:r>
      <w:r>
        <w:rPr>
          <w:rFonts w:hint="eastAsia" w:ascii="宋体" w:hAnsi="宋体" w:eastAsia="宋体" w:cs="宋体"/>
          <w:b/>
          <w:bCs/>
          <w:color w:val="auto"/>
          <w:szCs w:val="21"/>
        </w:rPr>
        <w:t>单</w:t>
      </w:r>
      <w:r>
        <w:rPr>
          <w:rFonts w:hint="eastAsia" w:ascii="宋体" w:hAnsi="宋体" w:eastAsia="宋体" w:cs="宋体"/>
          <w:color w:val="auto"/>
          <w:szCs w:val="21"/>
        </w:rPr>
        <w:t>体系管理评审，</w:t>
      </w:r>
      <w:r>
        <w:rPr>
          <w:rFonts w:hint="eastAsia" w:ascii="宋体" w:hAnsi="宋体" w:eastAsia="宋体" w:cs="宋体"/>
          <w:bCs/>
          <w:color w:val="auto"/>
          <w:szCs w:val="21"/>
          <w:highlight w:val="none"/>
        </w:rPr>
        <w:t>会议由企业总经</w:t>
      </w:r>
      <w:r>
        <w:rPr>
          <w:rFonts w:hint="eastAsia" w:ascii="宋体" w:hAnsi="宋体" w:eastAsia="宋体" w:cs="宋体"/>
          <w:bCs/>
          <w:color w:val="auto"/>
          <w:szCs w:val="21"/>
          <w:highlight w:val="none"/>
          <w:lang w:eastAsia="zh-CN"/>
        </w:rPr>
        <w:t>梁伟成主持，</w:t>
      </w:r>
      <w:r>
        <w:rPr>
          <w:rFonts w:hint="eastAsia" w:ascii="宋体" w:hAnsi="宋体" w:eastAsia="宋体" w:cs="宋体"/>
          <w:color w:val="auto"/>
          <w:sz w:val="21"/>
          <w:szCs w:val="21"/>
          <w:highlight w:val="none"/>
        </w:rPr>
        <w:t>管理者代表</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各部门</w:t>
      </w:r>
      <w:r>
        <w:rPr>
          <w:rFonts w:hint="eastAsia" w:ascii="宋体" w:hAnsi="宋体" w:eastAsia="宋体" w:cs="宋体"/>
          <w:bCs/>
          <w:color w:val="auto"/>
          <w:sz w:val="21"/>
          <w:szCs w:val="21"/>
          <w:highlight w:val="none"/>
        </w:rPr>
        <w:t>汇报了体系运行情况和部门工作完成情况。</w:t>
      </w:r>
      <w:r>
        <w:rPr>
          <w:rFonts w:hint="eastAsia" w:ascii="宋体" w:hAnsi="宋体" w:eastAsia="宋体" w:cs="宋体"/>
          <w:bCs/>
          <w:color w:val="auto"/>
          <w:kern w:val="0"/>
          <w:sz w:val="21"/>
          <w:szCs w:val="21"/>
          <w:highlight w:val="none"/>
        </w:rPr>
        <w:t>会上肯定了公司</w:t>
      </w:r>
      <w:r>
        <w:rPr>
          <w:rFonts w:hint="eastAsia" w:ascii="宋体" w:hAnsi="宋体" w:eastAsia="宋体" w:cs="宋体"/>
          <w:bCs/>
          <w:color w:val="auto"/>
          <w:kern w:val="0"/>
          <w:szCs w:val="21"/>
          <w:highlight w:val="none"/>
        </w:rPr>
        <w:t>测量管理体系的充分性、有效性和适宜性。</w:t>
      </w:r>
      <w:r>
        <w:rPr>
          <w:rFonts w:hint="eastAsia" w:ascii="宋体" w:hAnsi="宋体" w:eastAsia="宋体" w:cs="宋体"/>
          <w:bCs/>
          <w:color w:val="auto"/>
          <w:kern w:val="0"/>
          <w:szCs w:val="21"/>
        </w:rPr>
        <w:t>形成了管理评审报告。对公司测量管理体系中存在的</w:t>
      </w:r>
      <w:r>
        <w:rPr>
          <w:rFonts w:hint="eastAsia" w:ascii="宋体" w:hAnsi="宋体" w:eastAsia="宋体" w:cs="宋体"/>
          <w:color w:val="auto"/>
          <w:szCs w:val="21"/>
        </w:rPr>
        <w:t>计量器具</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检验记录</w:t>
      </w:r>
      <w:r>
        <w:rPr>
          <w:rFonts w:hint="eastAsia" w:ascii="宋体" w:hAnsi="宋体" w:eastAsia="宋体" w:cs="宋体"/>
          <w:color w:val="auto"/>
          <w:szCs w:val="21"/>
        </w:rPr>
        <w:t>的管理上的薄弱环节</w:t>
      </w:r>
      <w:r>
        <w:rPr>
          <w:rFonts w:hint="eastAsia" w:ascii="宋体" w:hAnsi="宋体" w:eastAsia="宋体" w:cs="宋体"/>
          <w:bCs/>
          <w:color w:val="auto"/>
          <w:kern w:val="0"/>
          <w:szCs w:val="21"/>
        </w:rPr>
        <w:t>，提出规范产品检验、检测记录</w:t>
      </w:r>
      <w:r>
        <w:rPr>
          <w:rFonts w:hint="eastAsia" w:ascii="宋体" w:hAnsi="宋体" w:eastAsia="宋体" w:cs="宋体"/>
          <w:bCs/>
          <w:color w:val="auto"/>
          <w:kern w:val="0"/>
          <w:szCs w:val="21"/>
          <w:lang w:eastAsia="zh-CN"/>
        </w:rPr>
        <w:t>，</w:t>
      </w:r>
      <w:r>
        <w:rPr>
          <w:rFonts w:hint="eastAsia" w:ascii="宋体" w:hAnsi="宋体" w:eastAsia="宋体" w:cs="宋体"/>
          <w:bCs/>
          <w:color w:val="auto"/>
          <w:kern w:val="0"/>
          <w:szCs w:val="21"/>
        </w:rPr>
        <w:t>加强</w:t>
      </w:r>
      <w:r>
        <w:rPr>
          <w:rFonts w:hint="eastAsia" w:ascii="宋体" w:hAnsi="宋体" w:eastAsia="宋体" w:cs="宋体"/>
          <w:color w:val="auto"/>
          <w:szCs w:val="21"/>
        </w:rPr>
        <w:t>计量器具的管理</w:t>
      </w:r>
      <w:r>
        <w:rPr>
          <w:rFonts w:hint="eastAsia" w:ascii="宋体" w:hAnsi="宋体" w:eastAsia="宋体" w:cs="宋体"/>
          <w:bCs/>
          <w:color w:val="auto"/>
          <w:kern w:val="0"/>
          <w:szCs w:val="21"/>
        </w:rPr>
        <w:t>，做好人员培训工作问题，落实了整改部门。管理评审结论为：公司测量管理体系基本有效运行，符合GB/T 19022-2003标准要求。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新增关键测量过程：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PS-B0配水器密封试验测量过程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PS-B0配水器密封试验测量过程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kern w:val="0"/>
          <w:szCs w:val="21"/>
          <w:lang w:val="en-US" w:eastAsia="zh-CN"/>
        </w:rPr>
        <w:t>录</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PS-B0配水器密封试验测量过程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kern w:val="0"/>
          <w:szCs w:val="21"/>
          <w:lang w:val="en-US" w:eastAsia="zh-CN"/>
        </w:rPr>
        <w:t>录</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PS-B0配水器密封试验测量过程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PS-B0配水器密封试验测量过程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附录C、D</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widowControl/>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Cs w:val="21"/>
          <w:highlight w:val="none"/>
        </w:rPr>
        <w:t>测量设备的</w:t>
      </w:r>
      <w:r>
        <w:rPr>
          <w:rFonts w:hint="eastAsia" w:ascii="宋体" w:hAnsi="宋体" w:eastAsia="宋体" w:cs="宋体"/>
          <w:color w:val="auto"/>
          <w:kern w:val="0"/>
          <w:sz w:val="21"/>
          <w:szCs w:val="21"/>
          <w:highlight w:val="none"/>
        </w:rPr>
        <w:t>溯源：</w:t>
      </w:r>
      <w:r>
        <w:rPr>
          <w:rFonts w:hint="eastAsia" w:ascii="宋体" w:hAnsi="宋体" w:eastAsia="宋体" w:cs="宋体"/>
          <w:color w:val="auto"/>
          <w:sz w:val="21"/>
          <w:szCs w:val="21"/>
          <w:highlight w:val="none"/>
          <w:lang w:eastAsia="zh-CN"/>
        </w:rPr>
        <w:t>企业未建立最高标准，测量设备均送至“</w:t>
      </w:r>
      <w:r>
        <w:rPr>
          <w:rFonts w:hint="eastAsia" w:cs="宋体"/>
          <w:highlight w:val="none"/>
        </w:rPr>
        <w:t>大连华诚计量检测有限公司</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，机构注册号CNAS L</w:t>
      </w:r>
      <w:r>
        <w:rPr>
          <w:rFonts w:hint="eastAsia" w:ascii="宋体" w:hAnsi="宋体" w:eastAsia="宋体" w:cs="宋体"/>
          <w:color w:val="auto"/>
          <w:szCs w:val="21"/>
          <w:highlight w:val="none"/>
          <w:lang w:val="en-US" w:eastAsia="zh-CN"/>
        </w:rPr>
        <w:t>11225</w:t>
      </w:r>
      <w:r>
        <w:rPr>
          <w:rFonts w:hint="eastAsia" w:ascii="宋体" w:hAnsi="宋体" w:eastAsia="宋体" w:cs="宋体"/>
          <w:color w:val="auto"/>
          <w:sz w:val="21"/>
          <w:szCs w:val="21"/>
          <w:highlight w:val="none"/>
          <w:lang w:val="en-US" w:eastAsia="zh-CN"/>
        </w:rPr>
        <w:t>；“</w:t>
      </w:r>
      <w:r>
        <w:rPr>
          <w:rFonts w:hint="eastAsia" w:ascii="Times New Roman" w:hAnsi="Times New Roman"/>
          <w:sz w:val="21"/>
          <w:szCs w:val="21"/>
          <w:highlight w:val="none"/>
          <w:lang w:eastAsia="zh-CN"/>
        </w:rPr>
        <w:t>沈阳计量测试院”</w:t>
      </w:r>
      <w:r>
        <w:rPr>
          <w:rFonts w:hint="eastAsia" w:ascii="宋体" w:hAnsi="宋体" w:eastAsia="宋体" w:cs="宋体"/>
          <w:color w:val="auto"/>
          <w:szCs w:val="21"/>
          <w:highlight w:val="none"/>
        </w:rPr>
        <w:t>机构注册号CNAS L</w:t>
      </w:r>
      <w:r>
        <w:rPr>
          <w:rFonts w:hint="eastAsia" w:ascii="宋体" w:hAnsi="宋体" w:eastAsia="宋体" w:cs="宋体"/>
          <w:sz w:val="21"/>
          <w:szCs w:val="21"/>
          <w:highlight w:val="none"/>
          <w:lang w:val="en-US" w:eastAsia="zh-CN"/>
        </w:rPr>
        <w:t>0147</w:t>
      </w:r>
      <w:r>
        <w:rPr>
          <w:rFonts w:hint="eastAsia" w:ascii="宋体" w:hAnsi="宋体" w:eastAsia="宋体" w:cs="宋体"/>
          <w:color w:val="auto"/>
          <w:sz w:val="21"/>
          <w:szCs w:val="21"/>
          <w:highlight w:val="none"/>
          <w:lang w:val="en-US" w:eastAsia="zh-CN"/>
        </w:rPr>
        <w:t xml:space="preserve"> 量</w:t>
      </w:r>
      <w:r>
        <w:rPr>
          <w:rFonts w:hint="eastAsia" w:ascii="宋体" w:hAnsi="宋体" w:eastAsia="宋体" w:cs="宋体"/>
          <w:color w:val="auto"/>
          <w:sz w:val="21"/>
          <w:szCs w:val="21"/>
          <w:highlight w:val="none"/>
        </w:rPr>
        <w:t>值溯源符合标准要求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随机抽查</w:t>
      </w:r>
      <w:r>
        <w:rPr>
          <w:rFonts w:hint="eastAsia" w:ascii="宋体" w:hAnsi="宋体" w:eastAsia="宋体" w:cs="宋体"/>
          <w:color w:val="auto"/>
          <w:sz w:val="21"/>
          <w:szCs w:val="21"/>
          <w:highlight w:val="none"/>
          <w:lang w:val="en-US" w:eastAsia="zh-CN"/>
        </w:rPr>
        <w:t>7份校准证书</w:t>
      </w:r>
      <w:r>
        <w:rPr>
          <w:rFonts w:hint="eastAsia" w:ascii="宋体" w:hAnsi="宋体" w:eastAsia="宋体" w:cs="宋体"/>
          <w:color w:val="auto"/>
          <w:sz w:val="21"/>
          <w:szCs w:val="21"/>
          <w:highlight w:val="none"/>
        </w:rPr>
        <w:t>，证书中使用的计量标准符合要求，填写规范，信息无遗漏，授权人签章资质有效，符合要求。详见附件《测量设备溯源抽查表》。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ind w:firstLine="420" w:firstLineChars="200"/>
        <w:rPr>
          <w:rFonts w:hint="eastAsia" w:ascii="宋体" w:hAnsi="宋体" w:eastAsia="宋体" w:cs="宋体"/>
          <w:bCs/>
          <w:color w:val="auto"/>
          <w:szCs w:val="21"/>
        </w:rPr>
      </w:pPr>
      <w:r>
        <w:rPr>
          <w:rFonts w:hint="eastAsia" w:ascii="宋体" w:hAnsi="宋体" w:eastAsia="宋体" w:cs="宋体"/>
          <w:b w:val="0"/>
          <w:bCs/>
          <w:color w:val="auto"/>
          <w:kern w:val="0"/>
          <w:szCs w:val="21"/>
          <w:highlight w:val="none"/>
        </w:rPr>
        <w:t>企业</w:t>
      </w:r>
      <w:r>
        <w:rPr>
          <w:rFonts w:hint="eastAsia" w:ascii="宋体" w:hAnsi="宋体" w:eastAsia="宋体" w:cs="宋体"/>
          <w:b w:val="0"/>
          <w:bCs/>
          <w:color w:val="auto"/>
          <w:kern w:val="0"/>
          <w:szCs w:val="21"/>
          <w:highlight w:val="none"/>
          <w:lang w:val="en-US" w:eastAsia="zh-CN"/>
        </w:rPr>
        <w:t>2021年1-12月</w:t>
      </w:r>
      <w:r>
        <w:rPr>
          <w:rFonts w:hint="eastAsia" w:ascii="宋体" w:hAnsi="宋体" w:eastAsia="宋体" w:cs="宋体"/>
          <w:bCs/>
          <w:color w:val="auto"/>
          <w:szCs w:val="21"/>
        </w:rPr>
        <w:t>耗能</w:t>
      </w:r>
      <w:r>
        <w:rPr>
          <w:rFonts w:hint="eastAsia" w:ascii="宋体" w:hAnsi="宋体" w:eastAsia="宋体" w:cs="宋体"/>
          <w:bCs/>
          <w:color w:val="auto"/>
          <w:szCs w:val="21"/>
          <w:lang w:val="en-US" w:eastAsia="zh-CN"/>
        </w:rPr>
        <w:t xml:space="preserve"> 34.38</w:t>
      </w:r>
      <w:r>
        <w:rPr>
          <w:rFonts w:hint="eastAsia" w:ascii="宋体" w:hAnsi="宋体" w:eastAsia="宋体" w:cs="宋体"/>
          <w:bCs/>
          <w:color w:val="auto"/>
          <w:szCs w:val="21"/>
        </w:rPr>
        <w:t>吨标准煤。</w:t>
      </w:r>
      <w:r>
        <w:rPr>
          <w:rFonts w:hint="eastAsia" w:ascii="宋体" w:hAnsi="宋体" w:eastAsia="宋体" w:cs="宋体"/>
          <w:bCs/>
          <w:color w:val="auto"/>
          <w:szCs w:val="21"/>
          <w:lang w:eastAsia="zh-CN"/>
        </w:rPr>
        <w:t>不</w:t>
      </w:r>
      <w:r>
        <w:rPr>
          <w:rFonts w:hint="eastAsia" w:ascii="宋体" w:hAnsi="宋体" w:eastAsia="宋体" w:cs="宋体"/>
          <w:b/>
          <w:color w:val="auto"/>
          <w:szCs w:val="21"/>
        </w:rPr>
        <w:t>是</w:t>
      </w:r>
      <w:r>
        <w:rPr>
          <w:rFonts w:hint="eastAsia" w:ascii="宋体" w:hAnsi="宋体" w:eastAsia="宋体" w:cs="宋体"/>
          <w:bCs/>
          <w:color w:val="auto"/>
          <w:szCs w:val="21"/>
        </w:rPr>
        <w:t>重点耗能单位</w:t>
      </w:r>
      <w:r>
        <w:rPr>
          <w:rFonts w:hint="eastAsia" w:ascii="宋体" w:hAnsi="宋体" w:eastAsia="宋体" w:cs="宋体"/>
          <w:bCs/>
          <w:color w:val="auto"/>
          <w:szCs w:val="21"/>
          <w:lang w:eastAsia="zh-CN"/>
        </w:rPr>
        <w:t>。</w:t>
      </w:r>
      <w:r>
        <w:rPr>
          <w:rFonts w:hint="eastAsia" w:ascii="宋体" w:hAnsi="宋体" w:eastAsia="宋体" w:cs="宋体"/>
          <w:b w:val="0"/>
          <w:bCs/>
          <w:color w:val="auto"/>
          <w:kern w:val="0"/>
          <w:szCs w:val="21"/>
          <w:highlight w:val="none"/>
        </w:rPr>
        <w:t>能耗主要是生产用电</w:t>
      </w:r>
      <w:r>
        <w:rPr>
          <w:rFonts w:hint="eastAsia" w:ascii="宋体" w:hAnsi="宋体" w:eastAsia="宋体" w:cs="宋体"/>
          <w:b w:val="0"/>
          <w:bCs/>
          <w:color w:val="auto"/>
          <w:kern w:val="0"/>
          <w:szCs w:val="21"/>
          <w:highlight w:val="none"/>
          <w:lang w:eastAsia="zh-CN"/>
        </w:rPr>
        <w:t>、水，</w:t>
      </w:r>
      <w:r>
        <w:rPr>
          <w:rFonts w:hint="eastAsia" w:ascii="宋体" w:hAnsi="宋体" w:eastAsia="宋体" w:cs="宋体"/>
          <w:b w:val="0"/>
          <w:bCs/>
          <w:color w:val="auto"/>
          <w:szCs w:val="21"/>
          <w:highlight w:val="none"/>
        </w:rPr>
        <w:t>企业的能源计量器具准确度等级：</w:t>
      </w:r>
      <w:r>
        <w:rPr>
          <w:rFonts w:hint="eastAsia" w:ascii="宋体" w:hAnsi="宋体" w:eastAsia="宋体" w:cs="宋体"/>
          <w:b w:val="0"/>
          <w:bCs/>
          <w:color w:val="auto"/>
          <w:szCs w:val="21"/>
          <w:highlight w:val="none"/>
          <w:lang w:val="en-US" w:eastAsia="zh-CN"/>
        </w:rPr>
        <w:t>2.0</w:t>
      </w:r>
      <w:r>
        <w:rPr>
          <w:rFonts w:hint="eastAsia" w:ascii="宋体" w:hAnsi="宋体" w:eastAsia="宋体" w:cs="宋体"/>
          <w:b w:val="0"/>
          <w:bCs/>
          <w:color w:val="auto"/>
          <w:szCs w:val="21"/>
          <w:highlight w:val="none"/>
        </w:rPr>
        <w:t>级的三相</w:t>
      </w:r>
      <w:r>
        <w:rPr>
          <w:rFonts w:hint="eastAsia" w:ascii="宋体" w:hAnsi="宋体" w:eastAsia="宋体" w:cs="宋体"/>
          <w:b w:val="0"/>
          <w:bCs/>
          <w:color w:val="auto"/>
          <w:szCs w:val="21"/>
          <w:highlight w:val="none"/>
          <w:lang w:eastAsia="zh-CN"/>
        </w:rPr>
        <w:t>四</w:t>
      </w:r>
      <w:r>
        <w:rPr>
          <w:rFonts w:hint="eastAsia" w:ascii="宋体" w:hAnsi="宋体" w:eastAsia="宋体" w:cs="宋体"/>
          <w:b w:val="0"/>
          <w:bCs/>
          <w:color w:val="auto"/>
          <w:szCs w:val="21"/>
          <w:highlight w:val="none"/>
        </w:rPr>
        <w:t>线电能表</w:t>
      </w:r>
      <w:r>
        <w:rPr>
          <w:rFonts w:hint="eastAsia" w:ascii="宋体" w:hAnsi="宋体" w:eastAsia="宋体" w:cs="宋体"/>
          <w:b w:val="0"/>
          <w:bCs/>
          <w:color w:val="auto"/>
          <w:szCs w:val="21"/>
          <w:highlight w:val="none"/>
          <w:lang w:val="en-US" w:eastAsia="zh-CN"/>
        </w:rPr>
        <w:t>1块；2.5</w:t>
      </w:r>
      <w:r>
        <w:rPr>
          <w:rFonts w:hint="eastAsia" w:ascii="宋体" w:hAnsi="宋体" w:eastAsia="宋体" w:cs="宋体"/>
          <w:b w:val="0"/>
          <w:bCs/>
          <w:color w:val="auto"/>
          <w:szCs w:val="21"/>
          <w:highlight w:val="none"/>
        </w:rPr>
        <w:t>级</w:t>
      </w:r>
      <w:r>
        <w:rPr>
          <w:rFonts w:hint="eastAsia" w:ascii="宋体" w:hAnsi="宋体" w:eastAsia="宋体" w:cs="宋体"/>
          <w:b w:val="0"/>
          <w:bCs/>
          <w:color w:val="auto"/>
          <w:szCs w:val="21"/>
          <w:highlight w:val="none"/>
          <w:lang w:eastAsia="zh-CN"/>
        </w:rPr>
        <w:t>水表</w:t>
      </w:r>
      <w:r>
        <w:rPr>
          <w:rFonts w:hint="eastAsia" w:ascii="宋体" w:hAnsi="宋体" w:eastAsia="宋体" w:cs="宋体"/>
          <w:b w:val="0"/>
          <w:bCs/>
          <w:color w:val="auto"/>
          <w:szCs w:val="21"/>
          <w:highlight w:val="none"/>
          <w:lang w:val="en-US" w:eastAsia="zh-CN"/>
        </w:rPr>
        <w:t>1块，</w:t>
      </w:r>
      <w:r>
        <w:rPr>
          <w:rFonts w:hint="eastAsia" w:ascii="宋体" w:hAnsi="宋体" w:eastAsia="宋体" w:cs="宋体"/>
          <w:b w:val="0"/>
          <w:bCs/>
          <w:color w:val="auto"/>
          <w:kern w:val="0"/>
          <w:szCs w:val="21"/>
          <w:highlight w:val="none"/>
        </w:rPr>
        <w:t>满足GB17167标准4.3.8表4的</w:t>
      </w:r>
      <w:r>
        <w:rPr>
          <w:rFonts w:hint="eastAsia" w:ascii="宋体" w:hAnsi="宋体" w:eastAsia="宋体" w:cs="宋体"/>
          <w:b w:val="0"/>
          <w:bCs/>
          <w:color w:val="auto"/>
          <w:kern w:val="0"/>
          <w:szCs w:val="21"/>
          <w:highlight w:val="none"/>
          <w:lang w:eastAsia="zh-CN"/>
        </w:rPr>
        <w:t>标准</w:t>
      </w:r>
      <w:r>
        <w:rPr>
          <w:rFonts w:hint="eastAsia" w:ascii="宋体" w:hAnsi="宋体" w:eastAsia="宋体" w:cs="宋体"/>
          <w:b w:val="0"/>
          <w:bCs/>
          <w:color w:val="auto"/>
          <w:kern w:val="0"/>
          <w:szCs w:val="21"/>
          <w:highlight w:val="none"/>
        </w:rPr>
        <w:t>要求</w:t>
      </w:r>
      <w:r>
        <w:rPr>
          <w:rFonts w:hint="eastAsia" w:ascii="宋体" w:hAnsi="宋体" w:eastAsia="宋体" w:cs="宋体"/>
          <w:b w:val="0"/>
          <w:bCs/>
          <w:color w:val="auto"/>
          <w:kern w:val="0"/>
          <w:szCs w:val="21"/>
          <w:highlight w:val="none"/>
          <w:lang w:eastAsia="zh-CN"/>
        </w:rPr>
        <w:t>。</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5.对认证审核时提出的的不符合项的纠正措施情况有表述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widowControl/>
        <w:numPr>
          <w:ilvl w:val="0"/>
          <w:numId w:val="0"/>
        </w:num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监督</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lang w:eastAsia="zh-CN"/>
        </w:rPr>
        <w:t>“</w:t>
      </w:r>
      <w:r>
        <w:rPr>
          <w:rFonts w:hint="eastAsia" w:ascii="宋体" w:hAnsi="宋体" w:eastAsia="宋体" w:cs="宋体"/>
          <w:b w:val="0"/>
          <w:bCs w:val="0"/>
          <w:color w:val="auto"/>
          <w:kern w:val="0"/>
          <w:sz w:val="21"/>
          <w:szCs w:val="21"/>
          <w:highlight w:val="none"/>
          <w:shd w:val="clear" w:color="auto" w:fill="auto"/>
          <w:lang w:val="en-US" w:eastAsia="zh-CN"/>
        </w:rPr>
        <w:t>技术部（质量）提供</w:t>
      </w:r>
      <w:r>
        <w:rPr>
          <w:rFonts w:hint="eastAsia" w:ascii="宋体" w:hAnsi="宋体" w:eastAsia="宋体" w:cs="宋体"/>
          <w:b w:val="0"/>
          <w:bCs w:val="0"/>
          <w:kern w:val="0"/>
          <w:sz w:val="21"/>
          <w:szCs w:val="21"/>
          <w:highlight w:val="none"/>
          <w:lang w:eastAsia="zh-CN"/>
        </w:rPr>
        <w:t>的性能试验检验记录，编号：</w:t>
      </w:r>
      <w:r>
        <w:rPr>
          <w:rFonts w:hint="eastAsia" w:ascii="宋体" w:hAnsi="宋体" w:eastAsia="宋体" w:cs="宋体"/>
          <w:b w:val="0"/>
          <w:bCs w:val="0"/>
          <w:kern w:val="0"/>
          <w:sz w:val="21"/>
          <w:szCs w:val="21"/>
          <w:highlight w:val="none"/>
          <w:lang w:val="en-US" w:eastAsia="zh-CN"/>
        </w:rPr>
        <w:t>FGQ/A-200801，产品名称Y341封隔器（Y341-114-K8）记录中检验依据的标准未概述。</w:t>
      </w:r>
      <w:r>
        <w:rPr>
          <w:rFonts w:hint="eastAsia"/>
          <w:szCs w:val="21"/>
          <w:highlight w:val="none"/>
        </w:rPr>
        <w:t>。</w:t>
      </w:r>
      <w:r>
        <w:rPr>
          <w:rFonts w:ascii="宋体" w:hAnsi="宋体" w:cs="宋体"/>
          <w:kern w:val="0"/>
          <w:szCs w:val="21"/>
          <w:highlight w:val="none"/>
        </w:rPr>
        <w:t>不符</w:t>
      </w:r>
      <w:r>
        <w:rPr>
          <w:rFonts w:ascii="宋体" w:hAnsi="宋体" w:eastAsia="宋体" w:cs="宋体"/>
          <w:kern w:val="0"/>
          <w:szCs w:val="21"/>
          <w:highlight w:val="none"/>
        </w:rPr>
        <w:t>合</w:t>
      </w:r>
      <w:r>
        <w:rPr>
          <w:rFonts w:hint="eastAsia" w:ascii="宋体" w:hAnsi="宋体" w:eastAsia="宋体" w:cs="宋体"/>
          <w:kern w:val="0"/>
          <w:szCs w:val="21"/>
          <w:highlight w:val="none"/>
        </w:rPr>
        <w:t>GB</w:t>
      </w:r>
      <w:r>
        <w:rPr>
          <w:rFonts w:ascii="宋体" w:hAnsi="宋体" w:eastAsia="宋体" w:cs="宋体"/>
          <w:kern w:val="0"/>
          <w:szCs w:val="21"/>
          <w:highlight w:val="none"/>
        </w:rPr>
        <w:t>/</w:t>
      </w:r>
      <w:r>
        <w:rPr>
          <w:rFonts w:hint="eastAsia" w:ascii="宋体" w:hAnsi="宋体" w:eastAsia="宋体" w:cs="宋体"/>
          <w:kern w:val="0"/>
          <w:szCs w:val="21"/>
          <w:highlight w:val="none"/>
        </w:rPr>
        <w:t>T</w:t>
      </w:r>
      <w:r>
        <w:rPr>
          <w:rFonts w:ascii="宋体" w:hAnsi="宋体" w:eastAsia="宋体" w:cs="宋体"/>
          <w:kern w:val="0"/>
          <w:szCs w:val="21"/>
          <w:highlight w:val="none"/>
        </w:rPr>
        <w:t>19022-2003</w:t>
      </w:r>
      <w:r>
        <w:rPr>
          <w:rFonts w:hint="eastAsia" w:ascii="宋体" w:hAnsi="宋体" w:eastAsia="宋体" w:cs="宋体"/>
          <w:kern w:val="0"/>
          <w:szCs w:val="21"/>
          <w:highlight w:val="none"/>
        </w:rPr>
        <w:t>中</w:t>
      </w:r>
      <w:r>
        <w:rPr>
          <w:rFonts w:hint="eastAsia" w:ascii="宋体" w:hAnsi="宋体" w:eastAsia="宋体" w:cs="宋体"/>
          <w:kern w:val="0"/>
          <w:szCs w:val="21"/>
          <w:highlight w:val="none"/>
          <w:lang w:val="en-US" w:eastAsia="zh-CN"/>
        </w:rPr>
        <w:t>7.2.4</w:t>
      </w:r>
      <w:r>
        <w:rPr>
          <w:rFonts w:ascii="宋体" w:hAnsi="宋体" w:cs="宋体"/>
          <w:kern w:val="0"/>
          <w:szCs w:val="21"/>
          <w:highlight w:val="none"/>
        </w:rPr>
        <w:t>.</w:t>
      </w:r>
      <w:r>
        <w:rPr>
          <w:rFonts w:hint="eastAsia" w:ascii="宋体" w:hAnsi="宋体" w:cs="宋体"/>
          <w:kern w:val="0"/>
          <w:szCs w:val="21"/>
          <w:highlight w:val="none"/>
          <w:lang w:eastAsia="zh-CN"/>
        </w:rPr>
        <w:t>条款测量过程的记录</w:t>
      </w:r>
      <w:r>
        <w:rPr>
          <w:rFonts w:hint="eastAsia"/>
          <w:sz w:val="21"/>
          <w:szCs w:val="21"/>
          <w:highlight w:val="none"/>
          <w:lang w:val="en-US" w:eastAsia="zh-CN"/>
        </w:rPr>
        <w:t>规定要求</w:t>
      </w:r>
      <w:r>
        <w:rPr>
          <w:rFonts w:hint="eastAsia" w:ascii="宋体" w:hAnsi="宋体" w:eastAsia="宋体" w:cs="宋体"/>
          <w:color w:val="auto"/>
          <w:szCs w:val="21"/>
          <w:lang w:val="en-US" w:eastAsia="zh-CN"/>
        </w:rPr>
        <w:t>。”</w:t>
      </w:r>
      <w:r>
        <w:rPr>
          <w:rFonts w:hint="eastAsia" w:ascii="宋体" w:hAnsi="宋体" w:eastAsia="宋体" w:cs="宋体"/>
          <w:b w:val="0"/>
          <w:bCs/>
          <w:color w:val="auto"/>
          <w:kern w:val="0"/>
          <w:sz w:val="21"/>
          <w:szCs w:val="21"/>
        </w:rPr>
        <w:t>经本次现场审核，审核组通过对整改完成情况及纠正措施有效性进行查验，确认公司上次审核中确定的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cs="宋体"/>
          <w:bCs/>
          <w:kern w:val="0"/>
          <w:szCs w:val="21"/>
        </w:rPr>
        <w:t>公司目前尚未接到客户在</w:t>
      </w:r>
      <w:r>
        <w:rPr>
          <w:rFonts w:hint="eastAsia" w:ascii="宋体" w:hAnsi="宋体" w:cs="宋体"/>
          <w:bCs/>
          <w:kern w:val="0"/>
          <w:szCs w:val="21"/>
          <w:lang w:eastAsia="zh-CN"/>
        </w:rPr>
        <w:t>生产</w:t>
      </w:r>
      <w:r>
        <w:rPr>
          <w:rFonts w:hint="eastAsia" w:ascii="宋体" w:hAnsi="宋体" w:cs="宋体"/>
          <w:bCs/>
          <w:kern w:val="0"/>
          <w:szCs w:val="21"/>
        </w:rPr>
        <w:t>产品</w:t>
      </w:r>
      <w:r>
        <w:rPr>
          <w:rFonts w:hint="eastAsia" w:ascii="宋体" w:hAnsi="宋体" w:cs="宋体"/>
          <w:bCs/>
          <w:kern w:val="0"/>
          <w:szCs w:val="21"/>
          <w:lang w:eastAsia="zh-CN"/>
        </w:rPr>
        <w:t>、销售</w:t>
      </w:r>
      <w:r>
        <w:rPr>
          <w:rFonts w:hint="eastAsia" w:ascii="宋体" w:hAnsi="宋体" w:cs="宋体"/>
          <w:bCs/>
          <w:kern w:val="0"/>
          <w:szCs w:val="21"/>
          <w:lang w:val="en-US" w:eastAsia="zh-CN"/>
        </w:rPr>
        <w:t>，</w:t>
      </w:r>
      <w:r>
        <w:rPr>
          <w:rFonts w:hint="eastAsia" w:ascii="宋体" w:hAnsi="宋体" w:cs="宋体"/>
          <w:bCs/>
          <w:kern w:val="0"/>
          <w:szCs w:val="21"/>
          <w:lang w:eastAsia="zh-CN"/>
        </w:rPr>
        <w:t>在</w:t>
      </w:r>
      <w:r>
        <w:rPr>
          <w:rFonts w:hint="eastAsia" w:ascii="宋体" w:hAnsi="宋体" w:cs="宋体"/>
          <w:bCs/>
          <w:kern w:val="0"/>
          <w:szCs w:val="21"/>
        </w:rPr>
        <w:t>质量、物料交接、安全、现场管理等方面的投诉和纠纷。</w:t>
      </w:r>
      <w:r>
        <w:rPr>
          <w:szCs w:val="21"/>
        </w:rPr>
        <w:t>企业</w:t>
      </w:r>
      <w:r>
        <w:rPr>
          <w:rFonts w:hint="eastAsia"/>
          <w:szCs w:val="21"/>
          <w:lang w:eastAsia="zh-CN"/>
        </w:rPr>
        <w:t>在</w:t>
      </w:r>
      <w:r>
        <w:rPr>
          <w:szCs w:val="21"/>
        </w:rPr>
        <w:t>生产产品</w:t>
      </w:r>
      <w:r>
        <w:rPr>
          <w:rFonts w:hint="eastAsia"/>
          <w:szCs w:val="21"/>
          <w:lang w:eastAsia="zh-CN"/>
        </w:rPr>
        <w:t>和</w:t>
      </w:r>
      <w:r>
        <w:rPr>
          <w:rFonts w:hint="eastAsia" w:ascii="宋体" w:hAnsi="宋体" w:cs="宋体"/>
          <w:bCs/>
          <w:kern w:val="0"/>
          <w:szCs w:val="21"/>
          <w:lang w:eastAsia="zh-CN"/>
        </w:rPr>
        <w:t>销售</w:t>
      </w:r>
      <w:r>
        <w:rPr>
          <w:rFonts w:hint="eastAsia"/>
          <w:szCs w:val="21"/>
          <w:lang w:eastAsia="zh-CN"/>
        </w:rPr>
        <w:t>、均能</w:t>
      </w:r>
      <w:r>
        <w:rPr>
          <w:szCs w:val="21"/>
        </w:rPr>
        <w:t>够满足顾客</w:t>
      </w:r>
      <w:r>
        <w:rPr>
          <w:rFonts w:hint="eastAsia"/>
          <w:szCs w:val="21"/>
          <w:lang w:eastAsia="zh-CN"/>
        </w:rPr>
        <w:t>在</w:t>
      </w:r>
      <w:r>
        <w:rPr>
          <w:szCs w:val="21"/>
        </w:rPr>
        <w:t>行业标准对产品</w:t>
      </w:r>
      <w:r>
        <w:rPr>
          <w:rFonts w:hint="eastAsia"/>
          <w:szCs w:val="21"/>
          <w:lang w:eastAsia="zh-CN"/>
        </w:rPr>
        <w:t>和</w:t>
      </w:r>
      <w:r>
        <w:rPr>
          <w:rFonts w:hint="eastAsia" w:ascii="宋体" w:hAnsi="宋体" w:cs="宋体"/>
          <w:bCs/>
          <w:kern w:val="0"/>
          <w:szCs w:val="21"/>
          <w:lang w:eastAsia="zh-CN"/>
        </w:rPr>
        <w:t>销售服务</w:t>
      </w:r>
      <w:r>
        <w:rPr>
          <w:szCs w:val="21"/>
        </w:rPr>
        <w:t>的要求。产品质量较好，未有顾客投诉。顾客</w:t>
      </w:r>
      <w:r>
        <w:rPr>
          <w:rFonts w:hint="eastAsia"/>
          <w:szCs w:val="21"/>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7.</w:t>
      </w:r>
      <w:r>
        <w:rPr>
          <w:rFonts w:hint="eastAsia" w:ascii="宋体" w:hAnsi="宋体" w:eastAsia="宋体" w:cs="宋体"/>
          <w:b/>
          <w:bCs w:val="0"/>
          <w:color w:val="auto"/>
          <w:szCs w:val="21"/>
        </w:rPr>
        <w:t>测量管理体系在实现获证客户目标方面的有效性及持续的运作控制</w:t>
      </w:r>
      <w:r>
        <w:rPr>
          <w:rFonts w:hint="eastAsia" w:ascii="宋体" w:hAnsi="宋体" w:eastAsia="宋体" w:cs="宋体"/>
          <w:b/>
          <w:bCs w:val="0"/>
          <w:color w:val="auto"/>
          <w:kern w:val="0"/>
          <w:szCs w:val="21"/>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4</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2021年4-12月和2022年1-4月，4</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r>
        <w:rPr>
          <w:rFonts w:hint="eastAsia" w:ascii="宋体" w:hAnsi="宋体" w:eastAsia="宋体" w:cs="宋体"/>
          <w:bCs/>
          <w:color w:val="auto"/>
          <w:szCs w:val="21"/>
        </w:rPr>
        <w:t>。</w:t>
      </w:r>
    </w:p>
    <w:p>
      <w:pPr>
        <w:widowControl/>
        <w:numPr>
          <w:ilvl w:val="0"/>
          <w:numId w:val="0"/>
        </w:numPr>
        <w:spacing w:line="360" w:lineRule="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8.</w:t>
      </w:r>
      <w:r>
        <w:rPr>
          <w:rFonts w:hint="eastAsia" w:ascii="宋体" w:hAnsi="宋体" w:eastAsia="宋体" w:cs="宋体"/>
          <w:b/>
          <w:bCs w:val="0"/>
          <w:color w:val="auto"/>
          <w:szCs w:val="21"/>
        </w:rPr>
        <w:t>对企业组织任何变更的审核</w:t>
      </w:r>
    </w:p>
    <w:p>
      <w:pPr>
        <w:widowControl/>
        <w:spacing w:line="360" w:lineRule="auto"/>
        <w:ind w:firstLine="420" w:firstLineChars="200"/>
        <w:rPr>
          <w:rFonts w:ascii="宋体" w:cs="宋体"/>
          <w:bCs/>
          <w:kern w:val="0"/>
          <w:szCs w:val="21"/>
        </w:rPr>
      </w:pPr>
      <w:r>
        <w:rPr>
          <w:rFonts w:hint="eastAsia" w:ascii="宋体" w:hAnsi="宋体" w:cs="宋体"/>
          <w:bCs/>
          <w:kern w:val="0"/>
          <w:szCs w:val="21"/>
          <w:lang w:val="en-US" w:eastAsia="zh-CN"/>
        </w:rPr>
        <w:t>生产地址变更：</w:t>
      </w:r>
      <w:r>
        <w:rPr>
          <w:rFonts w:hint="eastAsia" w:ascii="宋体" w:hAnsi="宋体"/>
          <w:szCs w:val="21"/>
        </w:rPr>
        <w:t xml:space="preserve">沈阳市浑南新区白塔镇雪花啤酒厂北门东600米 </w:t>
      </w:r>
      <w:r>
        <w:rPr>
          <w:rFonts w:hint="eastAsia" w:ascii="宋体" w:hAnsi="宋体"/>
          <w:szCs w:val="21"/>
          <w:lang w:eastAsia="zh-CN"/>
        </w:rPr>
        <w:t>；</w:t>
      </w:r>
      <w:r>
        <w:rPr>
          <w:rFonts w:hint="eastAsia" w:ascii="宋体" w:hAnsi="宋体"/>
          <w:szCs w:val="21"/>
          <w:lang w:val="en-US" w:eastAsia="zh-CN"/>
        </w:rPr>
        <w:t>(</w:t>
      </w:r>
      <w:r>
        <w:rPr>
          <w:rFonts w:hint="eastAsia" w:ascii="宋体" w:hAnsi="宋体"/>
          <w:szCs w:val="21"/>
          <w:lang w:eastAsia="zh-CN"/>
        </w:rPr>
        <w:t>附租赁合同</w:t>
      </w:r>
      <w:r>
        <w:rPr>
          <w:rFonts w:hint="eastAsia" w:ascii="宋体" w:hAnsi="宋体"/>
          <w:szCs w:val="21"/>
          <w:lang w:val="en-US" w:eastAsia="zh-CN"/>
        </w:rPr>
        <w:t>)</w:t>
      </w:r>
      <w:r>
        <w:rPr>
          <w:rFonts w:hint="eastAsia" w:ascii="宋体" w:hAnsi="宋体"/>
          <w:szCs w:val="21"/>
          <w:lang w:eastAsia="zh-CN"/>
        </w:rPr>
        <w:t>。企业营业执照、</w:t>
      </w:r>
      <w:r>
        <w:rPr>
          <w:rFonts w:hint="eastAsia" w:ascii="宋体" w:hAnsi="宋体" w:cs="宋体"/>
          <w:bCs/>
          <w:kern w:val="0"/>
          <w:szCs w:val="21"/>
        </w:rPr>
        <w:t>认证产品</w:t>
      </w:r>
      <w:r>
        <w:rPr>
          <w:rFonts w:hint="eastAsia" w:ascii="宋体" w:hAnsi="宋体" w:cs="宋体"/>
          <w:bCs/>
          <w:kern w:val="0"/>
          <w:szCs w:val="21"/>
          <w:lang w:val="en-US" w:eastAsia="zh-CN"/>
        </w:rPr>
        <w:t>范围</w:t>
      </w:r>
      <w:r>
        <w:rPr>
          <w:rFonts w:hint="eastAsia" w:ascii="宋体" w:hAnsi="宋体" w:cs="宋体"/>
          <w:bCs/>
          <w:kern w:val="0"/>
          <w:szCs w:val="21"/>
        </w:rPr>
        <w:t>无变化。公司在测量管理体系运行方面，管理者代表、组织结构没有变化。</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9.</w:t>
      </w:r>
      <w:r>
        <w:rPr>
          <w:rFonts w:hint="eastAsia" w:ascii="宋体" w:hAnsi="宋体" w:eastAsia="宋体" w:cs="宋体"/>
          <w:b/>
          <w:bCs w:val="0"/>
          <w:color w:val="auto"/>
          <w:szCs w:val="21"/>
        </w:rPr>
        <w:t>标志的使用和（或）任何其他对认证资</w:t>
      </w:r>
      <w:r>
        <w:rPr>
          <w:rFonts w:hint="eastAsia" w:ascii="宋体" w:hAnsi="宋体" w:eastAsia="宋体" w:cs="宋体"/>
          <w:b/>
          <w:bCs w:val="0"/>
          <w:color w:val="auto"/>
        </w:rPr>
        <w:t>格引用</w:t>
      </w:r>
      <w:r>
        <w:rPr>
          <w:rFonts w:hint="eastAsia" w:ascii="宋体" w:hAnsi="宋体" w:eastAsia="宋体" w:cs="宋体"/>
          <w:b/>
          <w:bCs w:val="0"/>
          <w:color w:val="auto"/>
          <w:kern w:val="0"/>
          <w:szCs w:val="21"/>
        </w:rPr>
        <w:t>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bookmarkStart w:id="11" w:name="_GoBack"/>
      <w:bookmarkEnd w:id="11"/>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企业用于</w:t>
      </w:r>
      <w:r>
        <w:rPr>
          <w:rFonts w:hint="eastAsia" w:ascii="宋体" w:hAnsi="宋体" w:cs="宋体"/>
          <w:bCs/>
          <w:kern w:val="0"/>
          <w:szCs w:val="21"/>
          <w:lang w:eastAsia="zh-CN"/>
        </w:rPr>
        <w:t>中国石油天然气</w:t>
      </w:r>
      <w:r>
        <w:rPr>
          <w:rFonts w:hint="eastAsia" w:ascii="宋体" w:hAnsi="宋体" w:cs="宋体"/>
          <w:bCs/>
          <w:kern w:val="0"/>
          <w:szCs w:val="21"/>
          <w:lang w:val="en-US" w:eastAsia="zh-CN"/>
        </w:rPr>
        <w:t>集团</w:t>
      </w:r>
      <w:r>
        <w:rPr>
          <w:rFonts w:hint="eastAsia" w:ascii="宋体" w:hAnsi="宋体" w:cs="宋体"/>
          <w:bCs/>
          <w:kern w:val="0"/>
          <w:szCs w:val="21"/>
          <w:lang w:eastAsia="zh-CN"/>
        </w:rPr>
        <w:t>有限公司、大庆油田、辽河油田等</w:t>
      </w:r>
      <w:r>
        <w:rPr>
          <w:rFonts w:hint="eastAsia" w:ascii="宋体" w:hAnsi="宋体" w:cs="宋体"/>
          <w:bCs/>
          <w:kern w:val="0"/>
          <w:szCs w:val="21"/>
        </w:rPr>
        <w:t>招投标加分；公司对标志的使用，符合相关标准和规定。</w:t>
      </w:r>
    </w:p>
    <w:p>
      <w:pPr>
        <w:widowControl/>
        <w:spacing w:line="360" w:lineRule="auto"/>
        <w:rPr>
          <w:rFonts w:hint="eastAsia" w:ascii="宋体" w:hAnsi="宋体" w:cs="宋体"/>
          <w:b/>
          <w:bCs w:val="0"/>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spacing w:line="440" w:lineRule="exact"/>
        <w:jc w:val="left"/>
        <w:rPr>
          <w:rFonts w:hint="eastAsia" w:ascii="宋体" w:hAnsi="宋体" w:cs="宋体"/>
          <w:bCs/>
          <w:color w:val="auto"/>
          <w:kern w:val="0"/>
          <w:szCs w:val="21"/>
          <w:highlight w:val="none"/>
        </w:rPr>
      </w:pPr>
      <w:r>
        <w:rPr>
          <w:rFonts w:hint="eastAsia" w:ascii="宋体" w:hAnsi="宋体" w:cs="宋体"/>
          <w:kern w:val="0"/>
          <w:szCs w:val="21"/>
          <w:highlight w:val="none"/>
          <w:lang w:val="en-US" w:eastAsia="zh-CN"/>
        </w:rPr>
        <w:t>10</w:t>
      </w:r>
      <w:r>
        <w:rPr>
          <w:rFonts w:hint="eastAsia" w:ascii="宋体" w:hAnsi="宋体" w:cs="宋体"/>
          <w:kern w:val="0"/>
          <w:szCs w:val="21"/>
          <w:highlight w:val="none"/>
          <w:u w:val="none"/>
          <w:lang w:val="en-US" w:eastAsia="zh-CN"/>
        </w:rPr>
        <w:t>.1</w:t>
      </w:r>
      <w:r>
        <w:rPr>
          <w:rFonts w:hint="eastAsia" w:ascii="宋体" w:hAnsi="宋体"/>
          <w:color w:val="auto"/>
          <w:szCs w:val="21"/>
          <w:lang w:eastAsia="zh-CN"/>
        </w:rPr>
        <w:t>技术部（质量）未能提供</w:t>
      </w:r>
      <w:r>
        <w:rPr>
          <w:rFonts w:hint="eastAsia" w:ascii="宋体" w:hAnsi="宋体"/>
          <w:color w:val="auto"/>
          <w:szCs w:val="21"/>
        </w:rPr>
        <w:t>2</w:t>
      </w:r>
      <w:r>
        <w:rPr>
          <w:rFonts w:ascii="宋体" w:hAnsi="宋体"/>
          <w:color w:val="auto"/>
          <w:szCs w:val="21"/>
        </w:rPr>
        <w:t>02</w:t>
      </w:r>
      <w:r>
        <w:rPr>
          <w:rFonts w:hint="eastAsia" w:ascii="宋体" w:hAnsi="宋体"/>
          <w:color w:val="auto"/>
          <w:szCs w:val="21"/>
          <w:lang w:val="en-US" w:eastAsia="zh-CN"/>
        </w:rPr>
        <w:t>1</w:t>
      </w:r>
      <w:r>
        <w:rPr>
          <w:rFonts w:hint="eastAsia" w:ascii="宋体" w:hAnsi="宋体"/>
          <w:color w:val="auto"/>
          <w:szCs w:val="21"/>
        </w:rPr>
        <w:t>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eastAsia="zh-CN"/>
        </w:rPr>
        <w:t>至</w:t>
      </w:r>
      <w:r>
        <w:rPr>
          <w:rFonts w:hint="eastAsia" w:ascii="宋体" w:hAnsi="宋体"/>
          <w:color w:val="auto"/>
          <w:szCs w:val="21"/>
          <w:lang w:val="en-US" w:eastAsia="zh-CN"/>
        </w:rPr>
        <w:t>2022年4月</w:t>
      </w:r>
      <w:r>
        <w:rPr>
          <w:rFonts w:hint="eastAsia" w:ascii="宋体" w:hAnsi="宋体"/>
          <w:color w:val="auto"/>
          <w:szCs w:val="21"/>
        </w:rPr>
        <w:t>对公司内部顾客满意调查</w:t>
      </w:r>
      <w:r>
        <w:rPr>
          <w:rFonts w:hint="eastAsia" w:ascii="宋体" w:hAnsi="宋体"/>
          <w:color w:val="auto"/>
          <w:szCs w:val="21"/>
          <w:lang w:eastAsia="zh-CN"/>
        </w:rPr>
        <w:t>记录</w:t>
      </w:r>
      <w:r>
        <w:rPr>
          <w:rFonts w:hint="eastAsia" w:ascii="宋体" w:hAnsi="宋体"/>
          <w:color w:val="auto"/>
          <w:szCs w:val="21"/>
        </w:rPr>
        <w:t>。</w:t>
      </w:r>
      <w:r>
        <w:rPr>
          <w:rFonts w:ascii="宋体" w:hAnsi="宋体" w:cs="宋体"/>
          <w:kern w:val="0"/>
          <w:szCs w:val="21"/>
          <w:highlight w:val="none"/>
          <w:u w:val="none"/>
        </w:rPr>
        <w:t>不符</w:t>
      </w:r>
      <w:r>
        <w:rPr>
          <w:rFonts w:ascii="宋体" w:hAnsi="宋体" w:eastAsia="宋体" w:cs="宋体"/>
          <w:kern w:val="0"/>
          <w:szCs w:val="21"/>
          <w:highlight w:val="none"/>
          <w:u w:val="none"/>
        </w:rPr>
        <w:t>合</w:t>
      </w:r>
      <w:r>
        <w:rPr>
          <w:rStyle w:val="9"/>
          <w:rFonts w:ascii="宋体" w:hAnsi="宋体" w:eastAsia="宋体"/>
          <w:sz w:val="21"/>
          <w:szCs w:val="21"/>
          <w:highlight w:val="none"/>
          <w:u w:val="none"/>
          <w:lang w:val="zh-CN"/>
        </w:rPr>
        <w:t>审核准则</w:t>
      </w:r>
      <w:r>
        <w:rPr>
          <w:rFonts w:ascii="宋体" w:hAnsi="宋体" w:eastAsia="宋体" w:cs="宋体"/>
          <w:kern w:val="0"/>
          <w:szCs w:val="21"/>
          <w:highlight w:val="none"/>
          <w:u w:val="none"/>
        </w:rPr>
        <w:t>条</w:t>
      </w:r>
      <w:r>
        <w:rPr>
          <w:rFonts w:ascii="宋体" w:hAnsi="宋体" w:cs="宋体"/>
          <w:kern w:val="0"/>
          <w:szCs w:val="21"/>
          <w:highlight w:val="none"/>
          <w:u w:val="none"/>
        </w:rPr>
        <w:t>款号：</w:t>
      </w:r>
      <w:r>
        <w:rPr>
          <w:rFonts w:hint="eastAsia" w:ascii="宋体" w:hAnsi="宋体" w:cs="宋体"/>
          <w:kern w:val="0"/>
          <w:szCs w:val="21"/>
          <w:highlight w:val="none"/>
          <w:u w:val="none"/>
        </w:rPr>
        <w:t xml:space="preserve"> </w:t>
      </w:r>
      <w:r>
        <w:rPr>
          <w:rFonts w:hint="eastAsia" w:ascii="宋体" w:hAnsi="宋体" w:cs="宋体"/>
          <w:kern w:val="0"/>
          <w:szCs w:val="21"/>
          <w:u w:val="none"/>
        </w:rPr>
        <w:t xml:space="preserve">GB/T 19022-2003标准 </w:t>
      </w:r>
      <w:r>
        <w:rPr>
          <w:rFonts w:hint="eastAsia" w:ascii="宋体" w:hAnsi="宋体" w:cs="宋体"/>
          <w:kern w:val="0"/>
          <w:szCs w:val="21"/>
          <w:u w:val="none"/>
          <w:lang w:val="en-US" w:eastAsia="zh-CN"/>
        </w:rPr>
        <w:t>8.2.2</w:t>
      </w:r>
      <w:r>
        <w:rPr>
          <w:rFonts w:hint="eastAsia" w:ascii="宋体" w:hAnsi="宋体" w:eastAsia="宋体" w:cs="宋体"/>
          <w:sz w:val="21"/>
          <w:szCs w:val="21"/>
        </w:rPr>
        <w:t>顾客满意</w:t>
      </w:r>
      <w:r>
        <w:rPr>
          <w:rFonts w:hint="eastAsia" w:ascii="Times New Roman" w:hAnsi="Times New Roman" w:eastAsia="宋体" w:cs="Times New Roman"/>
          <w:color w:val="auto"/>
          <w:sz w:val="21"/>
          <w:szCs w:val="21"/>
          <w:u w:val="none"/>
          <w:lang w:eastAsia="zh-CN"/>
        </w:rPr>
        <w:t>的规定要求。</w:t>
      </w:r>
    </w:p>
    <w:p>
      <w:pPr>
        <w:spacing w:line="360" w:lineRule="auto"/>
        <w:ind w:firstLine="420" w:firstLineChars="200"/>
        <w:rPr>
          <w:rFonts w:hint="eastAsia" w:ascii="宋体" w:hAnsi="宋体" w:eastAsia="宋体" w:cs="宋体"/>
          <w:b/>
          <w:bCs/>
          <w:color w:val="auto"/>
          <w:kern w:val="0"/>
          <w:szCs w:val="21"/>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通过20</w:t>
      </w:r>
      <w:r>
        <w:rPr>
          <w:rFonts w:hint="eastAsia" w:ascii="宋体" w:hAnsi="宋体" w:eastAsia="宋体" w:cs="宋体"/>
          <w:bCs/>
          <w:color w:val="auto"/>
          <w:kern w:val="0"/>
          <w:szCs w:val="21"/>
          <w:lang w:val="en-US" w:eastAsia="zh-CN"/>
        </w:rPr>
        <w:t>22</w:t>
      </w:r>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05</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16日上午-05月17日上午</w:t>
      </w:r>
      <w:r>
        <w:rPr>
          <w:rFonts w:hint="eastAsia" w:ascii="宋体" w:hAnsi="宋体" w:eastAsia="宋体" w:cs="宋体"/>
          <w:bCs/>
          <w:color w:val="auto"/>
          <w:kern w:val="0"/>
          <w:szCs w:val="21"/>
        </w:rPr>
        <w:t>，对</w:t>
      </w:r>
      <w:r>
        <w:rPr>
          <w:rFonts w:hint="eastAsia" w:ascii="宋体" w:hAnsi="宋体" w:eastAsia="宋体" w:cs="宋体"/>
          <w:color w:val="auto"/>
          <w:szCs w:val="21"/>
          <w:lang w:eastAsia="zh-CN"/>
        </w:rPr>
        <w:t>辽宁新华仪器有限公司</w:t>
      </w:r>
      <w:r>
        <w:rPr>
          <w:rFonts w:hint="eastAsia" w:ascii="宋体" w:hAnsi="宋体" w:eastAsia="宋体" w:cs="宋体"/>
          <w:color w:val="auto"/>
          <w:szCs w:val="21"/>
          <w:lang w:val="en-US" w:eastAsia="zh-CN"/>
        </w:rPr>
        <w:t>,</w:t>
      </w:r>
      <w:r>
        <w:rPr>
          <w:rFonts w:hint="eastAsia" w:ascii="宋体" w:hAnsi="宋体" w:eastAsia="宋体" w:cs="宋体"/>
          <w:bCs/>
          <w:color w:val="auto"/>
          <w:kern w:val="0"/>
          <w:szCs w:val="21"/>
        </w:rPr>
        <w:t>测量管理</w:t>
      </w:r>
      <w:r>
        <w:rPr>
          <w:rFonts w:hint="eastAsia" w:ascii="宋体" w:hAnsi="宋体" w:eastAsia="宋体" w:cs="宋体"/>
          <w:bCs/>
          <w:color w:val="auto"/>
          <w:kern w:val="0"/>
          <w:szCs w:val="21"/>
          <w:lang w:eastAsia="zh-CN"/>
        </w:rPr>
        <w:t>体系现场</w:t>
      </w:r>
      <w:r>
        <w:rPr>
          <w:rFonts w:hint="eastAsia" w:ascii="宋体" w:hAnsi="宋体" w:eastAsia="宋体" w:cs="宋体"/>
          <w:bCs/>
          <w:color w:val="auto"/>
          <w:kern w:val="0"/>
          <w:szCs w:val="21"/>
        </w:rPr>
        <w:t>监督审核，验证了公司在测量管理体系</w:t>
      </w:r>
      <w:r>
        <w:rPr>
          <w:rFonts w:hint="eastAsia" w:ascii="宋体" w:hAnsi="宋体" w:eastAsia="宋体" w:cs="宋体"/>
          <w:bCs/>
          <w:color w:val="auto"/>
          <w:kern w:val="0"/>
          <w:szCs w:val="21"/>
          <w:lang w:eastAsia="zh-CN"/>
        </w:rPr>
        <w:t>监督后</w:t>
      </w:r>
      <w:r>
        <w:rPr>
          <w:rFonts w:hint="eastAsia" w:ascii="宋体" w:hAnsi="宋体" w:eastAsia="宋体" w:cs="宋体"/>
          <w:bCs/>
          <w:color w:val="auto"/>
          <w:kern w:val="0"/>
          <w:szCs w:val="21"/>
        </w:rPr>
        <w:t>一年内，</w:t>
      </w:r>
      <w:r>
        <w:rPr>
          <w:rFonts w:hint="eastAsia" w:ascii="宋体" w:hAnsi="宋体" w:eastAsia="宋体" w:cs="宋体"/>
          <w:bCs/>
          <w:color w:val="auto"/>
          <w:szCs w:val="21"/>
        </w:rPr>
        <w:t>测量管理体系运作情况，</w:t>
      </w:r>
      <w:r>
        <w:rPr>
          <w:rFonts w:hint="eastAsia" w:ascii="宋体" w:hAnsi="宋体" w:eastAsia="宋体" w:cs="宋体"/>
          <w:color w:val="auto"/>
          <w:szCs w:val="21"/>
        </w:rPr>
        <w:t>公司领导重视体系运行和管理，体系文件得到有效实施，企业管理规范，</w:t>
      </w:r>
      <w:r>
        <w:rPr>
          <w:rFonts w:hint="eastAsia" w:ascii="宋体" w:hAnsi="宋体" w:eastAsia="宋体" w:cs="宋体"/>
          <w:color w:val="auto"/>
          <w:szCs w:val="21"/>
          <w:lang w:eastAsia="zh-CN"/>
        </w:rPr>
        <w:t>未增加关键</w:t>
      </w:r>
      <w:r>
        <w:rPr>
          <w:rFonts w:hint="eastAsia" w:ascii="宋体" w:hAnsi="宋体" w:eastAsia="宋体" w:cs="宋体"/>
          <w:color w:val="auto"/>
          <w:szCs w:val="21"/>
        </w:rPr>
        <w:t>测量过程，</w:t>
      </w:r>
      <w:r>
        <w:rPr>
          <w:rFonts w:hint="eastAsia" w:ascii="宋体" w:hAnsi="宋体" w:eastAsia="宋体" w:cs="宋体"/>
          <w:color w:val="auto"/>
          <w:szCs w:val="21"/>
          <w:lang w:eastAsia="zh-CN"/>
        </w:rPr>
        <w:t>测量</w:t>
      </w:r>
      <w:r>
        <w:rPr>
          <w:rFonts w:hint="eastAsia" w:ascii="宋体" w:hAnsi="宋体" w:eastAsia="宋体" w:cs="宋体"/>
          <w:color w:val="auto"/>
          <w:szCs w:val="21"/>
        </w:rPr>
        <w:t>过程受控、监视方法正确有效，重要测量人员能力受控，测量设备、测量环境、测量软件、测量记录及外部供方管理等各项工作。</w:t>
      </w:r>
      <w:r>
        <w:rPr>
          <w:rFonts w:hint="eastAsia" w:ascii="宋体" w:hAnsi="宋体" w:eastAsia="宋体" w:cs="宋体"/>
          <w:bCs/>
          <w:color w:val="auto"/>
          <w:kern w:val="0"/>
          <w:szCs w:val="21"/>
        </w:rPr>
        <w:t>综上所述，审核组认为，</w:t>
      </w:r>
      <w:r>
        <w:rPr>
          <w:rFonts w:hint="eastAsia" w:ascii="宋体" w:hAnsi="宋体" w:eastAsia="宋体" w:cs="宋体"/>
          <w:color w:val="auto"/>
          <w:szCs w:val="21"/>
          <w:lang w:eastAsia="zh-CN"/>
        </w:rPr>
        <w:t>辽宁新华仪器有限公司</w:t>
      </w:r>
      <w:r>
        <w:rPr>
          <w:rFonts w:hint="eastAsia" w:ascii="宋体" w:hAnsi="宋体" w:eastAsia="宋体" w:cs="宋体"/>
          <w:color w:val="auto"/>
          <w:szCs w:val="21"/>
        </w:rPr>
        <w:t>基本</w:t>
      </w:r>
      <w:r>
        <w:rPr>
          <w:rFonts w:hint="eastAsia" w:ascii="宋体" w:hAnsi="宋体" w:eastAsia="宋体" w:cs="宋体"/>
          <w:bCs/>
          <w:color w:val="auto"/>
          <w:kern w:val="0"/>
          <w:szCs w:val="21"/>
        </w:rPr>
        <w:t>符合GB/T 19022-2003标准要求，对体系运行具有持续的有效性、符合性予以肯定。建议报请北京国标联合认证有限公司批准通过监督审核</w:t>
      </w:r>
      <w:r>
        <w:rPr>
          <w:rFonts w:hint="eastAsia" w:ascii="宋体" w:hAnsi="宋体" w:eastAsia="宋体" w:cs="宋体"/>
          <w:bCs/>
          <w:color w:val="auto"/>
          <w:kern w:val="0"/>
          <w:szCs w:val="21"/>
          <w:lang w:eastAsia="zh-CN"/>
        </w:rPr>
        <w:t>。</w:t>
      </w: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为了促进支持企业测量管理体系持续提高，提出以下建议：</w:t>
      </w:r>
    </w:p>
    <w:p>
      <w:pPr>
        <w:widowControl/>
        <w:spacing w:line="360" w:lineRule="auto"/>
        <w:rPr>
          <w:rFonts w:hint="eastAsia" w:ascii="宋体" w:hAnsi="宋体" w:eastAsia="宋体" w:cs="宋体"/>
          <w:bCs/>
          <w:color w:val="auto"/>
          <w:kern w:val="0"/>
          <w:szCs w:val="21"/>
          <w:lang w:val="en-US" w:eastAsia="zh-CN"/>
        </w:rPr>
      </w:pPr>
      <w:r>
        <w:rPr>
          <w:rFonts w:hint="eastAsia" w:ascii="宋体" w:hAnsi="宋体" w:eastAsia="宋体" w:cs="宋体"/>
          <w:bCs/>
          <w:color w:val="auto"/>
          <w:kern w:val="0"/>
          <w:szCs w:val="21"/>
          <w:lang w:val="en-US" w:eastAsia="zh-CN"/>
        </w:rPr>
        <w:t>1、建议企业内审员参加培训、满足测量体系</w:t>
      </w:r>
      <w:r>
        <w:rPr>
          <w:rFonts w:hint="eastAsia" w:ascii="宋体" w:hAnsi="宋体" w:eastAsia="宋体" w:cs="宋体"/>
          <w:bCs/>
          <w:color w:val="auto"/>
          <w:kern w:val="0"/>
          <w:szCs w:val="21"/>
          <w:lang w:eastAsia="zh-CN"/>
        </w:rPr>
        <w:t>认证工作的需求</w:t>
      </w:r>
    </w:p>
    <w:p>
      <w:pPr>
        <w:widowControl/>
        <w:numPr>
          <w:ilvl w:val="0"/>
          <w:numId w:val="0"/>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keepNext w:val="0"/>
        <w:keepLines w:val="0"/>
        <w:widowControl/>
        <w:suppressLineNumbers w:val="0"/>
        <w:jc w:val="left"/>
        <w:rPr>
          <w:rFonts w:hint="eastAsia" w:ascii="宋体" w:hAnsi="宋体" w:eastAsia="宋体" w:cs="宋体"/>
          <w:bCs/>
          <w:color w:val="auto"/>
          <w:kern w:val="0"/>
          <w:szCs w:val="21"/>
          <w:lang w:val="en-US" w:eastAsia="zh-CN"/>
        </w:rPr>
      </w:pPr>
    </w:p>
    <w:p>
      <w:pPr>
        <w:widowControl/>
        <w:spacing w:line="360" w:lineRule="auto"/>
        <w:jc w:val="left"/>
        <w:rPr>
          <w:rFonts w:hint="eastAsia" w:ascii="宋体" w:hAnsi="宋体" w:eastAsia="宋体" w:cs="宋体"/>
          <w:b w:val="0"/>
          <w:bCs w:val="0"/>
          <w:color w:val="auto"/>
          <w:kern w:val="0"/>
          <w:szCs w:val="21"/>
          <w:lang w:val="en-US" w:eastAsia="zh-CN"/>
        </w:rPr>
      </w:pPr>
      <w:r>
        <w:rPr>
          <w:rFonts w:hint="eastAsia" w:ascii="宋体" w:hAnsi="宋体" w:eastAsia="宋体" w:cs="宋体"/>
          <w:b/>
          <w:bCs w:val="0"/>
          <w:color w:val="auto"/>
          <w:kern w:val="0"/>
          <w:szCs w:val="21"/>
          <w:lang w:val="en-US" w:eastAsia="zh-CN"/>
        </w:rPr>
        <w:t>审核</w:t>
      </w:r>
      <w:r>
        <w:rPr>
          <w:rFonts w:hint="eastAsia" w:ascii="宋体" w:hAnsi="宋体" w:eastAsia="宋体" w:cs="宋体"/>
          <w:b/>
          <w:bCs w:val="0"/>
          <w:color w:val="auto"/>
          <w:kern w:val="0"/>
          <w:szCs w:val="21"/>
        </w:rPr>
        <w:t>说</w:t>
      </w:r>
      <w:r>
        <w:rPr>
          <w:rFonts w:hint="eastAsia" w:ascii="宋体" w:hAnsi="宋体" w:eastAsia="宋体" w:cs="宋体"/>
          <w:b/>
          <w:bCs w:val="0"/>
          <w:color w:val="auto"/>
          <w:kern w:val="0"/>
          <w:szCs w:val="28"/>
        </w:rPr>
        <w:t>明的事项</w:t>
      </w:r>
      <w:r>
        <w:rPr>
          <w:rFonts w:hint="eastAsia" w:ascii="宋体" w:hAnsi="宋体" w:eastAsia="宋体" w:cs="宋体"/>
          <w:color w:val="auto"/>
          <w:kern w:val="0"/>
          <w:szCs w:val="28"/>
          <w:lang w:eastAsia="zh-CN"/>
        </w:rPr>
        <w:t>：</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819150" cy="435610"/>
            <wp:effectExtent l="0" t="0" r="0" b="2540"/>
            <wp:docPr id="2" name="图片 2"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5bc90f7b6220dcee5aa82fda5a7cf9"/>
                    <pic:cNvPicPr>
                      <a:picLocks noChangeAspect="1"/>
                    </pic:cNvPicPr>
                  </pic:nvPicPr>
                  <pic:blipFill>
                    <a:blip r:embed="rId6"/>
                    <a:srcRect l="12695" t="5128"/>
                    <a:stretch>
                      <a:fillRect/>
                    </a:stretch>
                  </pic:blipFill>
                  <pic:spPr>
                    <a:xfrm>
                      <a:off x="0" y="0"/>
                      <a:ext cx="819150" cy="435610"/>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2022.05.17</w:t>
      </w:r>
    </w:p>
    <w:p>
      <w:pPr>
        <w:widowControl/>
        <w:spacing w:line="360" w:lineRule="auto"/>
        <w:rPr>
          <w:rFonts w:ascii="宋体" w:hAnsi="宋体" w:eastAsia="宋体" w:cs="宋体"/>
          <w:b/>
          <w:bCs/>
          <w:kern w:val="0"/>
          <w:szCs w:val="21"/>
        </w:rPr>
      </w:pPr>
    </w:p>
    <w:p>
      <w:pPr>
        <w:widowControl/>
        <w:spacing w:line="360" w:lineRule="auto"/>
        <w:jc w:val="left"/>
        <w:rPr>
          <w:rFonts w:hint="eastAsia" w:ascii="宋体" w:hAnsi="宋体" w:cs="宋体"/>
          <w:kern w:val="0"/>
          <w:szCs w:val="21"/>
        </w:rPr>
      </w:pPr>
    </w:p>
    <w:p>
      <w:pPr>
        <w:widowControl/>
        <w:spacing w:line="360" w:lineRule="auto"/>
        <w:jc w:val="left"/>
        <w:rPr>
          <w:rFonts w:ascii="宋体" w:hAnsi="宋体" w:cs="宋体"/>
          <w:b/>
          <w:bCs/>
          <w:kern w:val="0"/>
          <w:szCs w:val="21"/>
        </w:rPr>
      </w:pPr>
      <w:r>
        <w:rPr>
          <w:rFonts w:hint="eastAsia" w:ascii="宋体" w:hAnsi="宋体" w:cs="宋体"/>
          <w:b/>
          <w:bCs/>
          <w:kern w:val="0"/>
          <w:szCs w:val="21"/>
        </w:rPr>
        <w:t>北京国标联合认证有限公司(盖章)                       日 期：</w:t>
      </w:r>
    </w:p>
    <w:p>
      <w:pPr>
        <w:widowControl/>
        <w:spacing w:line="276" w:lineRule="auto"/>
        <w:ind w:right="1050"/>
        <w:rPr>
          <w:rFonts w:ascii="宋体" w:hAnsi="宋体" w:eastAsia="宋体" w:cs="宋体"/>
          <w:b/>
          <w:bCs/>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740A4A"/>
    <w:rsid w:val="13E720E3"/>
    <w:rsid w:val="177D3630"/>
    <w:rsid w:val="18100480"/>
    <w:rsid w:val="258B325A"/>
    <w:rsid w:val="39C321ED"/>
    <w:rsid w:val="4285111F"/>
    <w:rsid w:val="471C4D66"/>
    <w:rsid w:val="55A14536"/>
    <w:rsid w:val="7AB5693F"/>
    <w:rsid w:val="7CC173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3</TotalTime>
  <ScaleCrop>false</ScaleCrop>
  <LinksUpToDate>false</LinksUpToDate>
  <CharactersWithSpaces>2163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2022-05-17T03:30:46Z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301FE74767A246698F47FBB167B0D11B</vt:lpwstr>
  </property>
</Properties>
</file>