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重庆聚万鑫保洁服务有限公司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重庆聚万鑫保洁服务有限公司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重庆市江北区寸滩街道新溉大道888号4幢1单元12-2</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重庆市渝中区上清寺人民路238号附2号407</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陈孝春</w:t>
            </w:r>
            <w:bookmarkEnd w:id="10"/>
          </w:p>
        </w:tc>
        <w:tc>
          <w:tcPr>
            <w:tcW w:w="1313" w:type="dxa"/>
            <w:vAlign w:val="center"/>
          </w:tcPr>
          <w:p>
            <w:r>
              <w:rPr>
                <w:rFonts w:hint="eastAsia"/>
              </w:rPr>
              <w:t>电话.</w:t>
            </w:r>
          </w:p>
        </w:tc>
        <w:tc>
          <w:tcPr>
            <w:tcW w:w="2180" w:type="dxa"/>
            <w:vAlign w:val="center"/>
          </w:tcPr>
          <w:p>
            <w:bookmarkStart w:id="11" w:name="联系人电话"/>
            <w:r>
              <w:t>13193227312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陈孝梅</w:t>
            </w:r>
            <w:bookmarkEnd w:id="13"/>
          </w:p>
        </w:tc>
        <w:tc>
          <w:tcPr>
            <w:tcW w:w="1313" w:type="dxa"/>
            <w:vAlign w:val="center"/>
          </w:tcPr>
          <w:p>
            <w:r>
              <w:rPr>
                <w:rFonts w:hint="eastAsia"/>
              </w:rPr>
              <w:t>管理者代表</w:t>
            </w:r>
          </w:p>
        </w:tc>
        <w:tc>
          <w:tcPr>
            <w:tcW w:w="2180" w:type="dxa"/>
          </w:tcPr>
          <w:p>
            <w:bookmarkStart w:id="14" w:name="管理者代表"/>
            <w:r>
              <w:t>陈孝春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1"/>
                <w:szCs w:val="21"/>
              </w:rPr>
              <w:t>寻找客户资源</w:t>
            </w:r>
            <w:r>
              <w:rPr>
                <w:rFonts w:hint="eastAsia"/>
                <w:sz w:val="21"/>
                <w:szCs w:val="21"/>
                <w:lang w:eastAsia="zh-CN"/>
              </w:rPr>
              <w:t>——</w:t>
            </w:r>
            <w:r>
              <w:rPr>
                <w:rFonts w:hint="eastAsia"/>
                <w:sz w:val="21"/>
                <w:szCs w:val="21"/>
              </w:rPr>
              <w:t>合同评审/签订合同</w:t>
            </w:r>
            <w:r>
              <w:rPr>
                <w:rFonts w:hint="eastAsia"/>
                <w:sz w:val="21"/>
                <w:szCs w:val="21"/>
                <w:lang w:eastAsia="zh-CN"/>
              </w:rPr>
              <w:t>——</w:t>
            </w:r>
            <w:r>
              <w:rPr>
                <w:rFonts w:hint="eastAsia"/>
                <w:sz w:val="21"/>
                <w:szCs w:val="21"/>
              </w:rPr>
              <w:t>编制计划、审批、实施</w:t>
            </w:r>
            <w:r>
              <w:rPr>
                <w:rFonts w:hint="eastAsia"/>
                <w:sz w:val="21"/>
                <w:szCs w:val="21"/>
                <w:lang w:eastAsia="zh-CN"/>
              </w:rPr>
              <w:t>——</w:t>
            </w:r>
            <w:r>
              <w:rPr>
                <w:rFonts w:hint="eastAsia"/>
                <w:sz w:val="21"/>
                <w:szCs w:val="21"/>
              </w:rPr>
              <w:t>保洁服务</w:t>
            </w:r>
            <w:r>
              <w:rPr>
                <w:rFonts w:hint="eastAsia"/>
                <w:sz w:val="21"/>
                <w:szCs w:val="21"/>
                <w:lang w:eastAsia="zh-CN"/>
              </w:rPr>
              <w:t>——</w:t>
            </w:r>
            <w:r>
              <w:rPr>
                <w:rFonts w:hint="eastAsia"/>
                <w:sz w:val="21"/>
                <w:szCs w:val="21"/>
              </w:rPr>
              <w:t>质量检查</w:t>
            </w:r>
            <w:r>
              <w:rPr>
                <w:rFonts w:hint="eastAsia"/>
                <w:sz w:val="21"/>
                <w:szCs w:val="21"/>
                <w:lang w:eastAsia="zh-CN"/>
              </w:rPr>
              <w:t>——</w:t>
            </w:r>
            <w:r>
              <w:rPr>
                <w:rFonts w:hint="eastAsia"/>
                <w:sz w:val="21"/>
                <w:szCs w:val="21"/>
              </w:rPr>
              <w:t>客户满意调查</w:t>
            </w:r>
            <w:r>
              <w:rPr>
                <w:rFonts w:hint="eastAsia"/>
                <w:sz w:val="21"/>
                <w:szCs w:val="21"/>
                <w:lang w:eastAsia="zh-CN"/>
              </w:rPr>
              <w:t>——</w:t>
            </w:r>
            <w:r>
              <w:rPr>
                <w:rFonts w:hint="eastAsia"/>
                <w:sz w:val="21"/>
                <w:szCs w:val="21"/>
              </w:rPr>
              <w:t>数据分析改进</w:t>
            </w:r>
            <w:r>
              <w:rPr>
                <w:rFonts w:hint="eastAsia"/>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2022年05月16日 下午至2022年05月17日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重庆市渝中区上清寺人民路238号附2号407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Q：保洁服务</w:t>
            </w:r>
          </w:p>
          <w:p>
            <w:r>
              <w:t>E：保洁服务所涉及场所的相关环境管理活动</w:t>
            </w:r>
          </w:p>
          <w:p>
            <w:r>
              <w:t>O：保洁服务所涉及场所的相关职业健康安全管理活动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Q：35.16.01</w:t>
            </w:r>
          </w:p>
          <w:p>
            <w:r>
              <w:t>E：35.16.01</w:t>
            </w:r>
          </w:p>
          <w:p>
            <w:r>
              <w:t>O：35.16.01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03</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sz w:val="21"/>
                <w:szCs w:val="21"/>
                <w:lang w:val="en-US" w:eastAsia="zh-CN"/>
              </w:rPr>
            </w:pPr>
            <w:r>
              <w:rPr>
                <w:rFonts w:hint="eastAsia"/>
                <w:color w:val="000000"/>
                <w:sz w:val="21"/>
                <w:szCs w:val="21"/>
              </w:rPr>
              <w:t xml:space="preserve">重庆聚万鑫保洁服务有限公司  </w:t>
            </w:r>
            <w:r>
              <w:rPr>
                <w:rFonts w:hint="eastAsia"/>
                <w:color w:val="000000"/>
                <w:sz w:val="21"/>
                <w:szCs w:val="21"/>
                <w:lang w:val="en-US" w:eastAsia="zh-CN"/>
              </w:rPr>
              <w:t>/</w:t>
            </w:r>
            <w:r>
              <w:rPr>
                <w:sz w:val="21"/>
                <w:szCs w:val="21"/>
                <w:u w:val="none"/>
              </w:rPr>
              <w:t>重庆市江北区寸滩街道新溉大道888号4幢1单元12-2</w:t>
            </w:r>
            <w:r>
              <w:rPr>
                <w:color w:val="000000"/>
                <w:sz w:val="21"/>
                <w:szCs w:val="21"/>
                <w:u w:val="none"/>
              </w:rPr>
              <w:t xml:space="preserve">  </w:t>
            </w:r>
          </w:p>
        </w:tc>
        <w:tc>
          <w:tcPr>
            <w:tcW w:w="2267" w:type="dxa"/>
          </w:tcPr>
          <w:p>
            <w:pPr>
              <w:rPr>
                <w:sz w:val="21"/>
                <w:szCs w:val="21"/>
                <w:lang w:val="de-DE" w:eastAsia="ja-JP"/>
              </w:rPr>
            </w:pPr>
            <w:r>
              <w:rPr>
                <w:rFonts w:hint="eastAsia" w:ascii="Times New Roman" w:hAnsi="Times New Roman" w:eastAsia="宋体" w:cs="Times New Roman"/>
                <w:color w:val="000000"/>
                <w:sz w:val="21"/>
                <w:szCs w:val="21"/>
              </w:rPr>
              <w:t xml:space="preserve">重庆市渝中区上清寺人民路238号附2号407  </w:t>
            </w:r>
          </w:p>
        </w:tc>
        <w:tc>
          <w:tcPr>
            <w:tcW w:w="571" w:type="dxa"/>
            <w:vAlign w:val="center"/>
          </w:tcPr>
          <w:p>
            <w:pPr>
              <w:rPr>
                <w:rFonts w:hint="eastAsia" w:eastAsia="宋体"/>
                <w:sz w:val="21"/>
                <w:szCs w:val="21"/>
                <w:lang w:val="en-US" w:eastAsia="zh-CN"/>
              </w:rPr>
            </w:pPr>
            <w:r>
              <w:rPr>
                <w:rFonts w:hint="eastAsia"/>
                <w:sz w:val="21"/>
                <w:szCs w:val="21"/>
                <w:lang w:val="en-US" w:eastAsia="zh-CN"/>
              </w:rPr>
              <w:t>8</w:t>
            </w:r>
          </w:p>
        </w:tc>
        <w:tc>
          <w:tcPr>
            <w:tcW w:w="2803" w:type="dxa"/>
            <w:vAlign w:val="center"/>
          </w:tcPr>
          <w:p>
            <w:pPr>
              <w:rPr>
                <w:rFonts w:ascii="Times New Roman" w:hAnsi="Times New Roman" w:eastAsia="宋体" w:cs="Times New Roman"/>
                <w:kern w:val="2"/>
                <w:sz w:val="21"/>
                <w:szCs w:val="24"/>
                <w:lang w:val="en-US" w:eastAsia="ja-JP" w:bidi="ar-SA"/>
              </w:rPr>
            </w:pPr>
            <w:r>
              <w:rPr>
                <w:rFonts w:hint="eastAsia"/>
                <w:color w:val="000000"/>
                <w:lang w:val="en-US" w:eastAsia="zh-CN"/>
              </w:rPr>
              <w:t>保洁服务</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color w:val="000000"/>
                <w:sz w:val="21"/>
                <w:szCs w:val="21"/>
              </w:rPr>
              <w:t xml:space="preserve">重庆聚万鑫保洁服务有限公司  </w:t>
            </w:r>
            <w:r>
              <w:rPr>
                <w:rFonts w:hint="eastAsia"/>
                <w:color w:val="000000"/>
                <w:sz w:val="21"/>
                <w:szCs w:val="21"/>
                <w:lang w:val="en-US" w:eastAsia="zh-CN"/>
              </w:rPr>
              <w:t>/</w:t>
            </w:r>
            <w:r>
              <w:rPr>
                <w:sz w:val="21"/>
                <w:szCs w:val="21"/>
                <w:u w:val="none"/>
              </w:rPr>
              <w:t>重庆市江北区寸滩街道新溉大道888号4幢1单元12-2</w:t>
            </w:r>
            <w:r>
              <w:rPr>
                <w:color w:val="000000"/>
                <w:sz w:val="21"/>
                <w:szCs w:val="21"/>
                <w:u w:val="none"/>
              </w:rPr>
              <w:t xml:space="preserve">  </w:t>
            </w:r>
          </w:p>
        </w:tc>
        <w:tc>
          <w:tcPr>
            <w:tcW w:w="2267" w:type="dxa"/>
            <w:vAlign w:val="top"/>
          </w:tcPr>
          <w:p>
            <w:pPr>
              <w:rPr>
                <w:lang w:eastAsia="ja-JP"/>
              </w:rPr>
            </w:pPr>
            <w:r>
              <w:rPr>
                <w:rFonts w:hint="eastAsia" w:ascii="Times New Roman" w:hAnsi="Times New Roman" w:eastAsia="宋体" w:cs="Times New Roman"/>
                <w:color w:val="000000"/>
                <w:sz w:val="21"/>
                <w:szCs w:val="21"/>
              </w:rPr>
              <w:t xml:space="preserve">重庆市渝中区上清寺人民路238号附2号407  </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lang w:val="en-US" w:eastAsia="zh-CN"/>
              </w:rPr>
              <w:t>保洁</w:t>
            </w:r>
            <w:r>
              <w:rPr>
                <w:rFonts w:hint="eastAsia" w:ascii="宋体" w:hAnsi="宋体" w:cs="宋体"/>
                <w:color w:val="000000"/>
                <w:kern w:val="0"/>
                <w:szCs w:val="21"/>
              </w:rPr>
              <w:t>服务所涉及场所的相关环境管理活动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color w:val="000000"/>
                <w:sz w:val="21"/>
                <w:szCs w:val="21"/>
              </w:rPr>
              <w:t xml:space="preserve">重庆聚万鑫保洁服务有限公司  </w:t>
            </w:r>
            <w:r>
              <w:rPr>
                <w:rFonts w:hint="eastAsia"/>
                <w:color w:val="000000"/>
                <w:sz w:val="21"/>
                <w:szCs w:val="21"/>
                <w:lang w:val="en-US" w:eastAsia="zh-CN"/>
              </w:rPr>
              <w:t>/</w:t>
            </w:r>
            <w:r>
              <w:rPr>
                <w:sz w:val="21"/>
                <w:szCs w:val="21"/>
                <w:u w:val="none"/>
              </w:rPr>
              <w:t>重庆市江北区寸滩街道新溉大道888号4幢1单元12-2</w:t>
            </w:r>
            <w:r>
              <w:rPr>
                <w:color w:val="000000"/>
                <w:sz w:val="21"/>
                <w:szCs w:val="21"/>
                <w:u w:val="none"/>
              </w:rPr>
              <w:t xml:space="preserve">  </w:t>
            </w:r>
          </w:p>
        </w:tc>
        <w:tc>
          <w:tcPr>
            <w:tcW w:w="2267" w:type="dxa"/>
            <w:vAlign w:val="top"/>
          </w:tcPr>
          <w:p>
            <w:pPr>
              <w:rPr>
                <w:lang w:eastAsia="ja-JP"/>
              </w:rPr>
            </w:pPr>
            <w:r>
              <w:rPr>
                <w:rFonts w:hint="eastAsia" w:ascii="Times New Roman" w:hAnsi="Times New Roman" w:eastAsia="宋体" w:cs="Times New Roman"/>
                <w:color w:val="000000"/>
                <w:sz w:val="21"/>
                <w:szCs w:val="21"/>
              </w:rPr>
              <w:t xml:space="preserve">重庆市渝中区上清寺人民路238号附2号407  </w:t>
            </w:r>
          </w:p>
        </w:tc>
        <w:tc>
          <w:tcPr>
            <w:tcW w:w="571" w:type="dxa"/>
            <w:vAlign w:val="center"/>
          </w:tcPr>
          <w:p>
            <w:pPr>
              <w:rPr>
                <w:rFonts w:hint="eastAsia" w:eastAsia="宋体"/>
                <w:lang w:val="en-US" w:eastAsia="zh-CN"/>
              </w:rPr>
            </w:pPr>
            <w:r>
              <w:rPr>
                <w:rFonts w:hint="eastAsia"/>
                <w:lang w:val="en-US" w:eastAsia="zh-CN"/>
              </w:rPr>
              <w:t>8</w:t>
            </w:r>
          </w:p>
        </w:tc>
        <w:tc>
          <w:tcPr>
            <w:tcW w:w="2803" w:type="dxa"/>
            <w:vAlign w:val="center"/>
          </w:tcPr>
          <w:p>
            <w:pPr>
              <w:rPr>
                <w:rFonts w:ascii="Times New Roman" w:hAnsi="Times New Roman" w:eastAsia="宋体" w:cs="Times New Roman"/>
                <w:kern w:val="2"/>
                <w:sz w:val="21"/>
                <w:szCs w:val="24"/>
                <w:lang w:val="en-US" w:eastAsia="ja-JP" w:bidi="ar-SA"/>
              </w:rPr>
            </w:pPr>
            <w:r>
              <w:rPr>
                <w:rFonts w:hint="eastAsia" w:ascii="宋体" w:hAnsi="宋体" w:cs="宋体"/>
                <w:color w:val="000000"/>
                <w:kern w:val="0"/>
                <w:szCs w:val="21"/>
                <w:lang w:val="en-US" w:eastAsia="zh-CN"/>
              </w:rPr>
              <w:t>保洁</w:t>
            </w:r>
            <w:r>
              <w:rPr>
                <w:rFonts w:hint="eastAsia" w:ascii="宋体" w:hAnsi="宋体" w:cs="宋体"/>
                <w:color w:val="000000"/>
                <w:kern w:val="0"/>
                <w:szCs w:val="21"/>
              </w:rPr>
              <w:t>服务所涉及场所的相关职业健康安全管理活动</w:t>
            </w:r>
          </w:p>
        </w:tc>
        <w:tc>
          <w:tcPr>
            <w:tcW w:w="669" w:type="dxa"/>
            <w:vAlign w:val="center"/>
          </w:tcPr>
          <w:p>
            <w:pPr>
              <w:rPr>
                <w:lang w:eastAsia="ja-JP"/>
              </w:rPr>
            </w:pPr>
            <w:r>
              <w:rPr>
                <w:rFonts w:hint="eastAsia" w:ascii="宋体" w:hAnsi="宋体"/>
                <w:b/>
                <w:sz w:val="21"/>
                <w:szCs w:val="21"/>
              </w:rPr>
              <w:t xml:space="preserve">GB/T45001-2020 </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Q:35.16.01</w:t>
            </w:r>
          </w:p>
          <w:p>
            <w:r>
              <w:t>E:35.16.01</w:t>
            </w:r>
          </w:p>
          <w:p>
            <w: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保洁服务所涉及场所的相关环境管理活动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center"/>
          </w:tcPr>
          <w:p>
            <w:pPr>
              <w:spacing w:line="400" w:lineRule="exact"/>
              <w:rPr>
                <w:rFonts w:ascii="宋体" w:hAnsi="宋体" w:eastAsia="宋体" w:cs="Times New Roman"/>
                <w:b/>
                <w:color w:val="000000"/>
                <w:kern w:val="2"/>
                <w:sz w:val="21"/>
                <w:szCs w:val="21"/>
                <w:lang w:val="en-US" w:eastAsia="zh-CN" w:bidi="ar-SA"/>
              </w:rPr>
            </w:pPr>
            <w:r>
              <w:t>保洁服务所涉及场所的相关职业健康安全管理活动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409575</wp:posOffset>
                  </wp:positionH>
                  <wp:positionV relativeFrom="paragraph">
                    <wp:posOffset>31750</wp:posOffset>
                  </wp:positionV>
                  <wp:extent cx="815340" cy="403860"/>
                  <wp:effectExtent l="0" t="0" r="7620" b="7620"/>
                  <wp:wrapNone/>
                  <wp:docPr id="1" name="图片 1"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宋体"/>
                <w:b w:val="0"/>
                <w:bCs/>
                <w:color w:val="000000" w:themeColor="text1"/>
                <w:szCs w:val="21"/>
                <w:lang w:val="en-US" w:eastAsia="zh-CN"/>
              </w:rPr>
              <w:t>2022年5月17日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rFonts w:hint="eastAsia" w:ascii="宋体" w:hAnsi="宋体" w:eastAsia="宋体" w:cs="宋体"/>
                <w:color w:val="000000"/>
                <w:sz w:val="21"/>
                <w:szCs w:val="21"/>
                <w:lang w:eastAsia="zh-CN"/>
              </w:rPr>
            </w:pPr>
            <w:r>
              <w:rPr>
                <w:rFonts w:hint="eastAsia"/>
              </w:rPr>
              <w:t>最高管理者制定了文件化的管理体系方针：</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诚信为本、质量第一、信誉至上、争创一流</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珍惜环境、和谐发展</w:t>
            </w:r>
            <w:r>
              <w:rPr>
                <w:rFonts w:hint="eastAsia" w:ascii="Times New Roman" w:hAnsi="Times New Roman" w:eastAsia="宋体" w:cs="Times New Roman"/>
                <w:color w:val="000000"/>
                <w:szCs w:val="18"/>
                <w:u w:val="single"/>
                <w:lang w:eastAsia="zh-CN"/>
              </w:rPr>
              <w:t>、</w:t>
            </w:r>
            <w:r>
              <w:rPr>
                <w:rFonts w:hint="eastAsia" w:ascii="Times New Roman" w:hAnsi="Times New Roman" w:eastAsia="宋体" w:cs="Times New Roman"/>
                <w:color w:val="000000"/>
                <w:szCs w:val="18"/>
                <w:u w:val="single"/>
              </w:rPr>
              <w:t>节能降耗、安全第一</w:t>
            </w:r>
            <w:r>
              <w:rPr>
                <w:rFonts w:hint="eastAsia" w:ascii="Times New Roman" w:hAnsi="Times New Roman" w:eastAsia="宋体" w:cs="Times New Roman"/>
                <w:color w:val="000000"/>
                <w:szCs w:val="18"/>
                <w:u w:val="single"/>
                <w:lang w:eastAsia="zh-CN"/>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项目部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r>
                    <w:rPr>
                      <w:rFonts w:hint="eastAsia" w:ascii="Times New Roman" w:hAnsi="Times New Roman" w:eastAsia="宋体" w:cs="Times New Roman"/>
                      <w:color w:val="000000"/>
                      <w:szCs w:val="18"/>
                      <w:u w:val="none"/>
                    </w:rPr>
                    <w:t>客户满意度≥85分</w:t>
                  </w:r>
                </w:p>
              </w:tc>
              <w:tc>
                <w:tcPr>
                  <w:tcW w:w="3136" w:type="dxa"/>
                  <w:shd w:val="clear" w:color="auto" w:fill="auto"/>
                  <w:vAlign w:val="center"/>
                </w:tcPr>
                <w:p>
                  <w:pPr>
                    <w:shd w:val="clear" w:color="auto" w:fill="C7DAF1" w:themeFill="text2" w:themeFillTint="32"/>
                    <w:rPr>
                      <w:highlight w:val="none"/>
                      <w:lang w:val="en-GB"/>
                    </w:rPr>
                  </w:pPr>
                  <w:r>
                    <w:rPr>
                      <w:rFonts w:hint="eastAsia" w:ascii="宋体" w:hAnsi="宋体"/>
                      <w:szCs w:val="21"/>
                      <w:highlight w:val="none"/>
                      <w:lang w:val="en-US" w:eastAsia="zh-CN"/>
                    </w:rPr>
                    <w:t>客户满意度平均分数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none"/>
                    </w:rPr>
                  </w:pPr>
                </w:p>
              </w:tc>
              <w:tc>
                <w:tcPr>
                  <w:tcW w:w="3136" w:type="dxa"/>
                  <w:shd w:val="clear" w:color="auto" w:fill="auto"/>
                  <w:vAlign w:val="center"/>
                </w:tcPr>
                <w:p>
                  <w:pPr>
                    <w:shd w:val="clear" w:color="auto" w:fill="C7DAF1" w:themeFill="text2" w:themeFillTint="32"/>
                    <w:rPr>
                      <w:rFonts w:ascii="宋体" w:hAnsi="宋体"/>
                      <w:highlight w:val="none"/>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lang w:val="en-US" w:eastAsia="zh-CN"/>
              </w:rPr>
              <w:t>70</w:t>
            </w:r>
            <w:r>
              <w:rPr>
                <w:rFonts w:hint="eastAsia"/>
              </w:rPr>
              <w:t>平方米；生产车间  个；库房   个；实验室   个；</w:t>
            </w:r>
          </w:p>
          <w:p>
            <w:pPr>
              <w:shd w:val="clear" w:color="auto" w:fill="C7DAF1" w:themeFill="text2" w:themeFillTint="32"/>
              <w:rPr>
                <w:rFonts w:hint="eastAsia"/>
                <w:lang w:eastAsia="zh-CN"/>
              </w:rPr>
            </w:pPr>
            <w:r>
              <w:rPr>
                <w:rFonts w:hint="eastAsia"/>
              </w:rPr>
              <w:t>主要生产设备有：办公设备（电脑、打印机、复印机等）、保洁工具（垃圾桶、扫帚、拖把）</w:t>
            </w:r>
            <w:r>
              <w:rPr>
                <w:rFonts w:hint="eastAsia"/>
                <w:lang w:val="en-US" w:eastAsia="zh-CN"/>
              </w:rPr>
              <w:t>等</w:t>
            </w:r>
            <w:r>
              <w:rPr>
                <w:rFonts w:hint="eastAsia"/>
                <w:lang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eastAsia" w:eastAsia="宋体"/>
                <w:highlight w:val="none"/>
                <w:u w:val="single"/>
                <w:lang w:val="en-US" w:eastAsia="zh-CN"/>
              </w:rPr>
            </w:pPr>
            <w:r>
              <w:rPr>
                <w:rFonts w:hint="eastAsia"/>
              </w:rPr>
              <w:t>国家强检的计量器具有：</w:t>
            </w:r>
            <w:r>
              <w:rPr>
                <w:rFonts w:hint="eastAsia"/>
                <w:lang w:val="en-US" w:eastAsia="zh-CN"/>
              </w:rPr>
              <w:t>无</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宋体" w:hAnsi="宋体" w:cs="宋体"/>
                      <w:color w:val="000000"/>
                      <w:kern w:val="0"/>
                      <w:szCs w:val="21"/>
                      <w:lang w:val="en-US" w:eastAsia="zh-CN"/>
                    </w:rPr>
                    <w:t>保洁</w:t>
                  </w:r>
                  <w:r>
                    <w:rPr>
                      <w:rFonts w:hint="eastAsia" w:ascii="宋体" w:hAnsi="宋体" w:cs="宋体"/>
                      <w:color w:val="000000"/>
                      <w:kern w:val="0"/>
                      <w:szCs w:val="21"/>
                    </w:rPr>
                    <w:t>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保洁服务过程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lang w:val="en-US" w:eastAsia="zh-CN"/>
              </w:rPr>
              <w:t>保洁服务过程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返工</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 xml:space="preserve">月 </w:t>
            </w:r>
            <w:r>
              <w:rPr>
                <w:rFonts w:hint="eastAsia"/>
                <w:u w:val="single"/>
                <w:lang w:val="en-US" w:eastAsia="zh-CN"/>
              </w:rPr>
              <w:t>16日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rFonts w:hint="eastAsia" w:ascii="Times New Roman" w:hAnsi="Times New Roman" w:eastAsia="宋体" w:cs="Times New Roman"/>
                <w:color w:val="000000"/>
                <w:szCs w:val="18"/>
                <w:lang w:eastAsia="zh-CN"/>
              </w:rPr>
            </w:pPr>
            <w:r>
              <w:rPr>
                <w:rFonts w:hint="eastAsia"/>
              </w:rPr>
              <w:t>最高管理者制定了文件化的</w:t>
            </w:r>
            <w:r>
              <w:rPr>
                <w:rFonts w:hint="eastAsia"/>
                <w:highlight w:val="none"/>
              </w:rPr>
              <w:t>管理体系方针：</w:t>
            </w:r>
            <w:r>
              <w:rPr>
                <w:rFonts w:hint="eastAsia" w:ascii="Times New Roman" w:hAnsi="Times New Roman" w:eastAsia="宋体" w:cs="Times New Roman"/>
                <w:color w:val="000000"/>
                <w:szCs w:val="18"/>
                <w:highlight w:val="none"/>
                <w:lang w:eastAsia="zh-CN"/>
              </w:rPr>
              <w:t>“</w:t>
            </w:r>
            <w:r>
              <w:rPr>
                <w:rFonts w:hint="eastAsia" w:ascii="Times New Roman" w:hAnsi="Times New Roman" w:eastAsia="宋体" w:cs="Times New Roman"/>
                <w:color w:val="000000"/>
                <w:szCs w:val="18"/>
                <w:highlight w:val="none"/>
              </w:rPr>
              <w:t>诚信为本、质量第一、信誉至上、争创一流</w:t>
            </w:r>
            <w:r>
              <w:rPr>
                <w:rFonts w:hint="eastAsia" w:ascii="Times New Roman" w:hAnsi="Times New Roman" w:eastAsia="宋体" w:cs="Times New Roman"/>
                <w:color w:val="000000"/>
                <w:szCs w:val="18"/>
                <w:highlight w:val="none"/>
                <w:lang w:eastAsia="zh-CN"/>
              </w:rPr>
              <w:t>、</w:t>
            </w:r>
            <w:r>
              <w:rPr>
                <w:rFonts w:hint="eastAsia" w:ascii="Times New Roman" w:hAnsi="Times New Roman" w:eastAsia="宋体" w:cs="Times New Roman"/>
                <w:color w:val="000000"/>
                <w:szCs w:val="18"/>
                <w:highlight w:val="none"/>
              </w:rPr>
              <w:t>珍惜环境、和谐发展</w:t>
            </w:r>
            <w:r>
              <w:rPr>
                <w:rFonts w:hint="eastAsia" w:ascii="Times New Roman" w:hAnsi="Times New Roman" w:eastAsia="宋体" w:cs="Times New Roman"/>
                <w:color w:val="000000"/>
                <w:szCs w:val="18"/>
                <w:highlight w:val="none"/>
                <w:lang w:eastAsia="zh-CN"/>
              </w:rPr>
              <w:t>、</w:t>
            </w:r>
            <w:r>
              <w:rPr>
                <w:rFonts w:hint="eastAsia" w:ascii="Times New Roman" w:hAnsi="Times New Roman" w:eastAsia="宋体" w:cs="Times New Roman"/>
                <w:color w:val="000000"/>
                <w:szCs w:val="18"/>
                <w:highlight w:val="none"/>
              </w:rPr>
              <w:t>节能降耗、安全第一</w:t>
            </w:r>
            <w:r>
              <w:rPr>
                <w:rFonts w:hint="eastAsia" w:ascii="Times New Roman" w:hAnsi="Times New Roman" w:eastAsia="宋体" w:cs="Times New Roman"/>
                <w:color w:val="000000"/>
                <w:szCs w:val="18"/>
                <w:highlight w:val="non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固废排放</w:t>
                  </w:r>
                </w:p>
              </w:tc>
              <w:tc>
                <w:tcPr>
                  <w:tcW w:w="3965"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粉尘排放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□资源消耗 □废水排放  □废气排放 </w:t>
            </w:r>
            <w:r>
              <w:rPr>
                <w:rFonts w:hint="eastAsia"/>
                <w:lang w:eastAsia="zh-CN"/>
              </w:rPr>
              <w:t>■</w:t>
            </w:r>
            <w:r>
              <w:rPr>
                <w:rFonts w:hint="eastAsia"/>
              </w:rPr>
              <w:t xml:space="preserve">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固体分类收集,集中处理100%</w:t>
                  </w:r>
                </w:p>
              </w:tc>
              <w:tc>
                <w:tcPr>
                  <w:tcW w:w="3136" w:type="dxa"/>
                  <w:shd w:val="clear" w:color="auto" w:fill="auto"/>
                  <w:vAlign w:val="center"/>
                </w:tcPr>
                <w:p>
                  <w:pPr>
                    <w:shd w:val="clear" w:color="auto" w:fill="EBF1DE" w:themeFill="accent3" w:themeFillTint="32"/>
                    <w:rPr>
                      <w:lang w:val="en-GB"/>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color w:val="000000"/>
                      <w:szCs w:val="21"/>
                    </w:rPr>
                    <w:t>火灾事故为零</w:t>
                  </w:r>
                </w:p>
              </w:tc>
              <w:tc>
                <w:tcPr>
                  <w:tcW w:w="3136" w:type="dxa"/>
                  <w:shd w:val="clear" w:color="auto" w:fill="auto"/>
                  <w:vAlign w:val="center"/>
                </w:tcPr>
                <w:p>
                  <w:pPr>
                    <w:shd w:val="clear" w:color="auto" w:fill="EBF1DE" w:themeFill="accent3" w:themeFillTint="32"/>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default" w:ascii="宋体" w:hAnsi="宋体" w:eastAsia="宋体"/>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70</w:t>
            </w:r>
            <w:r>
              <w:rPr>
                <w:rFonts w:hint="eastAsia" w:ascii="Times New Roman" w:hAnsi="Times New Roman" w:eastAsia="宋体" w:cs="Times New Roman"/>
                <w:highlight w:val="none"/>
              </w:rPr>
              <w:t xml:space="preserve"> 平方米；生产车间  个；库房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highlight w:val="none"/>
                <w:u w:val="single"/>
              </w:rPr>
              <w:t>办公设备（电脑、打印机、复印机等）、保洁工具（垃圾桶、扫帚、</w:t>
            </w:r>
            <w:r>
              <w:rPr>
                <w:rFonts w:hint="eastAsia"/>
                <w:highlight w:val="none"/>
                <w:u w:val="single"/>
              </w:rPr>
              <w:t>拖把）</w:t>
            </w:r>
            <w:r>
              <w:rPr>
                <w:rFonts w:hint="eastAsia"/>
                <w:highlight w:val="none"/>
                <w:u w:val="single"/>
                <w:lang w:val="en-US" w:eastAsia="zh-CN"/>
              </w:rPr>
              <w:t>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default" w:eastAsia="宋体"/>
                <w:lang w:val="en-US" w:eastAsia="zh-CN"/>
              </w:rPr>
            </w:pPr>
            <w:r>
              <w:rPr>
                <w:rFonts w:hint="eastAsia"/>
              </w:rPr>
              <w:t>组织对生产设备、环保设备、特种设备制订了计划进行了定期的检查、保养和维修；</w:t>
            </w:r>
            <w:r>
              <w:rPr>
                <w:rFonts w:hint="eastAsia"/>
                <w:lang w:val="en-US" w:eastAsia="zh-CN"/>
              </w:rPr>
              <w:t>无特种设备。</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eastAsia="宋体"/>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10</w:t>
            </w:r>
            <w:r>
              <w:rPr>
                <w:rFonts w:hint="eastAsia"/>
                <w:u w:val="single"/>
              </w:rPr>
              <w:t>日</w:t>
            </w:r>
            <w:r>
              <w:rPr>
                <w:rFonts w:hint="eastAsia"/>
              </w:rPr>
              <w:t>进行了火灾消</w:t>
            </w:r>
            <w:r>
              <w:rPr>
                <w:rFonts w:hint="eastAsia" w:ascii="宋体" w:hAnsi="宋体" w:cs="宋体"/>
                <w:szCs w:val="21"/>
                <w:u w:val="single"/>
              </w:rPr>
              <w:t>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rPr>
            </w:pPr>
            <w:r>
              <w:rPr>
                <w:rFonts w:hint="eastAsia"/>
              </w:rPr>
              <w:t>实施合规性评价的时间：</w:t>
            </w:r>
          </w:p>
          <w:p>
            <w:pPr>
              <w:shd w:val="clear" w:color="auto" w:fill="EBF1DE" w:themeFill="accent3" w:themeFillTint="32"/>
              <w:rPr>
                <w:rFonts w:hint="eastAsia"/>
              </w:rPr>
            </w:pPr>
            <w:r>
              <w:rPr>
                <w:rFonts w:hint="eastAsia"/>
                <w:lang w:eastAsia="zh-CN"/>
              </w:rPr>
              <w:t>■</w:t>
            </w:r>
            <w:r>
              <w:rPr>
                <w:rFonts w:hint="eastAsia"/>
              </w:rPr>
              <w:t>定期（每年） ：</w:t>
            </w:r>
            <w:r>
              <w:rPr>
                <w:rFonts w:hint="eastAsia"/>
                <w:u w:val="single"/>
              </w:rPr>
              <w:t>20</w:t>
            </w:r>
            <w:r>
              <w:rPr>
                <w:rFonts w:hint="eastAsia"/>
                <w:u w:val="single"/>
                <w:lang w:val="en-US" w:eastAsia="zh-CN"/>
              </w:rPr>
              <w:t>22</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17</w:t>
            </w:r>
            <w:r>
              <w:rPr>
                <w:rFonts w:hint="eastAsia"/>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 xml:space="preserve">年 </w:t>
            </w:r>
            <w:r>
              <w:rPr>
                <w:rFonts w:hint="eastAsia"/>
                <w:u w:val="single"/>
                <w:lang w:val="en-US" w:eastAsia="zh-CN"/>
              </w:rPr>
              <w:t>3</w:t>
            </w:r>
            <w:r>
              <w:rPr>
                <w:rFonts w:hint="eastAsia"/>
                <w:u w:val="single"/>
              </w:rPr>
              <w:t>月</w:t>
            </w:r>
            <w:r>
              <w:rPr>
                <w:rFonts w:hint="eastAsia"/>
                <w:u w:val="single"/>
                <w:lang w:val="en-US" w:eastAsia="zh-CN"/>
              </w:rPr>
              <w:t>16</w:t>
            </w:r>
            <w:r>
              <w:rPr>
                <w:rFonts w:hint="eastAsia"/>
                <w:u w:val="single"/>
              </w:rPr>
              <w:t xml:space="preserve"> </w:t>
            </w:r>
            <w:r>
              <w:rPr>
                <w:rFonts w:hint="eastAsia"/>
                <w:u w:val="single"/>
                <w:lang w:val="en-US" w:eastAsia="zh-CN"/>
              </w:rPr>
              <w:t>日</w:t>
            </w:r>
            <w:r>
              <w:rPr>
                <w:rFonts w:hint="eastAsia"/>
              </w:rPr>
              <w:t>实施了环境管理体系内部审核，对环境管理体系的符合性和有效性进行了审核。内审</w:t>
            </w:r>
            <w:r>
              <w:rPr>
                <w:rFonts w:hint="eastAsia"/>
                <w:lang w:val="en-US" w:eastAsia="zh-CN"/>
              </w:rPr>
              <w:t xml:space="preserve">发现的 </w:t>
            </w:r>
            <w:r>
              <w:rPr>
                <w:rFonts w:hint="eastAsia"/>
                <w:u w:val="single"/>
                <w:lang w:val="en-US" w:eastAsia="zh-CN"/>
              </w:rPr>
              <w:t xml:space="preserve">1 </w:t>
            </w:r>
            <w:r>
              <w:rPr>
                <w:rFonts w:hint="eastAsia"/>
                <w:lang w:val="en-US" w:eastAsia="zh-CN"/>
              </w:rPr>
              <w:t>项不符合</w:t>
            </w:r>
            <w:r>
              <w:rPr>
                <w:rFonts w:hint="eastAsia"/>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eastAsia="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rFonts w:hint="eastAsia" w:ascii="Times New Roman" w:hAnsi="Times New Roman" w:eastAsia="宋体" w:cs="Times New Roman"/>
                <w:color w:val="000000"/>
                <w:szCs w:val="18"/>
                <w:lang w:eastAsia="zh-CN"/>
              </w:rPr>
            </w:pPr>
            <w:r>
              <w:rPr>
                <w:rFonts w:hint="eastAsia"/>
              </w:rPr>
              <w:t>最高管理者制定了文件化的职业健康安全管理体系方针：</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诚信为本、质量第一、信誉至上、争创一流</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珍惜环境、和谐发展</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节能降耗、安全第一</w:t>
            </w:r>
            <w:r>
              <w:rPr>
                <w:rFonts w:hint="eastAsia" w:ascii="Times New Roman" w:hAnsi="Times New Roman" w:eastAsia="宋体" w:cs="Times New Roman"/>
                <w:color w:val="000000"/>
                <w:szCs w:val="18"/>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项目部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陈孝铭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ascii="宋体" w:hAnsi="宋体" w:cs="宋体"/>
                      <w:szCs w:val="21"/>
                    </w:rPr>
                    <w:t>意外伤害（物体打击、机械伤害、意外摔伤</w:t>
                  </w:r>
                  <w:r>
                    <w:rPr>
                      <w:rFonts w:hint="eastAsia" w:ascii="宋体" w:hAnsi="宋体" w:cs="宋体"/>
                      <w:szCs w:val="21"/>
                      <w:lang w:eastAsia="zh-CN"/>
                    </w:rPr>
                    <w:t>）</w:t>
                  </w:r>
                </w:p>
              </w:tc>
              <w:tc>
                <w:tcPr>
                  <w:tcW w:w="3965" w:type="dxa"/>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cs="宋体"/>
                <w:szCs w:val="21"/>
              </w:rPr>
              <w:t>意外伤害（物体打击、机械伤害、意外摔伤</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Arial"/>
                      <w:iCs/>
                      <w:sz w:val="21"/>
                      <w:szCs w:val="21"/>
                      <w:highlight w:val="none"/>
                      <w:lang w:val="en-US" w:eastAsia="zh-CN" w:bidi="ar"/>
                    </w:rPr>
                    <w:t>死亡事故发生率为</w:t>
                  </w:r>
                  <w:r>
                    <w:rPr>
                      <w:rFonts w:hint="eastAsia" w:ascii="宋体" w:hAnsi="宋体" w:cs="宋体"/>
                      <w:color w:val="000000"/>
                      <w:szCs w:val="21"/>
                    </w:rPr>
                    <w:t>零</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hint="default" w:eastAsia="宋体"/>
                      <w:lang w:val="en-US" w:eastAsia="zh-CN"/>
                    </w:rPr>
                  </w:pPr>
                  <w:r>
                    <w:rPr>
                      <w:rFonts w:hint="eastAsia"/>
                      <w:lang w:val="en-US" w:eastAsia="zh-CN"/>
                    </w:rPr>
                    <w:t>项目部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cs="宋体"/>
                      <w:color w:val="000000"/>
                      <w:szCs w:val="21"/>
                    </w:rPr>
                    <w:t>火灾事故为零</w:t>
                  </w:r>
                </w:p>
              </w:tc>
              <w:tc>
                <w:tcPr>
                  <w:tcW w:w="3136" w:type="dxa"/>
                  <w:shd w:val="clear" w:color="auto" w:fill="auto"/>
                  <w:vAlign w:val="center"/>
                </w:tcPr>
                <w:p>
                  <w:pPr>
                    <w:rPr>
                      <w:rFonts w:ascii="宋体" w:hAnsi="宋体"/>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hint="default" w:ascii="宋体" w:hAnsi="宋体"/>
                      <w:lang w:val="en-US"/>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主要生产设备有：电脑、打印机和保洁工具（垃圾桶、扫帚、拖把）</w:t>
            </w:r>
            <w:r>
              <w:rPr>
                <w:rFonts w:hint="eastAsia" w:ascii="Times New Roman" w:hAnsi="Times New Roman" w:eastAsia="宋体" w:cs="Times New Roman"/>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lang w:eastAsia="zh-CN"/>
                    </w:rPr>
                    <w:t>■</w:t>
                  </w:r>
                  <w:r>
                    <w:rPr>
                      <w:rFonts w:hint="eastAsia"/>
                    </w:rPr>
                    <w:t>穿戴劳保用品（防尘</w:t>
                  </w:r>
                  <w:r>
                    <w:rPr>
                      <w:rFonts w:hint="eastAsia"/>
                      <w:lang w:val="en-US" w:eastAsia="zh-CN"/>
                    </w:rPr>
                    <w:t>口罩</w:t>
                  </w:r>
                  <w:r>
                    <w:rPr>
                      <w:rFonts w:hint="eastAsia"/>
                    </w:rPr>
                    <w:t>）</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default" w:eastAsia="宋体"/>
                <w:lang w:val="en-US" w:eastAsia="zh-CN"/>
              </w:rPr>
            </w:pPr>
            <w:r>
              <w:rPr>
                <w:rFonts w:hint="eastAsia"/>
              </w:rPr>
              <w:t>组织对生产设备、安全装置、特种设备制订了计划进行了定期的检查、保养和维修；</w:t>
            </w:r>
            <w:r>
              <w:rPr>
                <w:rFonts w:hint="eastAsia"/>
                <w:lang w:val="en-US" w:eastAsia="zh-CN"/>
              </w:rPr>
              <w:t>无特种设备。</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rFonts w:hint="eastAsia"/>
              </w:rPr>
            </w:pPr>
            <w:r>
              <w:rPr>
                <w:rFonts w:hint="eastAsia"/>
              </w:rPr>
              <w:t>特种设备管理：</w:t>
            </w:r>
            <w:r>
              <w:rPr>
                <w:rFonts w:hint="eastAsia"/>
                <w:lang w:eastAsia="zh-CN"/>
              </w:rPr>
              <w:t>□</w:t>
            </w:r>
            <w:r>
              <w:rPr>
                <w:rFonts w:hint="eastAsia"/>
              </w:rPr>
              <w:t xml:space="preserve">进行了定期检验  </w:t>
            </w:r>
            <w:r>
              <w:rPr>
                <w:rFonts w:hint="eastAsia"/>
                <w:lang w:eastAsia="zh-CN"/>
              </w:rPr>
              <w:t>□</w:t>
            </w:r>
            <w:r>
              <w:rPr>
                <w:rFonts w:hint="eastAsia"/>
              </w:rPr>
              <w:t xml:space="preserve">未进行定期检验的有：                 </w:t>
            </w:r>
          </w:p>
          <w:p>
            <w:r>
              <w:rPr>
                <w:rFonts w:hint="eastAsia"/>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 xml:space="preserve">最终处置 </w:t>
            </w:r>
            <w:r>
              <w:rPr>
                <w:rFonts w:hint="eastAsia" w:eastAsia="宋体"/>
                <w:lang w:eastAsia="zh-CN"/>
              </w:rPr>
              <w:t>□</w:t>
            </w:r>
            <w:r>
              <w:rPr>
                <w:rFonts w:hint="eastAsia" w:eastAsia="宋体"/>
              </w:rPr>
              <w:t>其他</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hint="eastAsia" w:eastAsia="宋体"/>
              </w:rPr>
            </w:pPr>
            <w:r>
              <w:rPr>
                <w:rFonts w:hint="eastAsia" w:eastAsia="宋体"/>
              </w:rPr>
              <w:t>于</w:t>
            </w:r>
            <w:r>
              <w:rPr>
                <w:rFonts w:hint="eastAsia" w:eastAsia="宋体"/>
                <w:u w:val="single"/>
              </w:rPr>
              <w:t>20</w:t>
            </w:r>
            <w:r>
              <w:rPr>
                <w:rFonts w:hint="eastAsia" w:eastAsia="宋体"/>
                <w:u w:val="single"/>
                <w:lang w:val="en-US" w:eastAsia="zh-CN"/>
              </w:rPr>
              <w:t>22</w:t>
            </w:r>
            <w:r>
              <w:rPr>
                <w:rFonts w:hint="eastAsia" w:eastAsia="宋体"/>
                <w:u w:val="single"/>
              </w:rPr>
              <w:t>年</w:t>
            </w:r>
            <w:r>
              <w:rPr>
                <w:rFonts w:hint="eastAsia" w:eastAsia="宋体"/>
                <w:u w:val="single"/>
                <w:lang w:val="en-US" w:eastAsia="zh-CN"/>
              </w:rPr>
              <w:t>2</w:t>
            </w:r>
            <w:r>
              <w:rPr>
                <w:rFonts w:hint="eastAsia" w:eastAsia="宋体"/>
                <w:u w:val="single"/>
              </w:rPr>
              <w:t>月1</w:t>
            </w:r>
            <w:r>
              <w:rPr>
                <w:rFonts w:hint="eastAsia" w:eastAsia="宋体"/>
                <w:u w:val="single"/>
                <w:lang w:val="en-US" w:eastAsia="zh-CN"/>
              </w:rPr>
              <w:t>0</w:t>
            </w:r>
            <w:r>
              <w:rPr>
                <w:rFonts w:hint="eastAsia" w:eastAsia="宋体"/>
                <w:u w:val="single"/>
              </w:rPr>
              <w:t>日</w:t>
            </w:r>
            <w:r>
              <w:rPr>
                <w:rFonts w:hint="eastAsia" w:eastAsia="宋体"/>
              </w:rPr>
              <w:t xml:space="preserve">进行了火灾消防的演练；并总结了预案的可行性和有效性。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rPr>
            </w:pPr>
            <w:r>
              <w:rPr>
                <w:rFonts w:hint="eastAsia"/>
              </w:rPr>
              <w:t>实施合规性评价的时间：</w:t>
            </w:r>
          </w:p>
          <w:p>
            <w:pPr>
              <w:rPr>
                <w:rFonts w:hint="eastAsia"/>
              </w:rPr>
            </w:pPr>
            <w:r>
              <w:rPr>
                <w:rFonts w:hint="eastAsia"/>
                <w:lang w:eastAsia="zh-CN"/>
              </w:rPr>
              <w:t>■</w:t>
            </w:r>
            <w:r>
              <w:rPr>
                <w:rFonts w:hint="eastAsia"/>
              </w:rPr>
              <w:t>定期（每年） ：20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17</w:t>
            </w:r>
            <w:r>
              <w:rPr>
                <w:rFonts w:hint="eastAsia"/>
              </w:rPr>
              <w:t>日</w:t>
            </w:r>
          </w:p>
          <w:p>
            <w:pPr>
              <w:rPr>
                <w:rFonts w:hint="eastAsia"/>
              </w:rPr>
            </w:pPr>
            <w:r>
              <w:rPr>
                <w:rFonts w:hint="eastAsia"/>
                <w:lang w:eastAsia="zh-CN"/>
              </w:rPr>
              <w:t>□</w:t>
            </w:r>
            <w:r>
              <w:rPr>
                <w:rFonts w:hint="eastAsia"/>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3</w:t>
            </w:r>
            <w:r>
              <w:rPr>
                <w:rFonts w:hint="eastAsia"/>
                <w:u w:val="single"/>
              </w:rPr>
              <w:t xml:space="preserve"> 月</w:t>
            </w:r>
            <w:r>
              <w:rPr>
                <w:rFonts w:hint="eastAsia"/>
                <w:u w:val="single"/>
                <w:lang w:val="en-US" w:eastAsia="zh-CN"/>
              </w:rPr>
              <w:t>16日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最高管理者已按策划的时间间隔，在 </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10"/>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4"/>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12496A3B"/>
    <w:rsid w:val="1D4A5D6A"/>
    <w:rsid w:val="22EC0514"/>
    <w:rsid w:val="24DF6E86"/>
    <w:rsid w:val="3AB40C75"/>
    <w:rsid w:val="63E6385D"/>
    <w:rsid w:val="70D02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19724</Words>
  <Characters>20679</Characters>
  <Lines>150</Lines>
  <Paragraphs>42</Paragraphs>
  <TotalTime>1</TotalTime>
  <ScaleCrop>false</ScaleCrop>
  <LinksUpToDate>false</LinksUpToDate>
  <CharactersWithSpaces>23733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2022-05-17T06:19:41Z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