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904"/>
        <w:gridCol w:w="992"/>
        <w:gridCol w:w="1053"/>
        <w:gridCol w:w="9166"/>
        <w:gridCol w:w="157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受审核部门：品控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Arial"/>
                <w:szCs w:val="21"/>
              </w:rPr>
              <w:t xml:space="preserve">    主管领导：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何朋轩 </w:t>
            </w:r>
            <w:r>
              <w:rPr>
                <w:rFonts w:hint="eastAsia" w:ascii="宋体" w:hAnsi="宋体" w:cs="Arial"/>
                <w:szCs w:val="21"/>
              </w:rPr>
              <w:t xml:space="preserve">  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赵津泽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/>
              </w:rPr>
              <w:t>审核员：肖新龙:</w:t>
            </w:r>
            <w:r>
              <w:t>QEOFH</w:t>
            </w:r>
            <w:r>
              <w:rPr>
                <w:rFonts w:hint="eastAsia"/>
              </w:rPr>
              <w:t xml:space="preserve">（远程） 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腾讯会议/微信/电话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 xml:space="preserve">  审核时间：2022-0</w:t>
            </w:r>
            <w:r>
              <w:t>6</w:t>
            </w:r>
            <w:r>
              <w:rPr>
                <w:rFonts w:hint="eastAsia"/>
              </w:rPr>
              <w:t>-0</w:t>
            </w:r>
            <w:r>
              <w:t>1</w:t>
            </w:r>
            <w:r>
              <w:rPr>
                <w:rFonts w:hint="eastAsia"/>
                <w:lang w:val="en-US" w:eastAsia="zh-CN"/>
              </w:rPr>
              <w:t>下午-2022-06-02上午</w:t>
            </w:r>
          </w:p>
        </w:tc>
        <w:tc>
          <w:tcPr>
            <w:tcW w:w="157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pStyle w:val="7"/>
              <w:ind w:left="0" w:firstLine="0" w:firstLineChars="0"/>
              <w:rPr>
                <w:szCs w:val="21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12"/>
            </w:pPr>
            <w:r>
              <w:t>Q</w:t>
            </w:r>
            <w:r>
              <w:rPr>
                <w:rFonts w:hint="eastAsia"/>
              </w:rPr>
              <w:t>:</w:t>
            </w:r>
            <w:r>
              <w:t>5.3/6.2/7.1.5/8.6/8.7/9.1.3</w:t>
            </w:r>
          </w:p>
          <w:p>
            <w:pPr>
              <w:pStyle w:val="12"/>
            </w:pPr>
            <w:r>
              <w:t>E/O:5.3/6.1.2/6.1.4/6.2/8.1</w:t>
            </w:r>
          </w:p>
          <w:p>
            <w:pPr>
              <w:pStyle w:val="12"/>
            </w:pPr>
            <w:r>
              <w:t>F:5.3/6.2/8.5.4.5/8.7/8.8.1/8.9.1-8.9.4/ 9.1.2/</w:t>
            </w:r>
            <w:bookmarkStart w:id="0" w:name="_GoBack"/>
            <w:bookmarkEnd w:id="0"/>
          </w:p>
          <w:p>
            <w:pPr>
              <w:pStyle w:val="12"/>
              <w:rPr>
                <w:rFonts w:hint="eastAsia"/>
                <w:lang w:bidi="ar"/>
              </w:rPr>
            </w:pPr>
            <w:r>
              <w:t>H:2.4.2/2.5.1/3.8/3.6/4.3.4.3/4.5/5.1</w:t>
            </w:r>
          </w:p>
        </w:tc>
        <w:tc>
          <w:tcPr>
            <w:tcW w:w="157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H2.5.1</w:t>
            </w:r>
          </w:p>
          <w:p>
            <w:pPr>
              <w:pStyle w:val="12"/>
            </w:pPr>
            <w:r>
              <w:rPr>
                <w:rFonts w:hint="eastAsia"/>
              </w:rPr>
              <w:t>E5.3</w:t>
            </w:r>
          </w:p>
          <w:p>
            <w:pPr>
              <w:pStyle w:val="12"/>
            </w:pPr>
            <w:r>
              <w:rPr>
                <w:rFonts w:hint="eastAsia"/>
              </w:rPr>
              <w:t>O5.3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管理手册第5.3章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spacing w:line="360" w:lineRule="exact"/>
            </w:pPr>
            <w:r>
              <w:rPr>
                <w:rFonts w:hint="eastAsia"/>
              </w:rPr>
              <w:t>主要负责对原料验收、产品放行、餐食留样的管理；餐食加工及配送过程CCP点的监控及实施、不合格品的处置、计量器具管理；负责餐食加工配送过程中出现的食品安全问题的分析及时协调解决，参与食品安全小组的确认、验证等工作，负责本部门跟产品质量、食品安全、环境和职业健康的实施工作。</w:t>
            </w:r>
          </w:p>
        </w:tc>
        <w:tc>
          <w:tcPr>
            <w:tcW w:w="157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设计开发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原材料采购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生产/服务提供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产品检测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产品交付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产品使用 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最终处置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r>
              <w:rPr>
                <w:rFonts w:hint="eastAsia"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电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蒸汽（外购）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压缩空气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天然气  </w:t>
            </w:r>
            <w:r>
              <w:rPr/>
              <w:sym w:font="Wingdings" w:char="00A8"/>
            </w:r>
            <w:r>
              <w:rPr>
                <w:rFonts w:hint="eastAsia"/>
              </w:rPr>
              <w:t>氮气（自制）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污染物排放种类：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工业废水（含油废水）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废气（油烟）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固体废弃物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危险废弃物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其他——厨余垃圾</w:t>
            </w:r>
          </w:p>
          <w:p>
            <w:r>
              <w:rPr>
                <w:rFonts w:hint="eastAsia"/>
              </w:rPr>
              <w:t>危险化学品引起的环境影响：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泄露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燃烧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其他——火灾</w:t>
            </w:r>
          </w:p>
          <w:p>
            <w:r>
              <w:rPr>
                <w:rFonts w:hint="eastAsia"/>
              </w:rPr>
              <w:t>涉及品控部主要有空调使用、废纸废弃、</w:t>
            </w:r>
            <w:r>
              <w:rPr>
                <w:rFonts w:hint="eastAsia" w:ascii="宋体" w:hAnsi="宋体"/>
                <w:szCs w:val="21"/>
              </w:rPr>
              <w:t>废硒鼓废色带废电池废灯管排放、火灾等，</w:t>
            </w:r>
            <w:r>
              <w:rPr>
                <w:rFonts w:hint="eastAsia" w:ascii="宋体" w:hAnsi="宋体"/>
                <w:szCs w:val="21"/>
                <w:highlight w:val="yellow"/>
              </w:rPr>
              <w:t>但未包括品控部检测过程，</w:t>
            </w:r>
            <w:r>
              <w:rPr>
                <w:rFonts w:hint="eastAsia"/>
                <w:highlight w:val="yellow"/>
              </w:rPr>
              <w:t>包括试剂使用和废弃等识别</w:t>
            </w:r>
            <w:r>
              <w:rPr>
                <w:rFonts w:hint="eastAsia" w:ascii="宋体" w:hAnsi="宋体"/>
                <w:szCs w:val="21"/>
                <w:highlight w:val="yellow"/>
              </w:rPr>
              <w:t>所涉及的环境因素，沟通。</w:t>
            </w:r>
          </w:p>
          <w:p>
            <w:pPr>
              <w:pStyle w:val="12"/>
              <w:rPr>
                <w:rFonts w:hint="eastAsia"/>
              </w:rPr>
            </w:pPr>
          </w:p>
          <w:p>
            <w:r>
              <w:rPr>
                <w:rFonts w:hint="eastAsia"/>
              </w:rPr>
              <w:t>评价重要环境因素的准则：《环境因素、危险源的识别与评价控制程序》</w:t>
            </w:r>
          </w:p>
          <w:p/>
          <w:p>
            <w:r>
              <w:rPr>
                <w:rFonts w:hint="eastAsia"/>
              </w:rPr>
              <w:t>组织的重要环境因素，及其控制措施是：</w:t>
            </w:r>
          </w:p>
          <w:tbl>
            <w:tblPr>
              <w:tblStyle w:val="8"/>
              <w:tblW w:w="87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14"/>
              <w:gridCol w:w="2715"/>
              <w:gridCol w:w="2428"/>
              <w:gridCol w:w="13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314" w:type="dxa"/>
                  <w:shd w:val="clear" w:color="auto" w:fill="auto"/>
                </w:tcPr>
                <w:p>
                  <w:r>
                    <w:t>重要环境因素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>
                  <w:r>
                    <w:t>状态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>
                  <w:r>
                    <w:t>控制措施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>
                  <w: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31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火灾、爆炸</w:t>
                  </w:r>
                </w:p>
              </w:tc>
              <w:tc>
                <w:tcPr>
                  <w:tcW w:w="2715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>
                  <w:r>
                    <w:t>管理方案/应急预案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231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固体废弃物（厨余垃圾）排放</w:t>
                  </w:r>
                </w:p>
              </w:tc>
              <w:tc>
                <w:tcPr>
                  <w:tcW w:w="2715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>
                  <w:r>
                    <w:t>指定有资格的处理商处理，签定处置协议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31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水、电、气消耗</w:t>
                  </w:r>
                </w:p>
              </w:tc>
              <w:tc>
                <w:tcPr>
                  <w:tcW w:w="2715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加强管理教育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314" w:type="dxa"/>
                  <w:shd w:val="clear" w:color="auto" w:fill="auto"/>
                  <w:vAlign w:val="center"/>
                </w:tcPr>
                <w:p>
                  <w:pPr>
                    <w:widowControl/>
                  </w:pPr>
                  <w:r>
                    <w:rPr>
                      <w:rFonts w:hint="eastAsia"/>
                    </w:rPr>
                    <w:t>污水排放</w:t>
                  </w:r>
                </w:p>
              </w:tc>
              <w:tc>
                <w:tcPr>
                  <w:tcW w:w="2715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>
                  <w:pPr>
                    <w:widowControl/>
                  </w:pPr>
                  <w:r>
                    <w:rPr>
                      <w:rFonts w:hint="eastAsia"/>
                    </w:rPr>
                    <w:t>设施设备管理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31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油烟排放</w:t>
                  </w:r>
                </w:p>
              </w:tc>
              <w:tc>
                <w:tcPr>
                  <w:tcW w:w="2715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设施设备管理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中央厨房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2314" w:type="dxa"/>
                  <w:shd w:val="clear" w:color="auto" w:fill="auto"/>
                  <w:vAlign w:val="center"/>
                </w:tcPr>
                <w:p>
                  <w:pPr>
                    <w:widowControl/>
                  </w:pPr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2715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>
                  <w:pPr>
                    <w:widowControl/>
                  </w:pPr>
                  <w:r>
                    <w:rPr>
                      <w:rFonts w:hint="eastAsia"/>
                    </w:rPr>
                    <w:t>设施设备管理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中央厨房</w:t>
                  </w:r>
                </w:p>
              </w:tc>
            </w:tr>
          </w:tbl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涉及本部门的重要环境因素为：无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O6.1.2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组织在辨识危险源和相关的职业健康安全风险时，已考虑下列因素：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社会因素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领导作用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组织的文化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常规活动和状况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非常规活动和状况  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内部</w:t>
            </w:r>
            <w:r>
              <w:t>或</w:t>
            </w:r>
            <w:r>
              <w:rPr>
                <w:rFonts w:hint="eastAsia"/>
              </w:rPr>
              <w:t>外部以往发生的相关事件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潜在的紧急情况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内部员工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相关方人员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工作场所附近</w:t>
            </w:r>
            <w:r>
              <w:t>的状况</w:t>
            </w:r>
            <w:r>
              <w:rPr>
                <w:rFonts w:hint="eastAsia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实际或拟定的变更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危险源的知识和相关信息的变更</w:t>
            </w:r>
          </w:p>
          <w:p/>
          <w:p>
            <w:r>
              <w:rPr>
                <w:rFonts w:hint="eastAsia"/>
              </w:rPr>
              <w:t>危险源辨识考虑了下列过程：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产品储存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u w:val="single"/>
                <w:lang w:bidi="ar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辅助活动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公用工程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组织的重大危险源包括，及其控制措施是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131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1241"/>
              <w:gridCol w:w="4961"/>
              <w:gridCol w:w="5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527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不安全食品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食物中毒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1、</w:t>
                  </w:r>
                  <w:r>
                    <w:rPr>
                      <w:rFonts w:hint="eastAsia"/>
                      <w:szCs w:val="24"/>
                    </w:rPr>
                    <w:tab/>
                  </w:r>
                  <w:r>
                    <w:rPr>
                      <w:rFonts w:hint="eastAsia"/>
                      <w:szCs w:val="24"/>
                    </w:rPr>
                    <w:t>对制作人员进行教育，加强管理和检查；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2、</w:t>
                  </w:r>
                  <w:r>
                    <w:rPr>
                      <w:rFonts w:hint="eastAsia"/>
                      <w:szCs w:val="24"/>
                    </w:rPr>
                    <w:tab/>
                  </w:r>
                  <w:r>
                    <w:rPr>
                      <w:rFonts w:hint="eastAsia"/>
                      <w:szCs w:val="24"/>
                    </w:rPr>
                    <w:t>按照食品安全规程加工和食用食品。</w:t>
                  </w:r>
                </w:p>
              </w:tc>
              <w:tc>
                <w:tcPr>
                  <w:tcW w:w="527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中央厨房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火灾或爆燃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300" w:lineRule="exac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对员工进行安全意识教育和技术技能培训；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00" w:lineRule="exac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明确燃气灶安全操作规程，设置警示标识；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00" w:lineRule="exac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员工按操作规程作业，严格管理制度，加强检查；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00" w:lineRule="exact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检查并完善设备防护设施；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5、每年至少组织一次预案演练。</w:t>
                  </w:r>
                </w:p>
              </w:tc>
              <w:tc>
                <w:tcPr>
                  <w:tcW w:w="5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机械伤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摔伤、手指受伤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对员工进行安全意识教育和技术技能培训；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明确安全操作规程，设置警示标识；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员工按操作规程作业，加强检查；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4、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检查并完善设备防护设施；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5、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杜绝设备带病操作；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6、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配备防护装备，设立警示标识；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7、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所有驾驶员必须持驾驶证驾驶车辆；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8、</w:t>
                  </w:r>
                  <w:r>
                    <w:rPr>
                      <w:rFonts w:hint="eastAsia" w:ascii="宋体" w:hAnsi="宋体"/>
                    </w:rPr>
                    <w:tab/>
                  </w:r>
                  <w:r>
                    <w:rPr>
                      <w:rFonts w:hint="eastAsia" w:ascii="宋体" w:hAnsi="宋体"/>
                    </w:rPr>
                    <w:t>定期加强驾驶安全意识培训。</w:t>
                  </w:r>
                </w:p>
              </w:tc>
              <w:tc>
                <w:tcPr>
                  <w:tcW w:w="5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电击伤害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触电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spacing w:line="300" w:lineRule="exact"/>
                    <w:ind w:left="360" w:hanging="36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进行用电安全教育；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00" w:lineRule="exact"/>
                    <w:ind w:left="360" w:hanging="36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定期检查用电设备和线路的状态；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00" w:lineRule="exact"/>
                    <w:ind w:left="360" w:hanging="360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请专业电工进行用电线路的维修；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不违规使用用电设备</w:t>
                  </w:r>
                </w:p>
              </w:tc>
              <w:tc>
                <w:tcPr>
                  <w:tcW w:w="5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/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5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其中重大危险源与职业健康安全目标指标管理方案中对应性不足，重大危险源表述不合理，沟通。</w:t>
            </w:r>
          </w:p>
          <w:p>
            <w:r>
              <w:rPr>
                <w:rFonts w:hint="eastAsia"/>
              </w:rPr>
              <w:t>涉及本部门的重要危险源为：无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《环境/职业健康目标、指标管理方案完成情况检查表》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组织针对重要环境因素、合规义务、风险和机遇制订了控制措施（管理方案）</w:t>
            </w:r>
          </w:p>
          <w:tbl>
            <w:tblPr>
              <w:tblStyle w:val="8"/>
              <w:tblW w:w="88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1"/>
              <w:gridCol w:w="1150"/>
              <w:gridCol w:w="4820"/>
              <w:gridCol w:w="1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171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控制内容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类别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控制措施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71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合理收集、处理固体废弃物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>
                  <w:pPr>
                    <w:ind w:left="210" w:hanging="210" w:hangingChars="1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对固体废弃物进行分类收集；</w:t>
                  </w:r>
                </w:p>
                <w:p>
                  <w:pPr>
                    <w:ind w:left="210" w:hanging="210" w:hangingChars="1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对厨余垃圾由合格的回收单位分类回收；</w:t>
                  </w:r>
                </w:p>
                <w:p>
                  <w:pPr>
                    <w:ind w:left="210" w:hanging="210" w:hangingChars="1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对废弃的硒鼓统一收集，并交由回收机构回收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再利用；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行政科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中央厨房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采购科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品控科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171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节能降耗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>
                  <w:pPr>
                    <w:ind w:left="210" w:hanging="210" w:hangingChars="1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在电源处张贴“随手关灯”“节约用电”等节电</w:t>
                  </w:r>
                </w:p>
                <w:p>
                  <w:pPr>
                    <w:ind w:left="210" w:hanging="210" w:hangingChars="1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标识，在水龙头处张贴“节约用水”等节水标</w:t>
                  </w:r>
                </w:p>
                <w:p>
                  <w:pPr>
                    <w:ind w:left="210" w:hanging="210" w:hangingChars="1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识，提醒全员养成节约习惯，达到节能降耗；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行政科每月统计一次水电气消耗，与用水电气预算做比对，实时调控使实际使用比预算节约。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行政科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中央厨房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4" w:hRule="atLeast"/>
              </w:trPr>
              <w:tc>
                <w:tcPr>
                  <w:tcW w:w="1711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不发生火灾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进行消防常识的培训并在工作中严格执行；</w:t>
                  </w:r>
                </w:p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设备长时间不使用时，关闭电源开关；</w:t>
                  </w:r>
                </w:p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禁止使用违规电器；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定期检查燃气使用、电线老化现象、物品贮存情况等，避免使用不当等引起火灾。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行政科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中央厨房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维修科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品控科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</w:trPr>
              <w:tc>
                <w:tcPr>
                  <w:tcW w:w="171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??" w:hAnsi="??" w:cs="??"/>
                      <w:szCs w:val="21"/>
                    </w:rPr>
                    <w:t>食物中毒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3"/>
                    </w:numPr>
                    <w:spacing w:line="300" w:lineRule="exac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对制作人员进行教育，加强管理和检查；</w:t>
                  </w:r>
                </w:p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2、按照食品安全规程加工和食用食品。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71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??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污水、油烟、噪声排放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重要环境因素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加强吸油烟机和排放设施管理，保证控制设备正常运行。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中央厨房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171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触电事故为零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>
                  <w:pPr>
                    <w:pStyle w:val="17"/>
                    <w:numPr>
                      <w:ilvl w:val="0"/>
                      <w:numId w:val="4"/>
                    </w:numPr>
                    <w:spacing w:line="300" w:lineRule="exact"/>
                    <w:ind w:firstLineChars="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进行用电安全教育；</w:t>
                  </w:r>
                </w:p>
                <w:p>
                  <w:pPr>
                    <w:pStyle w:val="17"/>
                    <w:numPr>
                      <w:ilvl w:val="0"/>
                      <w:numId w:val="4"/>
                    </w:numPr>
                    <w:spacing w:line="300" w:lineRule="exact"/>
                    <w:ind w:firstLineChars="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定期检查用电设备和线路的状态；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00" w:lineRule="exact"/>
                    <w:ind w:left="0" w:firstLine="0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请专业电工进行用电线路的维修；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4、不违规使用用电设备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711" w:type="dxa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意外伤害为零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820" w:type="dxa"/>
                  <w:vAlign w:val="center"/>
                </w:tcPr>
                <w:p>
                  <w:pPr>
                    <w:numPr>
                      <w:ilvl w:val="0"/>
                      <w:numId w:val="5"/>
                    </w:numPr>
                    <w:spacing w:line="300" w:lineRule="exac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对员工进行安全意识教育和技术技能培训；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00" w:lineRule="exac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明确安全操作规程，设置警示标识；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00" w:lineRule="exac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员工按操作规程作业，加强检查；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0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检查并完善设备防护设施；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0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杜绝设备带病操作；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00" w:lineRule="exac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配备防护装备，设立警示标识；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00" w:lineRule="exac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所有驾驶员必须持驾驶证驾驶车辆；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定期加强驾驶安全意识培训。</w:t>
                  </w:r>
                </w:p>
              </w:tc>
              <w:tc>
                <w:tcPr>
                  <w:tcW w:w="1217" w:type="dxa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12"/>
            </w:pPr>
            <w:r>
              <w:rPr>
                <w:rFonts w:hint="eastAsia"/>
              </w:rPr>
              <w:t>H2.4.2</w:t>
            </w:r>
          </w:p>
          <w:p>
            <w:pPr>
              <w:pStyle w:val="12"/>
            </w:pPr>
            <w:r>
              <w:rPr>
                <w:rFonts w:hint="eastAsia"/>
              </w:rPr>
              <w:t>E6.2</w:t>
            </w:r>
          </w:p>
          <w:p>
            <w:pPr>
              <w:pStyle w:val="12"/>
            </w:pPr>
            <w:r>
              <w:rPr>
                <w:rFonts w:hint="eastAsia"/>
              </w:rPr>
              <w:t>O6.2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《质量和食品安全、环境、职业健康安全目标考核记录》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分解目标，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  <w:color w:val="000000"/>
                <w:szCs w:val="21"/>
              </w:rPr>
              <w:t>本部门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2"/>
              <w:gridCol w:w="3028"/>
              <w:gridCol w:w="1226"/>
              <w:gridCol w:w="24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283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本部门目标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.1-2022.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各阶段检验漏检率0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检查过程检验记录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品控科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关键控制点的监控覆盖率100%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检查监控记录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品控科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检验、化验记录的准确率99%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以检验记录数据为准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品控科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厂区内卫生检查每周进行一次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检查卫生检查记录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品控科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每周一次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废弃物100%分类管理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可回收与不可回收废弃物分开存放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品控科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100%分类、回收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火灾、触电事故为0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行政科组织消防和用电安全检查1次/月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品控科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2022年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月份</w:t>
            </w:r>
            <w:r>
              <w:rPr>
                <w:rFonts w:hint="eastAsia"/>
                <w:u w:val="single"/>
                <w:lang w:val="en-US" w:eastAsia="zh-CN"/>
              </w:rPr>
              <w:t>及</w:t>
            </w:r>
            <w:r>
              <w:rPr>
                <w:rFonts w:hint="eastAsia"/>
                <w:u w:val="single"/>
              </w:rPr>
              <w:t>之后目标在实施中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7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O8.1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管理手册8.1条款、《环境运行控制程序》、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《相关方管理制度》、</w:t>
            </w:r>
            <w:r>
              <w:rPr/>
              <w:sym w:font="Wingdings" w:char="00FE"/>
            </w:r>
            <w:r>
              <w:rPr>
                <w:rFonts w:hint="eastAsia"/>
              </w:rPr>
              <w:t>《饮食卫生安全关键控制点》、</w:t>
            </w:r>
            <w:r>
              <w:rPr/>
              <w:sym w:font="Wingdings" w:char="00FE"/>
            </w:r>
            <w:r>
              <w:rPr>
                <w:rFonts w:hint="eastAsia"/>
              </w:rPr>
              <w:t>《节能降耗措施》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化学品柜  不涉及</w:t>
            </w:r>
          </w:p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防护方法可包括：不涉及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>
            <w:r>
              <w:rPr>
                <w:rFonts w:hint="eastAsia"/>
              </w:rPr>
              <w:t>是否有MSDS：有</w:t>
            </w:r>
          </w:p>
          <w:p>
            <w:r>
              <w:rPr>
                <w:rFonts w:hint="eastAsia"/>
                <w:u w:val="single"/>
              </w:rPr>
              <w:t>主要是少量75%酒精，</w:t>
            </w:r>
            <w:r>
              <w:rPr>
                <w:rFonts w:hint="eastAsia"/>
                <w:u w:val="single"/>
                <w:lang w:val="en-US" w:eastAsia="zh-CN"/>
              </w:rPr>
              <w:t>见中央厨房审核记录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对剧毒品的管理：（适用时）不适用</w:t>
            </w:r>
          </w:p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部分原料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化学品库房管理：抽查化学品名称：</w:t>
            </w:r>
            <w:r>
              <w:rPr>
                <w:rFonts w:hint="eastAsia"/>
                <w:u w:val="single"/>
              </w:rPr>
              <w:t xml:space="preserve">    见中央厨房审核记录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查看实验室的现场管理</w:t>
            </w:r>
          </w:p>
          <w:p>
            <w:r>
              <w:rPr>
                <w:rFonts w:hint="eastAsia"/>
              </w:rPr>
              <w:t>危化品的保管：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不合格，说明：</w:t>
            </w:r>
            <w:r>
              <w:rPr>
                <w:rFonts w:hint="eastAsia"/>
                <w:u w:val="single"/>
              </w:rPr>
              <w:t xml:space="preserve"> 不涉及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MSDS的配备：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齐全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不齐全，说明：</w:t>
            </w:r>
            <w:r>
              <w:rPr>
                <w:rFonts w:hint="eastAsia"/>
                <w:u w:val="single"/>
              </w:rPr>
              <w:t xml:space="preserve">    不涉及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通风处的完好：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劳保用品的准备：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护目镜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防毒面罩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防酸碱手套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防护服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不涉及 </w:t>
            </w:r>
          </w:p>
          <w:p>
            <w:r>
              <w:rPr>
                <w:rFonts w:hint="eastAsia"/>
                <w:u w:val="single"/>
              </w:rPr>
              <w:t>消防器材：完好，主要由行政科负责检查，见行政科审核记录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2"/>
            </w:pPr>
            <w:r>
              <w:rPr>
                <w:rFonts w:hint="eastAsia"/>
              </w:rPr>
              <w:t>F8.7</w:t>
            </w:r>
          </w:p>
          <w:p>
            <w:pPr>
              <w:pStyle w:val="12"/>
            </w:pPr>
            <w:r>
              <w:rPr>
                <w:rFonts w:hint="eastAsia"/>
              </w:rPr>
              <w:t>H3.6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《产品的监视和测量控制程序》、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服务检查表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食品安全自查表/安全检查表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压力表（高压灭菌锅）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其他——农药残留快速检测仪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食品安全自查表/安全检查表：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2"/>
            </w:pPr>
          </w:p>
          <w:p>
            <w:r>
              <w:rPr>
                <w:rFonts w:hint="eastAsia"/>
              </w:rPr>
              <w:t>提供了《监视测量装置台账》，抽查计量器具外部检定或校准情况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3"/>
              <w:gridCol w:w="2634"/>
              <w:gridCol w:w="1850"/>
              <w:gridCol w:w="29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634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850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厨房秤</w:t>
                  </w:r>
                </w:p>
              </w:tc>
              <w:tc>
                <w:tcPr>
                  <w:tcW w:w="2634" w:type="dxa"/>
                </w:tcPr>
                <w:p>
                  <w:r>
                    <w:rPr>
                      <w:rFonts w:hint="eastAsia"/>
                    </w:rPr>
                    <w:t>G</w:t>
                  </w:r>
                  <w:r>
                    <w:t>D602052205200473</w:t>
                  </w:r>
                </w:p>
              </w:tc>
              <w:tc>
                <w:tcPr>
                  <w:tcW w:w="185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.0</w:t>
                  </w:r>
                  <w: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t>20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生产车间/厨房秤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探针式温度计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G</w:t>
                  </w:r>
                  <w:r>
                    <w:t>D602052205200473</w:t>
                  </w:r>
                </w:p>
              </w:tc>
              <w:tc>
                <w:tcPr>
                  <w:tcW w:w="185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.0</w:t>
                  </w:r>
                  <w: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t>20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生产车间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atLeast"/>
              </w:trPr>
              <w:tc>
                <w:tcPr>
                  <w:tcW w:w="1633" w:type="dxa"/>
                </w:tcPr>
                <w:p/>
              </w:tc>
              <w:tc>
                <w:tcPr>
                  <w:tcW w:w="2634" w:type="dxa"/>
                </w:tcPr>
                <w:p/>
              </w:tc>
              <w:tc>
                <w:tcPr>
                  <w:tcW w:w="1850" w:type="dxa"/>
                </w:tcPr>
                <w:p/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263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5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3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5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农残测试仪【型号：ZYD0NP6】合格证：检验日期：2021年8月11日</w:t>
            </w:r>
          </w:p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  <w:p>
            <w:r>
              <w:rPr>
                <w:rFonts w:hint="eastAsia"/>
              </w:rPr>
              <w:t>抽查内部校准情况；</w:t>
            </w:r>
            <w:r>
              <w:rPr>
                <w:rFonts w:hint="eastAsia"/>
                <w:highlight w:val="none"/>
                <w:u w:val="single"/>
              </w:rPr>
              <w:t>远程查看现场有冷库、冰箱等，但目前因生产量少，暂未使用，也未提供温度显示装置校检证据，建议后续按照规定要求执行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已与企业沟通</w:t>
            </w:r>
            <w:r>
              <w:rPr>
                <w:rFonts w:hint="eastAsia"/>
                <w:highlight w:val="none"/>
                <w:u w:val="single"/>
              </w:rPr>
              <w:t>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6"/>
              <w:gridCol w:w="1291"/>
              <w:gridCol w:w="3364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</w:tbl>
          <w:p/>
          <w:p>
            <w:pPr>
              <w:pStyle w:val="12"/>
            </w:pPr>
          </w:p>
          <w:p>
            <w:r>
              <w:rPr>
                <w:rFonts w:hint="eastAsia"/>
              </w:rPr>
              <w:t>标准溶液控制：不涉及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946"/>
              <w:gridCol w:w="1540"/>
              <w:gridCol w:w="1843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98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946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40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20" w:hRule="atLeast"/>
          <w:jc w:val="center"/>
        </w:trPr>
        <w:tc>
          <w:tcPr>
            <w:tcW w:w="190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20" w:hRule="atLeast"/>
          <w:jc w:val="center"/>
        </w:trPr>
        <w:tc>
          <w:tcPr>
            <w:tcW w:w="1904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HCCCP计划见“食品安全小组8.5.4条款审核记录”，与本部门相关的主要有两个：</w:t>
            </w:r>
            <w:r>
              <w:rPr>
                <w:rFonts w:hint="eastAsia"/>
                <w:szCs w:val="21"/>
              </w:rPr>
              <w:t>CCP1-1：蔬菜类原料 验收；CCP1-2：畜、禽类原料验收</w:t>
            </w:r>
          </w:p>
        </w:tc>
        <w:tc>
          <w:tcPr>
            <w:tcW w:w="157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0" w:hRule="atLeast"/>
          <w:jc w:val="center"/>
        </w:trPr>
        <w:tc>
          <w:tcPr>
            <w:tcW w:w="1904" w:type="dxa"/>
            <w:vMerge w:val="continue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>
            <w:r>
              <w:rPr>
                <w:rFonts w:hint="eastAsia"/>
              </w:rPr>
              <w:t>H4.3.4.3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9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6"/>
              <w:gridCol w:w="910"/>
              <w:gridCol w:w="3426"/>
              <w:gridCol w:w="1270"/>
              <w:gridCol w:w="1444"/>
              <w:gridCol w:w="1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</w:tcPr>
                <w:p/>
              </w:tc>
              <w:tc>
                <w:tcPr>
                  <w:tcW w:w="91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3426" w:type="dxa"/>
                </w:tcPr>
                <w:p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270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444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034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restart"/>
                </w:tcPr>
                <w:p/>
              </w:tc>
              <w:tc>
                <w:tcPr>
                  <w:tcW w:w="910" w:type="dxa"/>
                  <w:vAlign w:val="center"/>
                </w:tcPr>
                <w:p>
                  <w:pPr>
                    <w:pStyle w:val="12"/>
                  </w:pPr>
                </w:p>
              </w:tc>
              <w:tc>
                <w:tcPr>
                  <w:tcW w:w="342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</w:tcPr>
                <w:p/>
              </w:tc>
              <w:tc>
                <w:tcPr>
                  <w:tcW w:w="103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continue"/>
                </w:tcPr>
                <w:p/>
              </w:tc>
              <w:tc>
                <w:tcPr>
                  <w:tcW w:w="91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6" w:type="dxa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</w:tcPr>
                <w:p/>
              </w:tc>
              <w:tc>
                <w:tcPr>
                  <w:tcW w:w="1034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HACCP的实施情况：</w:t>
            </w:r>
          </w:p>
          <w:tbl>
            <w:tblPr>
              <w:tblStyle w:val="9"/>
              <w:tblW w:w="96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5"/>
              <w:gridCol w:w="851"/>
              <w:gridCol w:w="1565"/>
              <w:gridCol w:w="1128"/>
              <w:gridCol w:w="3054"/>
              <w:gridCol w:w="14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585" w:type="dxa"/>
                </w:tcPr>
                <w:p/>
              </w:tc>
              <w:tc>
                <w:tcPr>
                  <w:tcW w:w="851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565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128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054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435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1585" w:type="dxa"/>
                  <w:vAlign w:val="center"/>
                </w:tcPr>
                <w:p>
                  <w:pPr>
                    <w:pStyle w:val="2"/>
                  </w:pPr>
                  <w:r>
                    <w:rPr>
                      <w:rFonts w:hint="eastAsia"/>
                      <w:sz w:val="21"/>
                      <w:szCs w:val="21"/>
                    </w:rPr>
                    <w:t>CCP1-1：蔬菜类原料 验收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2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品控科</w:t>
                  </w:r>
                </w:p>
              </w:tc>
              <w:tc>
                <w:tcPr>
                  <w:tcW w:w="15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-10"/>
                      <w:sz w:val="21"/>
                      <w:szCs w:val="21"/>
                      <w:lang w:val="en-US" w:eastAsia="zh-CN"/>
                    </w:rPr>
                    <w:t>每批次自测叶菜类农残，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有机磷、氨基甲酸酯类抑制率≤50%；每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季度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查验蔬菜农药残留检测报告</w:t>
                  </w:r>
                  <w:r>
                    <w:rPr>
                      <w:rFonts w:hint="eastAsia" w:ascii="宋体" w:hAnsi="宋体" w:cs="宋体"/>
                      <w:color w:val="000000"/>
                      <w:spacing w:val="-10"/>
                      <w:sz w:val="21"/>
                      <w:szCs w:val="21"/>
                      <w:lang w:val="en-US" w:eastAsia="zh-CN"/>
                    </w:rPr>
                    <w:t>；</w:t>
                  </w:r>
                </w:p>
              </w:tc>
              <w:tc>
                <w:tcPr>
                  <w:tcW w:w="11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《蔬菜农残检测报告》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抽查</w:t>
                  </w:r>
                </w:p>
              </w:tc>
              <w:tc>
                <w:tcPr>
                  <w:tcW w:w="305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土豆（报告编号：FQD1205494732，日期：2022-04-17，检测项目：敌敌畏：未检出，结论：合格）；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西红柿（报告编号：FQD1205494724，日期：2022-03-17，检测项目：敌敌畏：未检出，结论：合格）；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油菜（报告编号：FQD1205494702，日期：2022-03-03，检测项目：敌敌畏：未检出，结论：合格）；</w:t>
                  </w:r>
                </w:p>
                <w:p>
                  <w:pPr>
                    <w:rPr>
                      <w:rFonts w:hint="default"/>
                      <w:highlight w:val="green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视频查看洋白菜农残测试: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有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机磷、氨基甲酸酯类抑制率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: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0%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,询问了解未保留农残测试原始记录，已与企业沟通；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1"/>
                      <w:szCs w:val="21"/>
                      <w:u w:val="single"/>
                      <w:lang w:val="en-US" w:eastAsia="zh-CN" w:bidi="ar"/>
                    </w:rPr>
                    <w:t>《原辅料验收（农残）》记录见Q8.6条款</w:t>
                  </w: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585" w:type="dxa"/>
                  <w:vAlign w:val="center"/>
                </w:tcPr>
                <w:p>
                  <w:pPr>
                    <w:pStyle w:val="2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CCP1-2：</w:t>
                  </w:r>
                </w:p>
                <w:p>
                  <w:pPr>
                    <w:pStyle w:val="2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畜、禽类原料验收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pStyle w:val="2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品控科</w:t>
                  </w:r>
                </w:p>
              </w:tc>
              <w:tc>
                <w:tcPr>
                  <w:tcW w:w="1565" w:type="dxa"/>
                  <w:vAlign w:val="center"/>
                </w:tcPr>
                <w:p>
                  <w:pPr>
                    <w:pStyle w:val="2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查《动物检验检疫合格证明》，以及产品外检报告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符合GB2707、GB16869 标准要求</w:t>
                  </w:r>
                </w:p>
              </w:tc>
              <w:tc>
                <w:tcPr>
                  <w:tcW w:w="11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《动物检疫合格证明登记表》</w:t>
                  </w:r>
                  <w:r>
                    <w:rPr>
                      <w:rFonts w:hint="eastAsia"/>
                      <w:lang w:val="en-US" w:eastAsia="zh-CN"/>
                    </w:rPr>
                    <w:t>已提供，但未明确动物检疫编号，已与企业沟通</w:t>
                  </w:r>
                </w:p>
              </w:tc>
              <w:tc>
                <w:tcPr>
                  <w:tcW w:w="305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随机抽取原始证明：</w:t>
                  </w:r>
                  <w:r>
                    <w:rPr>
                      <w:rFonts w:hint="eastAsia"/>
                    </w:rPr>
                    <w:t>提供了2</w:t>
                  </w:r>
                  <w:r>
                    <w:t>022</w:t>
                  </w:r>
                  <w:r>
                    <w:rPr>
                      <w:rFonts w:hint="eastAsia"/>
                    </w:rPr>
                    <w:t>年4</w:t>
                  </w:r>
                  <w:r>
                    <w:t>.24</w:t>
                  </w:r>
                  <w:r>
                    <w:rPr>
                      <w:rFonts w:hint="eastAsia"/>
                    </w:rPr>
                    <w:t>由河北省香河县动物卫生监督所出具的猪胴体/白条的动物检验检疫合格证（编号为N</w:t>
                  </w:r>
                  <w:r>
                    <w:t>O.1306842749</w:t>
                  </w:r>
                  <w:r>
                    <w:rPr>
                      <w:rFonts w:hint="eastAsia"/>
                    </w:rPr>
                    <w:t>）,</w:t>
                  </w:r>
                </w:p>
                <w:p>
                  <w:pPr>
                    <w:pStyle w:val="1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禽类动物检疫证明编号：No.1200744554,日期：2022-03-31</w:t>
                  </w:r>
                </w:p>
              </w:tc>
              <w:tc>
                <w:tcPr>
                  <w:tcW w:w="1435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85" w:type="dxa"/>
                </w:tcPr>
                <w:p/>
              </w:tc>
              <w:tc>
                <w:tcPr>
                  <w:tcW w:w="851" w:type="dxa"/>
                </w:tcPr>
                <w:p/>
              </w:tc>
              <w:tc>
                <w:tcPr>
                  <w:tcW w:w="15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</w:p>
              </w:tc>
              <w:tc>
                <w:tcPr>
                  <w:tcW w:w="1128" w:type="dxa"/>
                </w:tcPr>
                <w:p/>
              </w:tc>
              <w:tc>
                <w:tcPr>
                  <w:tcW w:w="3054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1585" w:type="dxa"/>
                </w:tcPr>
                <w:p/>
              </w:tc>
              <w:tc>
                <w:tcPr>
                  <w:tcW w:w="851" w:type="dxa"/>
                </w:tcPr>
                <w:p/>
              </w:tc>
              <w:tc>
                <w:tcPr>
                  <w:tcW w:w="1565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3054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</w:tbl>
          <w:p/>
        </w:tc>
        <w:tc>
          <w:tcPr>
            <w:tcW w:w="158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r>
              <w:rPr>
                <w:rFonts w:hint="eastAsia"/>
              </w:rPr>
              <w:t>F8.9.4.2</w:t>
            </w:r>
          </w:p>
          <w:p>
            <w:pPr>
              <w:pStyle w:val="12"/>
            </w:pPr>
            <w:r>
              <w:rPr>
                <w:rFonts w:hint="eastAsia"/>
              </w:rPr>
              <w:t>H3.8</w:t>
            </w:r>
          </w:p>
        </w:tc>
        <w:tc>
          <w:tcPr>
            <w:tcW w:w="105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《原辅材料验收工序作业指导书》、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《产品检验计划》、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《前提方案/良好卫生规范》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《空气沉降及涂抹试验作业指导书》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一般：感官检查、预包装完好、数量等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</w:rPr>
                    <w:t>如蔬菜：农药残留、具有新鲜蔬菜应有的色泽，不脱水，无皱缩，质地脆嫩，无异物，无异味；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</w:rPr>
                    <w:t>如畜禽肉类：合格证明、肌肉色泽鲜红，有光泽；脂肪呈乳白色；肉质紧密，有坚实感；具有肉类固有的气味，无异味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餐盒验收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正常色泽，不能有裂缝口及填装缺陷，表面无油污、尘土、霉变及其他异物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中央厨房现场主要通过感官检验为主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出厂检验项目由品控科检验员每月抽样检验一次（客户提出要求时另行进行检验并提供出厂检验报告）</w:t>
                  </w:r>
                </w:p>
                <w:p>
                  <w:r>
                    <w:rPr>
                      <w:rFonts w:hint="eastAsia"/>
                    </w:rPr>
                    <w:t>出厂检验：感官、净含量、菌落总数、大肠菌群共四个项目。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 xml:space="preserve">口符合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☑出厂检验频次策划不合理，也未明确菌落总数、大肠菌群指标要求（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见不符合项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GB31654-2021《餐饮服务食品安全操作规范》等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105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抽取原材料检验相关记录名称：口</w:t>
            </w:r>
            <w:r>
              <w:rPr>
                <w:rFonts w:hint="eastAsia"/>
                <w:u w:val="single"/>
              </w:rPr>
              <w:t>《 蔬菜农残快速检测结果报告》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u w:val="single"/>
              </w:rPr>
              <w:t>《食品采购与进货验收台账》口《食品经营单位索证索票与进货检查记录》；</w:t>
            </w:r>
            <w:r>
              <w:rPr>
                <w:rFonts w:hint="eastAsia"/>
              </w:rPr>
              <w:t>（蔬菜、畜禽肉验收涉及C</w:t>
            </w:r>
            <w:r>
              <w:t>CP</w:t>
            </w:r>
            <w:r>
              <w:rPr>
                <w:rFonts w:hint="eastAsia"/>
              </w:rPr>
              <w:t>点的，见</w:t>
            </w:r>
            <w:r>
              <w:t>8.5.4.5</w:t>
            </w:r>
            <w:r>
              <w:rPr>
                <w:rFonts w:hint="eastAsia"/>
              </w:rPr>
              <w:t>审核记录）；抽查进货验收如下：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338"/>
              <w:gridCol w:w="834"/>
              <w:gridCol w:w="1359"/>
              <w:gridCol w:w="2016"/>
              <w:gridCol w:w="26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8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0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</w:trPr>
              <w:tc>
                <w:tcPr>
                  <w:tcW w:w="7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38" w:type="dxa"/>
                </w:tcPr>
                <w:p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食用油</w:t>
                  </w:r>
                </w:p>
              </w:tc>
              <w:tc>
                <w:tcPr>
                  <w:tcW w:w="8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有合格证明、数量、感官</w:t>
                  </w:r>
                </w:p>
              </w:tc>
              <w:tc>
                <w:tcPr>
                  <w:tcW w:w="2016" w:type="dxa"/>
                </w:tcPr>
                <w:p>
                  <w:pPr>
                    <w:pStyle w:val="1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证照/检验报告/购货凭证（√）、外观检验（√），数量</w:t>
                  </w:r>
                  <w:r>
                    <w:rPr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桶。</w:t>
                  </w:r>
                  <w:r>
                    <w:drawing>
                      <wp:inline distT="0" distB="0" distL="114300" distR="114300">
                        <wp:extent cx="1139825" cy="1049020"/>
                        <wp:effectExtent l="0" t="0" r="3175" b="5080"/>
                        <wp:docPr id="8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825" cy="1049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口合格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  <w:p>
                  <w:pPr>
                    <w:pStyle w:val="12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基本符合，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产品检测报告见采购科审核记录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，沟通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3" w:hRule="atLeast"/>
              </w:trPr>
              <w:tc>
                <w:tcPr>
                  <w:tcW w:w="7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2022-03-2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8" w:type="dxa"/>
                </w:tcPr>
                <w:p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蔬菜一批</w:t>
                  </w:r>
                </w:p>
              </w:tc>
              <w:tc>
                <w:tcPr>
                  <w:tcW w:w="8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索证、新鲜、农残测试阴性、数量</w:t>
                  </w:r>
                </w:p>
              </w:tc>
              <w:tc>
                <w:tcPr>
                  <w:tcW w:w="2016" w:type="dxa"/>
                </w:tcPr>
                <w:p>
                  <w:pPr>
                    <w:pStyle w:val="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证照/检验报告/购货凭证（√）、外观检验（√），数量见计划单。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原辅料验收（农残记录）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》，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芹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  <w:lang w:val="en-US" w:eastAsia="zh-CN"/>
                    </w:rPr>
                    <w:t>菜农残测试4%，结论：合格；</w:t>
                  </w:r>
                </w:p>
                <w:p>
                  <w:pPr>
                    <w:pStyle w:val="12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" w:hRule="atLeast"/>
              </w:trPr>
              <w:tc>
                <w:tcPr>
                  <w:tcW w:w="796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38" w:type="dxa"/>
                </w:tcPr>
                <w:p>
                  <w:pPr>
                    <w:pStyle w:val="1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大米</w:t>
                  </w:r>
                </w:p>
              </w:tc>
              <w:tc>
                <w:tcPr>
                  <w:tcW w:w="83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从合格供方采购，数量，外观完好</w:t>
                  </w:r>
                </w:p>
              </w:tc>
              <w:tc>
                <w:tcPr>
                  <w:tcW w:w="2016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证照/检验报告/购货凭证（√）、外观检验（√），数量</w:t>
                  </w:r>
                  <w:r>
                    <w:rPr>
                      <w:sz w:val="18"/>
                      <w:szCs w:val="18"/>
                    </w:rPr>
                    <w:t>400</w:t>
                  </w:r>
                  <w:r>
                    <w:rPr>
                      <w:rFonts w:hint="eastAsia"/>
                      <w:sz w:val="18"/>
                      <w:szCs w:val="18"/>
                    </w:rPr>
                    <w:t>kg。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口合格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基本符合，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产品检测报告见采购科审核记录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，沟通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" w:hRule="atLeast"/>
              </w:trPr>
              <w:tc>
                <w:tcPr>
                  <w:tcW w:w="7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2022-02-</w:t>
                  </w: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38" w:type="dxa"/>
                </w:tcPr>
                <w:p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商务餐盒150</w:t>
                  </w:r>
                </w:p>
              </w:tc>
              <w:tc>
                <w:tcPr>
                  <w:tcW w:w="8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从合格供方采购，数量，外观完好</w:t>
                  </w:r>
                </w:p>
              </w:tc>
              <w:tc>
                <w:tcPr>
                  <w:tcW w:w="2016" w:type="dxa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证照/检验报告/购货凭证（√）、外观检验（√），数量</w:t>
                  </w:r>
                  <w:r>
                    <w:rPr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>箱。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79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16" w:type="dxa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——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半成品检验：主要在现场制售过程中，厨师长通过感官检验、测试餐食中心温度、内包材使用前紫外线消杀等为主，见中央厨房Q8.5.1条款审核记录；</w:t>
            </w:r>
          </w:p>
          <w:p>
            <w:pPr>
              <w:pStyle w:val="7"/>
              <w:ind w:left="0" w:firstLine="0" w:firstLineChars="0"/>
              <w:rPr>
                <w:highlight w:val="yellow"/>
              </w:rPr>
            </w:pPr>
          </w:p>
          <w:p>
            <w:pPr>
              <w:pStyle w:val="7"/>
              <w:ind w:left="0" w:firstLine="0" w:firstLineChars="0"/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《产品出厂自检报告》</w:t>
            </w:r>
          </w:p>
          <w:tbl>
            <w:tblPr>
              <w:tblStyle w:val="9"/>
              <w:tblW w:w="86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1139"/>
              <w:gridCol w:w="709"/>
              <w:gridCol w:w="1666"/>
              <w:gridCol w:w="287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39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6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87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2</w:t>
                  </w:r>
                  <w:r>
                    <w:rPr>
                      <w:rFonts w:hint="eastAsia"/>
                    </w:rPr>
                    <w:t>-2</w:t>
                  </w:r>
                  <w:r>
                    <w:t>8</w:t>
                  </w:r>
                </w:p>
              </w:tc>
              <w:tc>
                <w:tcPr>
                  <w:tcW w:w="1139" w:type="dxa"/>
                </w:tcPr>
                <w:p>
                  <w:r>
                    <w:rPr>
                      <w:rFonts w:hint="eastAsia"/>
                    </w:rPr>
                    <w:t>木须培根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66" w:type="dxa"/>
                </w:tcPr>
                <w:p>
                  <w:pPr>
                    <w:pStyle w:val="1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感官、净含量符合标示值要求、菌落总数/(CFU/g)＜10，大肠菌群/(CFU/g)＜10，霉菌/(CFU/g)＜10</w:t>
                  </w:r>
                </w:p>
                <w:tbl>
                  <w:tblPr>
                    <w:tblW w:w="1301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30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3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冬瓜焖鸭块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3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酸菜粉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3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西红柿鸡蛋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3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noWrap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米饭</w:t>
                        </w:r>
                      </w:p>
                    </w:tc>
                  </w:tr>
                </w:tbl>
                <w:p>
                  <w:pPr>
                    <w:pStyle w:val="12"/>
                  </w:pPr>
                </w:p>
              </w:tc>
              <w:tc>
                <w:tcPr>
                  <w:tcW w:w="2870" w:type="dxa"/>
                </w:tcPr>
                <w:p>
                  <w:pPr>
                    <w:pStyle w:val="1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感官：符合要求，净含量5</w:t>
                  </w:r>
                  <w:r>
                    <w:t>88</w:t>
                  </w:r>
                  <w:r>
                    <w:rPr>
                      <w:rFonts w:hint="eastAsia"/>
                    </w:rPr>
                    <w:t>g，菌落总数5</w:t>
                  </w:r>
                  <w:r>
                    <w:t>4</w:t>
                  </w:r>
                  <w:r>
                    <w:rPr>
                      <w:rFonts w:hint="eastAsia"/>
                      <w:highlight w:val="none"/>
                    </w:rPr>
                    <w:t>（无单位），大肠菌群＜3（无单位），检验结论：合格；查看原始检验记录，发现检验时间为2月2</w:t>
                  </w:r>
                  <w:r>
                    <w:rPr>
                      <w:highlight w:val="none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日，报告时间为2月2</w:t>
                  </w:r>
                  <w:r>
                    <w:rPr>
                      <w:highlight w:val="none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日。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已与企业沟通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3" w:hRule="atLeast"/>
              </w:trPr>
              <w:tc>
                <w:tcPr>
                  <w:tcW w:w="7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2022-0</w:t>
                  </w:r>
                  <w:r>
                    <w:rPr>
                      <w:rFonts w:hint="eastAsia"/>
                      <w:lang w:val="en-US" w:eastAsia="zh-CN"/>
                    </w:rPr>
                    <w:t>4-07</w:t>
                  </w:r>
                </w:p>
              </w:tc>
              <w:tc>
                <w:tcPr>
                  <w:tcW w:w="1139" w:type="dxa"/>
                </w:tcPr>
                <w:p>
                  <w:pPr>
                    <w:pStyle w:val="1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西红柿鸡蛋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冬瓜焖鸭块、酸菜粉、米饭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66" w:type="dxa"/>
                </w:tcPr>
                <w:p>
                  <w:pPr>
                    <w:pStyle w:val="1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感官、净含量符合标示值要求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中心温度≥70℃、包装：密封完好，无外溢</w:t>
                  </w:r>
                </w:p>
              </w:tc>
              <w:tc>
                <w:tcPr>
                  <w:tcW w:w="2870" w:type="dxa"/>
                </w:tcPr>
                <w:p>
                  <w:pPr>
                    <w:pStyle w:val="12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感官：具有该饭菜的正常色泽 气味，滋味及组织状态，不得有败酸，发霉等异味，食品内不得有外来杂质和污染物。，净含量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符合标示值要去【描述不够准确，已沟通】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中心温度符合要求、包装：符合要求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" w:hRule="atLeast"/>
              </w:trPr>
              <w:tc>
                <w:tcPr>
                  <w:tcW w:w="73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2022-0</w:t>
                  </w:r>
                  <w:r>
                    <w:rPr>
                      <w:rFonts w:hint="eastAsia"/>
                      <w:lang w:val="en-US" w:eastAsia="zh-CN"/>
                    </w:rPr>
                    <w:t>4-28</w:t>
                  </w:r>
                </w:p>
              </w:tc>
              <w:tc>
                <w:tcPr>
                  <w:tcW w:w="1139" w:type="dxa"/>
                  <w:vAlign w:val="top"/>
                </w:tcPr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红烧鸡兔、木须培根、辣子土豆片、米饭</w:t>
                  </w: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pStyle w:val="1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感官、净含量符合标示值要求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中心温度≥70℃、包装：密封完好，无外溢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870" w:type="dxa"/>
                  <w:vAlign w:val="top"/>
                </w:tcPr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感官：具有该饭菜的正常色泽 气味，滋味及组织状态，不得有败酸，发霉等异味，食品内不得有外来杂质和污染物。，净含量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符合标示值要去【描述不够准确，已沟通】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中心温度符合要求、包装：符合要求</w:t>
                  </w:r>
                </w:p>
              </w:tc>
              <w:tc>
                <w:tcPr>
                  <w:tcW w:w="152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732" w:type="dxa"/>
                </w:tcPr>
                <w:p/>
              </w:tc>
              <w:tc>
                <w:tcPr>
                  <w:tcW w:w="1139" w:type="dxa"/>
                </w:tcPr>
                <w:p>
                  <w:pPr>
                    <w:pStyle w:val="12"/>
                  </w:pPr>
                </w:p>
              </w:tc>
              <w:tc>
                <w:tcPr>
                  <w:tcW w:w="709" w:type="dxa"/>
                </w:tcPr>
                <w:p/>
              </w:tc>
              <w:tc>
                <w:tcPr>
                  <w:tcW w:w="1666" w:type="dxa"/>
                </w:tcPr>
                <w:p>
                  <w:pPr>
                    <w:spacing w:line="280" w:lineRule="exact"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2870" w:type="dxa"/>
                </w:tcPr>
                <w:p>
                  <w:pPr>
                    <w:pStyle w:val="12"/>
                  </w:pP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732" w:type="dxa"/>
                </w:tcPr>
                <w:p/>
              </w:tc>
              <w:tc>
                <w:tcPr>
                  <w:tcW w:w="1139" w:type="dxa"/>
                </w:tcPr>
                <w:p>
                  <w:pPr>
                    <w:pStyle w:val="12"/>
                  </w:pPr>
                </w:p>
              </w:tc>
              <w:tc>
                <w:tcPr>
                  <w:tcW w:w="709" w:type="dxa"/>
                </w:tcPr>
                <w:p/>
              </w:tc>
              <w:tc>
                <w:tcPr>
                  <w:tcW w:w="1666" w:type="dxa"/>
                </w:tcPr>
                <w:p>
                  <w:pPr>
                    <w:spacing w:line="280" w:lineRule="exact"/>
                  </w:pPr>
                </w:p>
              </w:tc>
              <w:tc>
                <w:tcPr>
                  <w:tcW w:w="2870" w:type="dxa"/>
                </w:tcPr>
                <w:p>
                  <w:pPr>
                    <w:pStyle w:val="12"/>
                  </w:pPr>
                </w:p>
              </w:tc>
              <w:tc>
                <w:tcPr>
                  <w:tcW w:w="152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pStyle w:val="1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主要还是通过现场管理，见中央厨房审核记录 》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1053" w:type="dxa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0" w:hRule="atLeast"/>
          <w:jc w:val="center"/>
        </w:trPr>
        <w:tc>
          <w:tcPr>
            <w:tcW w:w="190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F8.8.1</w:t>
            </w:r>
          </w:p>
          <w:p>
            <w:r>
              <w:rPr>
                <w:rFonts w:hint="eastAsia"/>
              </w:rPr>
              <w:t>H4.5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手册9.1.5/9.1.6条款、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《确认验证控制程序》</w:t>
            </w:r>
          </w:p>
          <w:p/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75" w:hRule="atLeast"/>
          <w:jc w:val="center"/>
        </w:trPr>
        <w:tc>
          <w:tcPr>
            <w:tcW w:w="1904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组织建立、实施和保持验证活动。策划“食品安全小组审核记录”</w:t>
            </w:r>
          </w:p>
          <w:tbl>
            <w:tblPr>
              <w:tblStyle w:val="8"/>
              <w:tblW w:w="8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2"/>
              <w:gridCol w:w="650"/>
              <w:gridCol w:w="780"/>
              <w:gridCol w:w="1380"/>
              <w:gridCol w:w="2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见《验证记录》和《检验报告》</w:t>
            </w:r>
          </w:p>
          <w:p>
            <w:pPr>
              <w:pStyle w:val="2"/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u w:val="single"/>
              </w:rPr>
              <w:t>《清洁作业区沉降菌、表面微生物检验记录》</w:t>
            </w:r>
            <w:r>
              <w:rPr>
                <w:rFonts w:hint="eastAsia"/>
                <w:highlight w:val="none"/>
                <w:u w:val="single"/>
              </w:rPr>
              <w:t>【记录中显示有臭氧消毒机，与实际不一致】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末次会议与企业沟通；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"/>
              <w:gridCol w:w="1190"/>
              <w:gridCol w:w="1120"/>
              <w:gridCol w:w="2125"/>
              <w:gridCol w:w="2365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12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365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4</w:t>
                  </w:r>
                  <w:r>
                    <w:rPr>
                      <w:rFonts w:hint="eastAsia"/>
                    </w:rPr>
                    <w:t>-2</w:t>
                  </w:r>
                  <w:r>
                    <w:t>9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沉降菌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热加工间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≤30cfu/15min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5个测试点，检测结果均为≤30cfu/15min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continue"/>
                </w:tcPr>
                <w:p/>
              </w:tc>
              <w:tc>
                <w:tcPr>
                  <w:tcW w:w="119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表面微生物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热加工间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表面微生物≤50cfu/皿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1#~</w:t>
                  </w:r>
                  <w:r>
                    <w:rPr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#均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≤50cfu/皿；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4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沉降菌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热加工间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≤30cfu/15min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5个测试点，检测结果均为≤30cfu/15min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continue"/>
                </w:tcPr>
                <w:p/>
              </w:tc>
              <w:tc>
                <w:tcPr>
                  <w:tcW w:w="119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表面微生物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热加工间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表面微生物≤50cfu/皿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1#~</w:t>
                  </w:r>
                  <w:r>
                    <w:rPr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#均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≤50cfu/皿；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另外，提供了《生产过程质量管理考核记录》，查2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年3月份，分别从供方管理、采购管理、车间管理、设备管理、卫生管理、质量目标等1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个方面进行了检查，考核项目总分为7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分，得分为6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分，得分率为9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%，</w:t>
            </w:r>
            <w:r>
              <w:rPr>
                <w:rFonts w:hint="eastAsia"/>
                <w:sz w:val="21"/>
                <w:szCs w:val="21"/>
                <w:highlight w:val="none"/>
              </w:rPr>
              <w:t>但无考核人及批准人签名信息。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已与企业沟通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《水质自检报告》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2555"/>
              <w:gridCol w:w="989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022.3.11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生产用水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菌落总数≤</w:t>
                  </w:r>
                  <w:r>
                    <w:rPr>
                      <w:sz w:val="18"/>
                      <w:szCs w:val="18"/>
                    </w:rPr>
                    <w:t>100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ml</w:t>
                  </w:r>
                </w:p>
                <w:p>
                  <w:pPr>
                    <w:pStyle w:val="1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大肠菌群：不得检出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实测值“/”</w:t>
                  </w:r>
                </w:p>
                <w:p>
                  <w:pPr>
                    <w:pStyle w:val="1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检验结果“正常”、</w:t>
                  </w:r>
                  <w:r>
                    <w:rPr>
                      <w:rFonts w:hint="eastAsia"/>
                      <w:sz w:val="18"/>
                      <w:szCs w:val="18"/>
                    </w:rPr>
                    <w:t>“/”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3"/>
              <w:ind w:left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主要以感官检验为主；</w:t>
            </w:r>
          </w:p>
          <w:p>
            <w:pPr>
              <w:pStyle w:val="3"/>
              <w:ind w:left="0"/>
              <w:rPr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未发现不安全产品。提供了外部检验报告：</w:t>
            </w:r>
          </w:p>
          <w:tbl>
            <w:tblPr>
              <w:tblStyle w:val="8"/>
              <w:tblW w:w="8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2"/>
              <w:gridCol w:w="1651"/>
              <w:gridCol w:w="1068"/>
              <w:gridCol w:w="1563"/>
              <w:gridCol w:w="1134"/>
              <w:gridCol w:w="24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14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068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409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142" w:type="dxa"/>
                </w:tcPr>
                <w:p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651" w:type="dxa"/>
                </w:tcPr>
                <w:p>
                  <w:r>
                    <w:rPr>
                      <w:rFonts w:hint="eastAsia"/>
                    </w:rPr>
                    <w:t>米饭/</w:t>
                  </w:r>
                  <w:r>
                    <w:t>2022.4.27</w:t>
                  </w:r>
                </w:p>
              </w:tc>
              <w:tc>
                <w:tcPr>
                  <w:tcW w:w="1068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563" w:type="dxa"/>
                </w:tcPr>
                <w:p>
                  <w:r>
                    <w:t>TJ-W22041480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2409" w:type="dxa"/>
                </w:tcPr>
                <w:p>
                  <w:r>
                    <w:rPr>
                      <w:rFonts w:hint="eastAsia"/>
                    </w:rPr>
                    <w:t xml:space="preserve">口合格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未对检验结果进行确认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142" w:type="dxa"/>
                </w:tcPr>
                <w:p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651" w:type="dxa"/>
                </w:tcPr>
                <w:p>
                  <w:r>
                    <w:rPr>
                      <w:rFonts w:hint="eastAsia"/>
                    </w:rPr>
                    <w:t>玉米粥/</w:t>
                  </w:r>
                  <w:r>
                    <w:t>2022.4.27</w:t>
                  </w:r>
                </w:p>
              </w:tc>
              <w:tc>
                <w:tcPr>
                  <w:tcW w:w="1068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563" w:type="dxa"/>
                </w:tcPr>
                <w:p>
                  <w:r>
                    <w:t>TJ-W22041481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2409" w:type="dxa"/>
                </w:tcPr>
                <w:p>
                  <w:r>
                    <w:rPr>
                      <w:rFonts w:hint="eastAsia"/>
                    </w:rPr>
                    <w:t xml:space="preserve">口合格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未对检验结果进行确认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142" w:type="dxa"/>
                </w:tcPr>
                <w:p>
                  <w:pP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651" w:type="dxa"/>
                </w:tcPr>
                <w:p>
                  <w:r>
                    <w:rPr>
                      <w:rFonts w:hint="eastAsia"/>
                    </w:rPr>
                    <w:t>土豆炖肉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  <w:r>
                    <w:t>2022.4.27</w:t>
                  </w:r>
                </w:p>
              </w:tc>
              <w:tc>
                <w:tcPr>
                  <w:tcW w:w="106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563" w:type="dxa"/>
                </w:tcPr>
                <w:p>
                  <w:r>
                    <w:t>TJ-W22041479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24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口合格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未对检验结果进行确认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142" w:type="dxa"/>
                </w:tcPr>
                <w:p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651" w:type="dxa"/>
                </w:tcPr>
                <w:p>
                  <w:r>
                    <w:rPr>
                      <w:rFonts w:hint="eastAsia"/>
                    </w:rPr>
                    <w:t>生活饮用水</w:t>
                  </w:r>
                </w:p>
              </w:tc>
              <w:tc>
                <w:tcPr>
                  <w:tcW w:w="1068" w:type="dxa"/>
                </w:tcPr>
                <w:p>
                  <w:pPr>
                    <w:pStyle w:val="12"/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563" w:type="dxa"/>
                </w:tcPr>
                <w:p>
                  <w:r>
                    <w:t>TJ-W22041482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24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142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022.1.25</w:t>
                  </w:r>
                </w:p>
              </w:tc>
              <w:tc>
                <w:tcPr>
                  <w:tcW w:w="1651" w:type="dxa"/>
                </w:tcPr>
                <w:p>
                  <w:r>
                    <w:rPr>
                      <w:rFonts w:hint="eastAsia"/>
                    </w:rPr>
                    <w:t>P</w:t>
                  </w:r>
                  <w:r>
                    <w:t>P</w:t>
                  </w:r>
                  <w:r>
                    <w:rPr>
                      <w:rFonts w:hint="eastAsia"/>
                    </w:rPr>
                    <w:t>餐盒</w:t>
                  </w:r>
                </w:p>
              </w:tc>
              <w:tc>
                <w:tcPr>
                  <w:tcW w:w="1068" w:type="dxa"/>
                </w:tcPr>
                <w:p>
                  <w:r>
                    <w:rPr>
                      <w:rFonts w:hint="eastAsia"/>
                    </w:rPr>
                    <w:t>供方送检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W</w:t>
                  </w:r>
                  <w:r>
                    <w:t>J</w:t>
                  </w:r>
                  <w:r>
                    <w:rPr>
                      <w:rFonts w:hint="eastAsia"/>
                    </w:rPr>
                    <w:t>（2</w:t>
                  </w:r>
                  <w:r>
                    <w:t>022</w:t>
                  </w:r>
                  <w:r>
                    <w:rPr>
                      <w:rFonts w:hint="eastAsia"/>
                    </w:rPr>
                    <w:t>）H</w:t>
                  </w:r>
                  <w:r>
                    <w:t>W008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022.1.25</w:t>
                  </w:r>
                </w:p>
              </w:tc>
              <w:tc>
                <w:tcPr>
                  <w:tcW w:w="24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142" w:type="dxa"/>
                </w:tcPr>
                <w:p/>
              </w:tc>
              <w:tc>
                <w:tcPr>
                  <w:tcW w:w="1651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24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42" w:type="dxa"/>
                </w:tcPr>
                <w:p/>
              </w:tc>
              <w:tc>
                <w:tcPr>
                  <w:tcW w:w="1651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2409" w:type="dxa"/>
                </w:tcPr>
                <w:p/>
              </w:tc>
            </w:tr>
          </w:tbl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Cs/>
                <w:color w:val="FF0000"/>
                <w:u w:val="single"/>
                <w:lang w:val="en-US" w:eastAsia="zh-CN"/>
              </w:rPr>
              <w:t>但未提供目前所使用的餐盆（盛装主食、热菜）未提供安全性验证证据；见不符合项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《不合格品和产品撤回控制程序》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总经理何翔 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总经理何翔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审核周期内未发生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  <w:p>
            <w:pPr>
              <w:pStyle w:val="12"/>
            </w:pPr>
            <w:r>
              <w:rPr>
                <w:rFonts w:hint="eastAsia"/>
              </w:rPr>
              <w:t>H5.1.2</w:t>
            </w:r>
          </w:p>
          <w:p>
            <w:pPr>
              <w:pStyle w:val="12"/>
            </w:pP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——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或总经理何翔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>
            <w:r>
              <w:rPr>
                <w:rFonts w:hint="eastAsia"/>
              </w:rPr>
              <w:t>H5.1.3</w:t>
            </w:r>
          </w:p>
          <w:p>
            <w:pPr>
              <w:pStyle w:val="12"/>
            </w:pPr>
            <w:r>
              <w:rPr>
                <w:rFonts w:hint="eastAsia"/>
              </w:rPr>
              <w:t>H5.1.1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590"/>
              <w:gridCol w:w="1690"/>
              <w:gridCol w:w="3230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97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/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审核周期内未发生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审核周期内未发生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审核周期内未发生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u w:val="single"/>
              </w:rPr>
              <w:t>，不涉及</w:t>
            </w:r>
          </w:p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《绩效、监视和测量控制程序》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  <w:r>
              <w:rPr>
                <w:rFonts w:hint="eastAsia"/>
              </w:rPr>
              <w:t>——《顾客满意度调查》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外部供方的绩效——《供方评价》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>组织应分析和评价通过监视和测量获得的适当的数据和信息。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  <w:u w:val="single"/>
              </w:rPr>
              <w:t xml:space="preserve">见《管理评审报告》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/>
              </w:rPr>
              <w:t>9.1条款、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《绩效监视和测量控制程序》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8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  <w:u w:val="single"/>
              </w:rPr>
              <w:t>见《验证分析报告》，验证日期：2022-0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-20日；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D346B"/>
    <w:multiLevelType w:val="multilevel"/>
    <w:tmpl w:val="048D346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EF75D49"/>
    <w:multiLevelType w:val="multilevel"/>
    <w:tmpl w:val="0EF75D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DF7658"/>
    <w:multiLevelType w:val="singleLevel"/>
    <w:tmpl w:val="36DF765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BD02BBF"/>
    <w:multiLevelType w:val="multilevel"/>
    <w:tmpl w:val="4BD02BB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FCF1B8E"/>
    <w:multiLevelType w:val="multilevel"/>
    <w:tmpl w:val="6FCF1B8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5323C"/>
    <w:rsid w:val="000601FB"/>
    <w:rsid w:val="00062E46"/>
    <w:rsid w:val="00071522"/>
    <w:rsid w:val="00073A25"/>
    <w:rsid w:val="00076265"/>
    <w:rsid w:val="000A4138"/>
    <w:rsid w:val="000E6B21"/>
    <w:rsid w:val="00110DB5"/>
    <w:rsid w:val="001520BA"/>
    <w:rsid w:val="00161E82"/>
    <w:rsid w:val="00182530"/>
    <w:rsid w:val="00191806"/>
    <w:rsid w:val="0019695B"/>
    <w:rsid w:val="001A2D7F"/>
    <w:rsid w:val="001A5EB9"/>
    <w:rsid w:val="001C7DD2"/>
    <w:rsid w:val="001D2AA1"/>
    <w:rsid w:val="001D2FA3"/>
    <w:rsid w:val="001F31FF"/>
    <w:rsid w:val="0021421A"/>
    <w:rsid w:val="002939AD"/>
    <w:rsid w:val="00314AF6"/>
    <w:rsid w:val="00337922"/>
    <w:rsid w:val="00340867"/>
    <w:rsid w:val="003471CA"/>
    <w:rsid w:val="00351BE9"/>
    <w:rsid w:val="003527F0"/>
    <w:rsid w:val="00356EED"/>
    <w:rsid w:val="00380837"/>
    <w:rsid w:val="003A198A"/>
    <w:rsid w:val="003B21C4"/>
    <w:rsid w:val="003B2496"/>
    <w:rsid w:val="003B4966"/>
    <w:rsid w:val="00410914"/>
    <w:rsid w:val="00417D46"/>
    <w:rsid w:val="00423D3B"/>
    <w:rsid w:val="00432FD8"/>
    <w:rsid w:val="00433330"/>
    <w:rsid w:val="00457BA8"/>
    <w:rsid w:val="0046003D"/>
    <w:rsid w:val="00474F25"/>
    <w:rsid w:val="0048201E"/>
    <w:rsid w:val="004A3459"/>
    <w:rsid w:val="004B6210"/>
    <w:rsid w:val="004C3D2D"/>
    <w:rsid w:val="004D3F3C"/>
    <w:rsid w:val="004D7B31"/>
    <w:rsid w:val="004D7B7F"/>
    <w:rsid w:val="00516C41"/>
    <w:rsid w:val="005223A0"/>
    <w:rsid w:val="00536930"/>
    <w:rsid w:val="00556302"/>
    <w:rsid w:val="00564E53"/>
    <w:rsid w:val="0056561D"/>
    <w:rsid w:val="005A633E"/>
    <w:rsid w:val="005B5935"/>
    <w:rsid w:val="005D3E81"/>
    <w:rsid w:val="005D5659"/>
    <w:rsid w:val="00600C20"/>
    <w:rsid w:val="0064243C"/>
    <w:rsid w:val="00644FE2"/>
    <w:rsid w:val="00647D86"/>
    <w:rsid w:val="00666230"/>
    <w:rsid w:val="00670B28"/>
    <w:rsid w:val="0067640C"/>
    <w:rsid w:val="006A1211"/>
    <w:rsid w:val="006A55E2"/>
    <w:rsid w:val="006D3B61"/>
    <w:rsid w:val="006E678B"/>
    <w:rsid w:val="006E7B1D"/>
    <w:rsid w:val="006F277F"/>
    <w:rsid w:val="00721894"/>
    <w:rsid w:val="00744C1A"/>
    <w:rsid w:val="00747832"/>
    <w:rsid w:val="00751C5D"/>
    <w:rsid w:val="00755BBC"/>
    <w:rsid w:val="007757F3"/>
    <w:rsid w:val="0079152F"/>
    <w:rsid w:val="007A7EAA"/>
    <w:rsid w:val="007C03A2"/>
    <w:rsid w:val="007C1B48"/>
    <w:rsid w:val="007C42FC"/>
    <w:rsid w:val="007C5711"/>
    <w:rsid w:val="007E3B15"/>
    <w:rsid w:val="007E52E7"/>
    <w:rsid w:val="007E6AEB"/>
    <w:rsid w:val="007F0B9E"/>
    <w:rsid w:val="008230F0"/>
    <w:rsid w:val="00834771"/>
    <w:rsid w:val="00836D37"/>
    <w:rsid w:val="008630D0"/>
    <w:rsid w:val="008973EE"/>
    <w:rsid w:val="008B111D"/>
    <w:rsid w:val="008B2894"/>
    <w:rsid w:val="008C108B"/>
    <w:rsid w:val="008E3C82"/>
    <w:rsid w:val="008E71AB"/>
    <w:rsid w:val="008F27E0"/>
    <w:rsid w:val="00912286"/>
    <w:rsid w:val="00913ACA"/>
    <w:rsid w:val="00921453"/>
    <w:rsid w:val="00971600"/>
    <w:rsid w:val="0098253D"/>
    <w:rsid w:val="0098588C"/>
    <w:rsid w:val="009973B4"/>
    <w:rsid w:val="009C28C1"/>
    <w:rsid w:val="009D4670"/>
    <w:rsid w:val="009F7EED"/>
    <w:rsid w:val="00A10A43"/>
    <w:rsid w:val="00A22A49"/>
    <w:rsid w:val="00A31AE9"/>
    <w:rsid w:val="00A33653"/>
    <w:rsid w:val="00A55742"/>
    <w:rsid w:val="00A80636"/>
    <w:rsid w:val="00A80EFB"/>
    <w:rsid w:val="00AB2B64"/>
    <w:rsid w:val="00AE4E61"/>
    <w:rsid w:val="00AE75A7"/>
    <w:rsid w:val="00AF0AAB"/>
    <w:rsid w:val="00B066CD"/>
    <w:rsid w:val="00B21204"/>
    <w:rsid w:val="00B2139B"/>
    <w:rsid w:val="00B46867"/>
    <w:rsid w:val="00B6578C"/>
    <w:rsid w:val="00B93520"/>
    <w:rsid w:val="00BD37F4"/>
    <w:rsid w:val="00BF597E"/>
    <w:rsid w:val="00C51A36"/>
    <w:rsid w:val="00C55228"/>
    <w:rsid w:val="00C63768"/>
    <w:rsid w:val="00C82624"/>
    <w:rsid w:val="00CE315A"/>
    <w:rsid w:val="00D00D83"/>
    <w:rsid w:val="00D06F59"/>
    <w:rsid w:val="00D110AD"/>
    <w:rsid w:val="00D1141E"/>
    <w:rsid w:val="00D17C9E"/>
    <w:rsid w:val="00D27EF6"/>
    <w:rsid w:val="00D64EFB"/>
    <w:rsid w:val="00D81150"/>
    <w:rsid w:val="00D8388C"/>
    <w:rsid w:val="00D86A99"/>
    <w:rsid w:val="00DA5BAC"/>
    <w:rsid w:val="00DD781B"/>
    <w:rsid w:val="00DE635F"/>
    <w:rsid w:val="00DE63EC"/>
    <w:rsid w:val="00DF273D"/>
    <w:rsid w:val="00E377B4"/>
    <w:rsid w:val="00E54A31"/>
    <w:rsid w:val="00E6224C"/>
    <w:rsid w:val="00E72F06"/>
    <w:rsid w:val="00E811FE"/>
    <w:rsid w:val="00EB0164"/>
    <w:rsid w:val="00EB72F6"/>
    <w:rsid w:val="00EC4C9E"/>
    <w:rsid w:val="00ED0F62"/>
    <w:rsid w:val="00ED2C1D"/>
    <w:rsid w:val="00F22105"/>
    <w:rsid w:val="00F8015C"/>
    <w:rsid w:val="00F82E45"/>
    <w:rsid w:val="00FE60B0"/>
    <w:rsid w:val="00FF4842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DA1730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8749AB"/>
    <w:rsid w:val="2DC57805"/>
    <w:rsid w:val="2DCD7BF4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A91E3E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435284"/>
    <w:rsid w:val="3D6720FF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03368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299566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4FFF36DC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32316C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2AB3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352A83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8882</Words>
  <Characters>9930</Characters>
  <Lines>90</Lines>
  <Paragraphs>25</Paragraphs>
  <TotalTime>3</TotalTime>
  <ScaleCrop>false</ScaleCrop>
  <LinksUpToDate>false</LinksUpToDate>
  <CharactersWithSpaces>10655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2022-06-05T03:29:57Z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9AD9E22CB8DD4967A0CE8687200111A0</vt:lpwstr>
  </property>
</Properties>
</file>