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687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875"/>
        <w:gridCol w:w="12"/>
        <w:gridCol w:w="1232"/>
        <w:gridCol w:w="740"/>
        <w:gridCol w:w="6"/>
        <w:gridCol w:w="9259"/>
        <w:gridCol w:w="1"/>
        <w:gridCol w:w="6"/>
        <w:gridCol w:w="1543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15" w:hRule="atLeast"/>
        </w:trPr>
        <w:tc>
          <w:tcPr>
            <w:tcW w:w="1897" w:type="dxa"/>
            <w:gridSpan w:val="3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业务部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主要负责人：汪艳平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何朋轩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549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03" w:hRule="atLeast"/>
        </w:trPr>
        <w:tc>
          <w:tcPr>
            <w:tcW w:w="1897" w:type="dxa"/>
            <w:gridSpan w:val="3"/>
            <w:vMerge w:val="continue"/>
            <w:vAlign w:val="center"/>
          </w:tcPr>
          <w:p/>
        </w:tc>
        <w:tc>
          <w:tcPr>
            <w:tcW w:w="1232" w:type="dxa"/>
            <w:vMerge w:val="continue"/>
            <w:vAlign w:val="center"/>
          </w:tcPr>
          <w:p/>
        </w:tc>
        <w:tc>
          <w:tcPr>
            <w:tcW w:w="10006" w:type="dxa"/>
            <w:gridSpan w:val="4"/>
            <w:vAlign w:val="center"/>
          </w:tcPr>
          <w:p>
            <w:pPr>
              <w:spacing w:before="12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张静EO（远程）[视频、微信、语音】   任学礼QFH（E实习）[视频、微信、语音】 </w:t>
            </w:r>
          </w:p>
          <w:p>
            <w:pPr>
              <w:spacing w:before="12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审核日期：20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2-06-02上午</w:t>
            </w:r>
          </w:p>
        </w:tc>
        <w:tc>
          <w:tcPr>
            <w:tcW w:w="154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602" w:hRule="atLeast"/>
        </w:trPr>
        <w:tc>
          <w:tcPr>
            <w:tcW w:w="1897" w:type="dxa"/>
            <w:gridSpan w:val="3"/>
            <w:vMerge w:val="continue"/>
            <w:vAlign w:val="center"/>
          </w:tcPr>
          <w:p/>
        </w:tc>
        <w:tc>
          <w:tcPr>
            <w:tcW w:w="1232" w:type="dxa"/>
            <w:vMerge w:val="continue"/>
            <w:vAlign w:val="center"/>
          </w:tcPr>
          <w:p/>
        </w:tc>
        <w:tc>
          <w:tcPr>
            <w:tcW w:w="10006" w:type="dxa"/>
            <w:gridSpan w:val="4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审核条款：</w:t>
            </w: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Q:5.3/6.2/7.4/8.2</w:t>
            </w:r>
            <w:r>
              <w:rPr>
                <w:rFonts w:hint="eastAsia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  <w:lang w:eastAsia="zh-CN"/>
              </w:rPr>
              <w:t>8.5.5/9.1.2</w:t>
            </w: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E:5.3/</w:t>
            </w:r>
            <w:r>
              <w:rPr>
                <w:rFonts w:hint="eastAsia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highlight w:val="none"/>
                <w:lang w:eastAsia="zh-CN"/>
              </w:rPr>
              <w:t>.1.2/6.1.4/6.2/</w:t>
            </w:r>
            <w:r>
              <w:rPr>
                <w:rFonts w:hint="eastAsia"/>
                <w:highlight w:val="none"/>
                <w:lang w:val="en-US" w:eastAsia="zh-CN"/>
              </w:rPr>
              <w:t>7.4/</w:t>
            </w:r>
            <w:r>
              <w:rPr>
                <w:rFonts w:hint="eastAsia"/>
                <w:highlight w:val="none"/>
                <w:lang w:eastAsia="zh-CN"/>
              </w:rPr>
              <w:t>8.1/8.2</w:t>
            </w: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highlight w:val="none"/>
                <w:lang w:eastAsia="zh-CN"/>
              </w:rPr>
              <w:t>:5.3/</w:t>
            </w:r>
            <w:r>
              <w:rPr>
                <w:rFonts w:hint="eastAsia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highlight w:val="none"/>
                <w:lang w:eastAsia="zh-CN"/>
              </w:rPr>
              <w:t>.1.2/6.1.4/6.2/</w:t>
            </w:r>
            <w:r>
              <w:rPr>
                <w:rFonts w:hint="eastAsia"/>
                <w:highlight w:val="none"/>
                <w:lang w:val="en-US" w:eastAsia="zh-CN"/>
              </w:rPr>
              <w:t>7.4/</w:t>
            </w:r>
            <w:r>
              <w:rPr>
                <w:rFonts w:hint="eastAsia"/>
                <w:highlight w:val="none"/>
                <w:lang w:eastAsia="zh-CN"/>
              </w:rPr>
              <w:t>8.1/8.2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F:5.3/6.2</w:t>
            </w:r>
            <w:r>
              <w:rPr>
                <w:rFonts w:hint="eastAsia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  <w:lang w:eastAsia="zh-CN"/>
              </w:rPr>
              <w:t>7.4</w:t>
            </w:r>
            <w:r>
              <w:rPr>
                <w:rFonts w:hint="eastAsia"/>
                <w:highlight w:val="none"/>
                <w:lang w:val="en-US" w:eastAsia="zh-CN"/>
              </w:rPr>
              <w:t>/8.9.5</w:t>
            </w:r>
          </w:p>
          <w:p>
            <w:pPr>
              <w:pStyle w:val="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H:2.4.2/2.5.1/2.5.2.3/3.9/5.2</w:t>
            </w:r>
          </w:p>
        </w:tc>
        <w:tc>
          <w:tcPr>
            <w:tcW w:w="154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43" w:hRule="atLeast"/>
        </w:trPr>
        <w:tc>
          <w:tcPr>
            <w:tcW w:w="1897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123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  <w:p>
            <w:r>
              <w:rPr>
                <w:rFonts w:hint="eastAsia"/>
              </w:rPr>
              <w:t>E5.3</w:t>
            </w:r>
          </w:p>
          <w:p>
            <w:pPr>
              <w:pStyle w:val="8"/>
              <w:ind w:left="0"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O5.3</w:t>
            </w:r>
          </w:p>
          <w:p>
            <w:pPr>
              <w:pStyle w:val="8"/>
              <w:ind w:left="0" w:firstLine="0" w:firstLineChars="0"/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H2.5.1</w:t>
            </w:r>
          </w:p>
        </w:tc>
        <w:tc>
          <w:tcPr>
            <w:tcW w:w="74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0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342" w:hRule="atLeast"/>
        </w:trPr>
        <w:tc>
          <w:tcPr>
            <w:tcW w:w="1897" w:type="dxa"/>
            <w:gridSpan w:val="3"/>
            <w:vMerge w:val="continue"/>
            <w:shd w:val="clear" w:color="auto" w:fill="auto"/>
          </w:tcPr>
          <w:p/>
        </w:tc>
        <w:tc>
          <w:tcPr>
            <w:tcW w:w="1232" w:type="dxa"/>
            <w:vMerge w:val="continue"/>
            <w:shd w:val="clear" w:color="auto" w:fill="auto"/>
          </w:tcPr>
          <w:p/>
        </w:tc>
        <w:tc>
          <w:tcPr>
            <w:tcW w:w="74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0" w:type="dxa"/>
            <w:gridSpan w:val="2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主要负责产品的市场开发和销售工作； 负责组织市场调查、预测和分析，掌握市场动态，做好顾客档案的管理工作；与顾客进行沟通，组织合同评审，调查顾客满意程度。 领导市场开发和产品销售工作； 组织产品销售工作，负责批准合同的评审结果，对服务质量承担领导责任；完成本部门的质量、食品安全、环境和职业健康安全目标。</w:t>
            </w:r>
          </w:p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43" w:hRule="atLeast"/>
        </w:trPr>
        <w:tc>
          <w:tcPr>
            <w:tcW w:w="1897" w:type="dxa"/>
            <w:gridSpan w:val="3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  <w:p/>
        </w:tc>
        <w:tc>
          <w:tcPr>
            <w:tcW w:w="123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Q6.2</w:t>
            </w:r>
          </w:p>
          <w:p>
            <w:r>
              <w:rPr>
                <w:rFonts w:hint="eastAsia"/>
              </w:rPr>
              <w:t>F6.2</w:t>
            </w:r>
          </w:p>
          <w:p>
            <w:r>
              <w:rPr>
                <w:rFonts w:hint="eastAsia"/>
              </w:rPr>
              <w:t>E6.2</w:t>
            </w:r>
          </w:p>
          <w:p>
            <w:pPr>
              <w:pStyle w:val="8"/>
              <w:ind w:left="0"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hint="eastAsia" w:ascii="Times New Roman" w:hAnsi="Times New Roman"/>
                <w:sz w:val="18"/>
                <w:szCs w:val="18"/>
              </w:rPr>
              <w:t>6.2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H2.4.2</w:t>
            </w:r>
          </w:p>
        </w:tc>
        <w:tc>
          <w:tcPr>
            <w:tcW w:w="74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0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《质量和食品安全、环境、职业健康安全目标考核记录》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22" w:hRule="atLeast"/>
        </w:trPr>
        <w:tc>
          <w:tcPr>
            <w:tcW w:w="1897" w:type="dxa"/>
            <w:gridSpan w:val="3"/>
            <w:vMerge w:val="continue"/>
            <w:shd w:val="clear" w:color="auto" w:fill="auto"/>
          </w:tcPr>
          <w:p/>
        </w:tc>
        <w:tc>
          <w:tcPr>
            <w:tcW w:w="1232" w:type="dxa"/>
            <w:vMerge w:val="continue"/>
            <w:shd w:val="clear" w:color="auto" w:fill="auto"/>
          </w:tcPr>
          <w:p/>
        </w:tc>
        <w:tc>
          <w:tcPr>
            <w:tcW w:w="74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0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管理目标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管理目标，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r>
              <w:rPr>
                <w:rFonts w:hint="eastAsia"/>
              </w:rPr>
              <w:t>目标分解到本部门的实现情况的评价及其测量方法如下：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5"/>
              <w:gridCol w:w="1110"/>
              <w:gridCol w:w="3164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本部门管理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111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考核频率</w:t>
                  </w:r>
                </w:p>
              </w:tc>
              <w:tc>
                <w:tcPr>
                  <w:tcW w:w="316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eastAsia="zh-CN"/>
                    </w:rPr>
                    <w:t>202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eastAsia="zh-CN"/>
                    </w:rPr>
                    <w:t>.1-2022.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  <w:t>顾客</w:t>
                  </w: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eastAsia="zh-CN"/>
                    </w:rPr>
                    <w:t>满意度≥96</w:t>
                  </w: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164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行政科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抽查顾客满意度调查记录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98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eastAsia="zh-CN"/>
                    </w:rPr>
                    <w:t>销售合同评审率100%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164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抽查合同台账和合同评审记录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eastAsia="zh-CN"/>
                    </w:rPr>
                    <w:t>废弃物</w:t>
                  </w: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>100%</w:t>
                  </w: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eastAsia="zh-CN"/>
                    </w:rPr>
                    <w:t>分类管理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164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eastAsia="zh-CN"/>
                    </w:rPr>
                    <w:t>可回收与不可回收废弃物分开存放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100%分类、回收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>火灾、触电事故为0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164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行政科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组织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消防和用电安全检查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1次/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月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16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val="en-US" w:eastAsia="zh-CN"/>
              </w:rPr>
              <w:t>，2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10日</w:t>
            </w:r>
            <w:r>
              <w:rPr>
                <w:rFonts w:hint="eastAsia"/>
                <w:lang w:eastAsia="zh-CN"/>
              </w:rPr>
              <w:t>进行了目标考核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3" w:type="dxa"/>
          <w:trHeight w:val="443" w:hRule="atLeast"/>
        </w:trPr>
        <w:tc>
          <w:tcPr>
            <w:tcW w:w="188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1232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《环境因素、危险源的识别与评价控制程序》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3" w:type="dxa"/>
          <w:trHeight w:val="2841" w:hRule="atLeast"/>
        </w:trPr>
        <w:tc>
          <w:tcPr>
            <w:tcW w:w="1887" w:type="dxa"/>
            <w:gridSpan w:val="2"/>
            <w:vMerge w:val="continue"/>
            <w:shd w:val="clear" w:color="auto" w:fill="auto"/>
          </w:tcPr>
          <w:p/>
        </w:tc>
        <w:tc>
          <w:tcPr>
            <w:tcW w:w="1232" w:type="dxa"/>
            <w:vMerge w:val="continue"/>
            <w:shd w:val="clear" w:color="auto" w:fill="auto"/>
          </w:tcPr>
          <w:p/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查看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《环境因素识别评价表》、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《重要环境因素清单》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9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0"/>
              <w:gridCol w:w="2460"/>
              <w:gridCol w:w="4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管理方案/应急预案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节能降耗</w:t>
                  </w:r>
                </w:p>
              </w:tc>
              <w:tc>
                <w:tcPr>
                  <w:tcW w:w="2460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</w:rPr>
                    <w:t>《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环境目标、指标及管理方案一览表</w:t>
                  </w:r>
                  <w:r>
                    <w:rPr>
                      <w:rFonts w:hint="eastAsia"/>
                      <w:szCs w:val="24"/>
                    </w:rPr>
                    <w:t>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/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/>
                      <w:szCs w:val="24"/>
                    </w:rPr>
                    <w:t>管理方案/运行控制</w:t>
                  </w:r>
                  <w:r>
                    <w:rPr>
                      <w:rFonts w:hint="eastAsia" w:ascii="宋体" w:hAnsi="宋体"/>
                      <w:szCs w:val="24"/>
                    </w:rPr>
                    <w:t>、应急预案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/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管理方案/运行控制</w:t>
                  </w:r>
                </w:p>
              </w:tc>
            </w:tr>
          </w:tbl>
          <w:p/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3" w:type="dxa"/>
          <w:trHeight w:val="443" w:hRule="atLeast"/>
        </w:trPr>
        <w:tc>
          <w:tcPr>
            <w:tcW w:w="187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1244" w:type="dxa"/>
            <w:gridSpan w:val="2"/>
            <w:shd w:val="clear" w:color="auto" w:fill="auto"/>
          </w:tcPr>
          <w:p>
            <w:r>
              <w:rPr>
                <w:rFonts w:hint="eastAsia"/>
                <w:szCs w:val="21"/>
              </w:rPr>
              <w:t>O6.1.2</w:t>
            </w:r>
          </w:p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szCs w:val="21"/>
              </w:rPr>
              <w:t xml:space="preserve">6.1 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《环境因素、危险源的识别与评价控制程序》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3" w:type="dxa"/>
          <w:trHeight w:val="1136" w:hRule="atLeast"/>
        </w:trPr>
        <w:tc>
          <w:tcPr>
            <w:tcW w:w="1875" w:type="dxa"/>
            <w:vMerge w:val="continue"/>
            <w:shd w:val="clear" w:color="auto" w:fill="auto"/>
          </w:tcPr>
          <w:p/>
        </w:tc>
        <w:tc>
          <w:tcPr>
            <w:tcW w:w="1244" w:type="dxa"/>
            <w:gridSpan w:val="2"/>
            <w:shd w:val="clear" w:color="auto" w:fill="auto"/>
          </w:tcPr>
          <w:p/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本部门的主要危险源包括：</w:t>
            </w:r>
          </w:p>
          <w:p>
            <w:r>
              <w:rPr>
                <w:rFonts w:hint="eastAsia"/>
              </w:rPr>
              <w:t>机械伤害：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物体打击 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高空落物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高空坠落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车辆撞人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化学伤害：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食物中毒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灼烧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>窒息（受限空间）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冷热伤害：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烫伤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中暑  </w:t>
            </w:r>
            <w:r>
              <w:rPr/>
              <w:sym w:font="Wingdings" w:char="00A8"/>
            </w:r>
            <w:r>
              <w:rPr>
                <w:rFonts w:hint="eastAsia"/>
              </w:rPr>
              <w:t>冻伤</w:t>
            </w:r>
          </w:p>
          <w:p>
            <w:r>
              <w:rPr>
                <w:rFonts w:hint="eastAsia"/>
                <w:szCs w:val="18"/>
              </w:rPr>
              <w:t>电的伤害：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触电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雷击 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r>
              <w:rPr>
                <w:rFonts w:hint="eastAsia"/>
              </w:rPr>
              <w:t>火灾伤害：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爆炸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灼烧  </w:t>
            </w:r>
          </w:p>
          <w:p>
            <w:r>
              <w:rPr>
                <w:rFonts w:hint="eastAsia"/>
              </w:rPr>
              <w:t>声音伤害：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噪声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评价不可接受风险的准则：《</w:t>
            </w:r>
            <w:r>
              <w:rPr>
                <w:rFonts w:hint="eastAsia"/>
                <w:szCs w:val="22"/>
              </w:rPr>
              <w:t>危险源辨识和风险评价控制程序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u w:val="single"/>
              </w:rPr>
              <w:t xml:space="preserve">LEC法  </w:t>
            </w:r>
          </w:p>
          <w:p>
            <w:r>
              <w:rPr>
                <w:rFonts w:hint="eastAsia"/>
                <w:b/>
                <w:bCs/>
              </w:rPr>
              <w:t>重要危险源，及其控制措施是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9"/>
              <w:tblW w:w="841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084"/>
              <w:gridCol w:w="46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重要危险源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职业健康安全风险</w:t>
                  </w:r>
                </w:p>
              </w:tc>
              <w:tc>
                <w:tcPr>
                  <w:tcW w:w="469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电击伤害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专人管理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火灾或爆燃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烧伤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消防设施、日常检查、定期检测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应急演练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/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</w:tbl>
          <w:p/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3" w:type="dxa"/>
          <w:trHeight w:val="443" w:hRule="atLeast"/>
        </w:trPr>
        <w:tc>
          <w:tcPr>
            <w:tcW w:w="1875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124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EO6.1.4</w:t>
            </w:r>
          </w:p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72" w:type="dxa"/>
            <w:gridSpan w:val="4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《管理方案》</w:t>
            </w:r>
          </w:p>
        </w:tc>
        <w:tc>
          <w:tcPr>
            <w:tcW w:w="154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3" w:type="dxa"/>
          <w:trHeight w:val="562" w:hRule="atLeast"/>
        </w:trPr>
        <w:tc>
          <w:tcPr>
            <w:tcW w:w="1875" w:type="dxa"/>
            <w:vMerge w:val="continue"/>
            <w:shd w:val="clear" w:color="auto" w:fill="auto"/>
          </w:tcPr>
          <w:p/>
        </w:tc>
        <w:tc>
          <w:tcPr>
            <w:tcW w:w="1244" w:type="dxa"/>
            <w:gridSpan w:val="2"/>
            <w:vMerge w:val="continue"/>
            <w:shd w:val="clear" w:color="auto" w:fill="auto"/>
          </w:tcPr>
          <w:p/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72" w:type="dxa"/>
            <w:gridSpan w:val="4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8"/>
              <w:gridCol w:w="1728"/>
              <w:gridCol w:w="3890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389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r>
                    <w:rPr>
                      <w:rFonts w:hint="eastAsia"/>
                      <w:lang w:val="en-US" w:eastAsia="zh-CN"/>
                    </w:rPr>
                    <w:t>节能降耗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《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环境目标、指标及管理方案一览表</w:t>
                  </w:r>
                  <w:r>
                    <w:rPr>
                      <w:rFonts w:hint="eastAsia"/>
                      <w:szCs w:val="24"/>
                    </w:rPr>
                    <w:t>》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highlight w:val="yellow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  <w:t>业务部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不发生火灾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重要环境因素、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不可接受风险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《环境目标、指标及管理方案一览表》；</w:t>
                  </w:r>
                </w:p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《职业健康安全目标、指标管理方案》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  <w:t>业务部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触电事故为零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不可接受风险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应急预案、应急演练、《应急准备和响应控制程序》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  <w:t>业务部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atLeast"/>
              </w:trPr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意外伤害为零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不可接受风险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应急预案、应急演练、《应急准备和响应控制程序》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  <w:t>业务部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/>
        </w:tc>
        <w:tc>
          <w:tcPr>
            <w:tcW w:w="154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3" w:type="dxa"/>
          <w:trHeight w:val="562" w:hRule="atLeast"/>
        </w:trPr>
        <w:tc>
          <w:tcPr>
            <w:tcW w:w="1875" w:type="dxa"/>
            <w:vMerge w:val="restart"/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  <w:lang w:val="en-US" w:eastAsia="zh-CN"/>
              </w:rPr>
              <w:t>EHS运行</w:t>
            </w:r>
          </w:p>
        </w:tc>
        <w:tc>
          <w:tcPr>
            <w:tcW w:w="1244" w:type="dxa"/>
            <w:gridSpan w:val="2"/>
            <w:vMerge w:val="restart"/>
            <w:shd w:val="clear" w:color="auto" w:fill="auto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E8.1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8.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>
            <w:pPr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66" w:type="dxa"/>
            <w:gridSpan w:val="3"/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  <w:szCs w:val="22"/>
                <w:lang w:val="en-US" w:eastAsia="zh-CN"/>
              </w:rPr>
              <w:t>如：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管理手册8.1条款、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《环境运行控制程序》、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《消防安全控制程序》、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《固体废弃物控制程序》、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《水电管理制度》、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《固体废弃物管理制度》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3" w:type="dxa"/>
          <w:trHeight w:val="562" w:hRule="atLeast"/>
        </w:trPr>
        <w:tc>
          <w:tcPr>
            <w:tcW w:w="1875" w:type="dxa"/>
            <w:vMerge w:val="continue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44" w:type="dxa"/>
            <w:gridSpan w:val="2"/>
            <w:vMerge w:val="continue"/>
            <w:shd w:val="clear" w:color="auto" w:fill="auto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66" w:type="dxa"/>
            <w:gridSpan w:val="3"/>
            <w:shd w:val="clear" w:color="auto" w:fill="auto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1.节约用电的控制：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随手关灯、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下班前关闭电源、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控制空调温度（夏季≥26℃；冬季≤20℃）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2.节约用水的控制：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随手关水龙头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使用节水龙头及马桶</w:t>
            </w: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3.节约用纸的控制：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纸张双面使用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尽量采用电子版文件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4.本部门危险废弃物的管理：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将墨盒、硒鼓交办公室集中由第三方处理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5.外来人员的安全管理：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进行安全告知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陪同参观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6.外出人员的安全管理：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进行安全教育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配备个人安全专职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7.消防的管理：定期检查附近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灭火器和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消防栓；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8.环境和安全对顾客的影响：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签订EHS协议/环境和安全告知书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highlight w:val="yellow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9.原辅料MSDS的传递：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纸质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电子版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产品标签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不适用</w:t>
            </w:r>
          </w:p>
        </w:tc>
        <w:tc>
          <w:tcPr>
            <w:tcW w:w="1549" w:type="dxa"/>
            <w:gridSpan w:val="2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3" w:type="dxa"/>
          <w:trHeight w:val="508" w:hRule="atLeast"/>
        </w:trPr>
        <w:tc>
          <w:tcPr>
            <w:tcW w:w="187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1244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EO8.2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E7.4</w:t>
            </w:r>
          </w:p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>O7.4</w:t>
            </w:r>
          </w:p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文件</w:t>
            </w:r>
          </w:p>
        </w:tc>
        <w:tc>
          <w:tcPr>
            <w:tcW w:w="9266" w:type="dxa"/>
            <w:gridSpan w:val="3"/>
            <w:shd w:val="clear" w:color="auto" w:fill="auto"/>
          </w:tcPr>
          <w:p>
            <w:pPr>
              <w:rPr>
                <w:color w:val="1D41D5"/>
              </w:rPr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/>
              <w:sym w:font="Wingdings" w:char="00FE"/>
            </w:r>
            <w:r>
              <w:rPr>
                <w:rFonts w:hint="eastAsia"/>
              </w:rPr>
              <w:t>各类应急预案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3" w:type="dxa"/>
          <w:trHeight w:val="508" w:hRule="atLeast"/>
        </w:trPr>
        <w:tc>
          <w:tcPr>
            <w:tcW w:w="1875" w:type="dxa"/>
            <w:vMerge w:val="continue"/>
            <w:shd w:val="clear" w:color="auto" w:fill="auto"/>
          </w:tcPr>
          <w:p/>
        </w:tc>
        <w:tc>
          <w:tcPr>
            <w:tcW w:w="1244" w:type="dxa"/>
            <w:gridSpan w:val="2"/>
            <w:vMerge w:val="continue"/>
            <w:shd w:val="clear" w:color="auto" w:fill="auto"/>
          </w:tcPr>
          <w:p/>
        </w:tc>
        <w:tc>
          <w:tcPr>
            <w:tcW w:w="74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3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经沟通了解本部门未发生撤回召回、应急情况，参加公司组织的应急演练，见“中央厨房审核记录”</w:t>
            </w:r>
          </w:p>
          <w:p>
            <w:r>
              <w:rPr>
                <w:rFonts w:hint="eastAsia"/>
              </w:rPr>
              <w:t>应急准备和响应的情况：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041"/>
              <w:gridCol w:w="2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性质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相应预案名称</w:t>
                  </w: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实际发生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应急预案可行、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pStyle w:val="8"/>
                    <w:ind w:left="0" w:firstLine="0" w:firstLineChars="0"/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实际发生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应急预案可行、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实际发生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应急预案可行、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pStyle w:val="8"/>
                    <w:ind w:left="0" w:firstLine="0" w:firstLineChars="0"/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实际发生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98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应急预案可行、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演练有效</w:t>
                  </w:r>
                </w:p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</w:t>
            </w:r>
          </w:p>
          <w:p>
            <w:pPr>
              <w:rPr>
                <w:highlight w:val="cyan"/>
              </w:rPr>
            </w:pPr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未实施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不涉及</w:t>
            </w:r>
          </w:p>
          <w:p>
            <w:pPr>
              <w:pStyle w:val="8"/>
            </w:pPr>
          </w:p>
          <w:p>
            <w:pPr>
              <w:rPr>
                <w:color w:val="1D41D5"/>
              </w:rPr>
            </w:pPr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</w:tc>
        <w:tc>
          <w:tcPr>
            <w:tcW w:w="154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3" w:type="dxa"/>
          <w:trHeight w:val="468" w:hRule="atLeast"/>
        </w:trPr>
        <w:tc>
          <w:tcPr>
            <w:tcW w:w="1875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1244" w:type="dxa"/>
            <w:gridSpan w:val="2"/>
            <w:vMerge w:val="restart"/>
          </w:tcPr>
          <w:p>
            <w:r>
              <w:rPr>
                <w:rFonts w:hint="eastAsia"/>
              </w:rPr>
              <w:t>Q8.2.1</w:t>
            </w:r>
          </w:p>
          <w:p>
            <w:pPr>
              <w:pStyle w:val="8"/>
              <w:ind w:left="0" w:firstLine="0" w:firstLineChars="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F7.4</w:t>
            </w:r>
          </w:p>
          <w:p>
            <w:pPr>
              <w:pStyle w:val="8"/>
              <w:ind w:left="0" w:firstLine="0" w:firstLineChars="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Q7.4</w:t>
            </w:r>
          </w:p>
          <w:p>
            <w:pPr>
              <w:pStyle w:val="8"/>
              <w:ind w:left="0" w:firstLine="0" w:firstLineChars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H2.5.2.3</w:t>
            </w:r>
          </w:p>
          <w:p>
            <w:pPr>
              <w:pStyle w:val="8"/>
              <w:ind w:left="0" w:leftChars="0" w:firstLine="0" w:firstLineChars="0"/>
            </w:pPr>
          </w:p>
        </w:tc>
        <w:tc>
          <w:tcPr>
            <w:tcW w:w="740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3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《产品和服务要求控制程序》</w:t>
            </w:r>
          </w:p>
        </w:tc>
        <w:tc>
          <w:tcPr>
            <w:tcW w:w="1549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3" w:type="dxa"/>
          <w:trHeight w:val="2192" w:hRule="atLeast"/>
        </w:trPr>
        <w:tc>
          <w:tcPr>
            <w:tcW w:w="1875" w:type="dxa"/>
            <w:vMerge w:val="continue"/>
          </w:tcPr>
          <w:p/>
        </w:tc>
        <w:tc>
          <w:tcPr>
            <w:tcW w:w="1244" w:type="dxa"/>
            <w:gridSpan w:val="2"/>
            <w:vMerge w:val="continue"/>
          </w:tcPr>
          <w:p/>
        </w:tc>
        <w:tc>
          <w:tcPr>
            <w:tcW w:w="740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3"/>
          </w:tcPr>
          <w:p>
            <w:r>
              <w:rPr>
                <w:rFonts w:hint="eastAsia"/>
              </w:rPr>
              <w:t>与顾客沟通的内容包括：</w:t>
            </w:r>
          </w:p>
          <w:p>
            <w:pPr>
              <w:pStyle w:val="8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公司网站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微信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相关</w:t>
                  </w:r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有应急电话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在</w:t>
                  </w:r>
                  <w:r>
                    <w:rPr>
                      <w:rFonts w:hint="eastAsia"/>
                      <w:highlight w:val="none"/>
                    </w:rPr>
                    <w:t>MSDS</w:t>
                  </w:r>
                  <w:r>
                    <w:rPr>
                      <w:rFonts w:hint="eastAsia"/>
                    </w:rPr>
                    <w:t>和安全标签中包括：火灾</w:t>
                  </w:r>
                </w:p>
              </w:tc>
            </w:tr>
          </w:tbl>
          <w:p/>
        </w:tc>
        <w:tc>
          <w:tcPr>
            <w:tcW w:w="154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3" w:type="dxa"/>
          <w:trHeight w:val="468" w:hRule="atLeast"/>
        </w:trPr>
        <w:tc>
          <w:tcPr>
            <w:tcW w:w="1875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1244" w:type="dxa"/>
            <w:gridSpan w:val="2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0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3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</w:t>
            </w:r>
          </w:p>
        </w:tc>
        <w:tc>
          <w:tcPr>
            <w:tcW w:w="1549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3" w:type="dxa"/>
          <w:trHeight w:val="668" w:hRule="atLeast"/>
        </w:trPr>
        <w:tc>
          <w:tcPr>
            <w:tcW w:w="1875" w:type="dxa"/>
            <w:vMerge w:val="continue"/>
          </w:tcPr>
          <w:p/>
        </w:tc>
        <w:tc>
          <w:tcPr>
            <w:tcW w:w="1244" w:type="dxa"/>
            <w:gridSpan w:val="2"/>
            <w:vMerge w:val="continue"/>
          </w:tcPr>
          <w:p/>
        </w:tc>
        <w:tc>
          <w:tcPr>
            <w:tcW w:w="740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3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GB31654-2021</w:t>
            </w:r>
            <w:r>
              <w:rPr>
                <w:rFonts w:hint="eastAsia"/>
                <w:u w:val="single"/>
              </w:rPr>
              <w:t>、G</w:t>
            </w:r>
            <w:r>
              <w:rPr>
                <w:u w:val="single"/>
              </w:rPr>
              <w:t>B/T27306-2008</w:t>
            </w:r>
            <w:r>
              <w:rPr>
                <w:rFonts w:hint="eastAsia"/>
                <w:u w:val="single"/>
                <w:lang w:eastAsia="zh-CN"/>
              </w:rPr>
              <w:t>、《</w:t>
            </w:r>
            <w:r>
              <w:rPr>
                <w:rFonts w:hint="eastAsia"/>
                <w:u w:val="single"/>
              </w:rPr>
              <w:t>餐饮服务食品安全操作规范</w:t>
            </w:r>
            <w:r>
              <w:rPr>
                <w:rFonts w:hint="eastAsia"/>
                <w:u w:val="single"/>
                <w:lang w:eastAsia="zh-CN"/>
              </w:rPr>
              <w:t>》</w:t>
            </w:r>
            <w:r>
              <w:rPr>
                <w:rFonts w:hint="eastAsia"/>
                <w:u w:val="single"/>
              </w:rPr>
              <w:t>等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</w:t>
            </w:r>
          </w:p>
          <w:p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顾客要求                             </w:t>
            </w:r>
          </w:p>
          <w:p>
            <w:pPr>
              <w:rPr>
                <w:u w:val="single"/>
              </w:rPr>
            </w:pPr>
          </w:p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u w:val="single"/>
              </w:rPr>
              <w:t>GB31654-2021</w:t>
            </w:r>
            <w:r>
              <w:rPr>
                <w:rFonts w:hint="eastAsia"/>
                <w:u w:val="single"/>
              </w:rPr>
              <w:t>、G</w:t>
            </w:r>
            <w:r>
              <w:rPr>
                <w:u w:val="single"/>
              </w:rPr>
              <w:t>B/T27306-2008</w:t>
            </w:r>
            <w:r>
              <w:rPr>
                <w:rFonts w:hint="eastAsia"/>
                <w:u w:val="single"/>
                <w:lang w:eastAsia="zh-CN"/>
              </w:rPr>
              <w:t>、《</w:t>
            </w:r>
            <w:r>
              <w:rPr>
                <w:rFonts w:hint="eastAsia"/>
                <w:u w:val="single"/>
              </w:rPr>
              <w:t>餐饮服务食品安全操作规范</w:t>
            </w:r>
            <w:r>
              <w:rPr>
                <w:rFonts w:hint="eastAsia"/>
                <w:u w:val="single"/>
                <w:lang w:eastAsia="zh-CN"/>
              </w:rPr>
              <w:t>》</w:t>
            </w:r>
            <w:r>
              <w:rPr>
                <w:rFonts w:hint="eastAsia"/>
                <w:u w:val="single"/>
              </w:rPr>
              <w:t>等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</w:tc>
        <w:tc>
          <w:tcPr>
            <w:tcW w:w="154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3" w:type="dxa"/>
          <w:trHeight w:val="468" w:hRule="atLeast"/>
        </w:trPr>
        <w:tc>
          <w:tcPr>
            <w:tcW w:w="1875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1244" w:type="dxa"/>
            <w:gridSpan w:val="2"/>
            <w:vMerge w:val="restart"/>
          </w:tcPr>
          <w:p>
            <w:r>
              <w:rPr>
                <w:rFonts w:hint="eastAsia"/>
              </w:rPr>
              <w:t>Q8.2.3</w:t>
            </w:r>
          </w:p>
        </w:tc>
        <w:tc>
          <w:tcPr>
            <w:tcW w:w="740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3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</w:t>
            </w:r>
          </w:p>
        </w:tc>
        <w:tc>
          <w:tcPr>
            <w:tcW w:w="1549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3" w:type="dxa"/>
          <w:trHeight w:val="1510" w:hRule="atLeast"/>
        </w:trPr>
        <w:tc>
          <w:tcPr>
            <w:tcW w:w="1875" w:type="dxa"/>
            <w:vMerge w:val="continue"/>
          </w:tcPr>
          <w:p/>
        </w:tc>
        <w:tc>
          <w:tcPr>
            <w:tcW w:w="1244" w:type="dxa"/>
            <w:gridSpan w:val="2"/>
            <w:vMerge w:val="continue"/>
          </w:tcPr>
          <w:p/>
        </w:tc>
        <w:tc>
          <w:tcPr>
            <w:tcW w:w="740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3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目前和顾客约定的形式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招标书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投标书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书面合同（标书、合同、订单、传真）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口头合同（电话、口述）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电子合同（e-mail）</w:t>
            </w:r>
          </w:p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评审的方式：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授权人签字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会签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开会讨论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盖章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填写表格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85"/>
              <w:gridCol w:w="47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5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75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餐标、餐食搭配、人数（餐食份数）、</w:t>
                  </w:r>
                  <w:r>
                    <w:rPr>
                      <w:rFonts w:hint="eastAsia" w:eastAsia="宋体"/>
                      <w:lang w:eastAsia="zh-CN"/>
                    </w:rPr>
                    <w:t>饭菜新鲜可口、花样翻新、营养搭配</w:t>
                  </w:r>
                  <w:r>
                    <w:rPr>
                      <w:rFonts w:hint="eastAsia"/>
                      <w:lang w:val="en-US" w:eastAsia="zh-CN"/>
                    </w:rPr>
                    <w:t>均衡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  <w:r>
                    <w:rPr>
                      <w:rFonts w:hint="eastAsia"/>
                      <w:lang w:val="en-US" w:eastAsia="zh-CN"/>
                    </w:rPr>
                    <w:t>每餐留样；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送餐时间、配送不得延迟1h；工作人员有健康证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5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758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</w:rPr>
                    <w:t>重量或容量够、</w:t>
                  </w:r>
                  <w:r>
                    <w:rPr>
                      <w:rFonts w:hint="eastAsia"/>
                      <w:lang w:val="en-US" w:eastAsia="zh-CN"/>
                    </w:rPr>
                    <w:t>配送及时、餐食温度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5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75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烧熟煮透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食材安全、环境卫生、送餐人员及车辆的疫情防控管理要求、剩餐不允许带回；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5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75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国</w:t>
                  </w:r>
                  <w:r>
                    <w:t>家</w:t>
                  </w:r>
                  <w:r>
                    <w:rPr>
                      <w:rFonts w:hint="eastAsia"/>
                    </w:rPr>
                    <w:t>食品安全</w:t>
                  </w:r>
                  <w:r>
                    <w:t>法</w:t>
                  </w:r>
                  <w:r>
                    <w:rPr>
                      <w:rFonts w:hint="eastAsia"/>
                      <w:lang w:eastAsia="zh-CN"/>
                    </w:rPr>
                    <w:t>、《</w:t>
                  </w:r>
                  <w:r>
                    <w:rPr>
                      <w:rFonts w:hint="eastAsia"/>
                      <w:lang w:val="en-US" w:eastAsia="zh-CN"/>
                    </w:rPr>
                    <w:t>餐饮服务食品安全操作规范</w:t>
                  </w:r>
                  <w:r>
                    <w:rPr>
                      <w:rFonts w:hint="eastAsia"/>
                      <w:lang w:eastAsia="zh-CN"/>
                    </w:rPr>
                    <w:t>》、</w:t>
                  </w:r>
                  <w:r>
                    <w:rPr>
                      <w:rFonts w:hint="eastAsia"/>
                      <w:lang w:val="en-US" w:eastAsia="zh-CN"/>
                    </w:rPr>
                    <w:t>GB 31654-2021等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5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758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5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758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pStyle w:val="8"/>
            </w:pPr>
          </w:p>
          <w:p>
            <w:r>
              <w:rPr>
                <w:rFonts w:hint="eastAsia"/>
              </w:rPr>
              <w:t>抽取产品和服务要求的评审相关记录名称：</w:t>
            </w:r>
          </w:p>
          <w:tbl>
            <w:tblPr>
              <w:tblStyle w:val="10"/>
              <w:tblW w:w="89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5"/>
              <w:gridCol w:w="1582"/>
              <w:gridCol w:w="1379"/>
              <w:gridCol w:w="1222"/>
              <w:gridCol w:w="1327"/>
              <w:gridCol w:w="19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1" w:hRule="atLeast"/>
              </w:trPr>
              <w:tc>
                <w:tcPr>
                  <w:tcW w:w="14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销售日期</w:t>
                  </w:r>
                </w:p>
              </w:tc>
              <w:tc>
                <w:tcPr>
                  <w:tcW w:w="158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客户名称</w:t>
                  </w:r>
                </w:p>
              </w:tc>
              <w:tc>
                <w:tcPr>
                  <w:tcW w:w="137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</w:t>
                  </w:r>
                </w:p>
              </w:tc>
              <w:tc>
                <w:tcPr>
                  <w:tcW w:w="122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数量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运输协议单</w:t>
                  </w:r>
                </w:p>
              </w:tc>
              <w:tc>
                <w:tcPr>
                  <w:tcW w:w="19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发货单号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485" w:type="dxa"/>
                </w:tcPr>
                <w:p>
                  <w:pPr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2022.2.25~2022.05.31</w:t>
                  </w:r>
                </w:p>
              </w:tc>
              <w:tc>
                <w:tcPr>
                  <w:tcW w:w="158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天津养乐多乳品有限公司</w:t>
                  </w:r>
                </w:p>
              </w:tc>
              <w:tc>
                <w:tcPr>
                  <w:tcW w:w="1379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餐食（热食类）</w:t>
                  </w:r>
                </w:p>
              </w:tc>
              <w:tc>
                <w:tcPr>
                  <w:tcW w:w="1222" w:type="dxa"/>
                </w:tcPr>
                <w:p>
                  <w:pPr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根据订单要求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rFonts w:hint="eastAsia" w:eastAsia="宋体"/>
                      <w:highlight w:val="yellow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956" w:type="dxa"/>
                </w:tcPr>
                <w:p>
                  <w:pPr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每天按照订单需求进行配送，“见中央厨房审核记录”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4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82" w:type="dxa"/>
                </w:tcPr>
                <w:p>
                  <w:pPr>
                    <w:pStyle w:val="8"/>
                    <w:ind w:firstLine="0" w:firstLineChars="0"/>
                  </w:pPr>
                </w:p>
              </w:tc>
              <w:tc>
                <w:tcPr>
                  <w:tcW w:w="1379" w:type="dxa"/>
                </w:tcPr>
                <w:p>
                  <w:pPr>
                    <w:pStyle w:val="8"/>
                    <w:ind w:left="0" w:firstLine="0" w:firstLineChars="0"/>
                  </w:pPr>
                </w:p>
              </w:tc>
              <w:tc>
                <w:tcPr>
                  <w:tcW w:w="1222" w:type="dxa"/>
                </w:tcPr>
                <w:p>
                  <w:pPr>
                    <w:pStyle w:val="8"/>
                    <w:ind w:left="0" w:firstLine="0" w:firstLineChars="0"/>
                  </w:pPr>
                </w:p>
              </w:tc>
              <w:tc>
                <w:tcPr>
                  <w:tcW w:w="1327" w:type="dxa"/>
                </w:tcPr>
                <w:p/>
              </w:tc>
              <w:tc>
                <w:tcPr>
                  <w:tcW w:w="195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1485" w:type="dxa"/>
                </w:tcPr>
                <w:p/>
              </w:tc>
              <w:tc>
                <w:tcPr>
                  <w:tcW w:w="1582" w:type="dxa"/>
                </w:tcPr>
                <w:p/>
              </w:tc>
              <w:tc>
                <w:tcPr>
                  <w:tcW w:w="1379" w:type="dxa"/>
                </w:tcPr>
                <w:p>
                  <w:pPr>
                    <w:pStyle w:val="8"/>
                    <w:ind w:firstLine="0" w:firstLineChars="0"/>
                  </w:pPr>
                </w:p>
              </w:tc>
              <w:tc>
                <w:tcPr>
                  <w:tcW w:w="1222" w:type="dxa"/>
                </w:tcPr>
                <w:p>
                  <w:pPr>
                    <w:pStyle w:val="8"/>
                    <w:ind w:firstLine="0" w:firstLineChars="0"/>
                  </w:pPr>
                </w:p>
              </w:tc>
              <w:tc>
                <w:tcPr>
                  <w:tcW w:w="1327" w:type="dxa"/>
                </w:tcPr>
                <w:p/>
              </w:tc>
              <w:tc>
                <w:tcPr>
                  <w:tcW w:w="195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1485" w:type="dxa"/>
                </w:tcPr>
                <w:p/>
              </w:tc>
              <w:tc>
                <w:tcPr>
                  <w:tcW w:w="1582" w:type="dxa"/>
                </w:tcPr>
                <w:p/>
              </w:tc>
              <w:tc>
                <w:tcPr>
                  <w:tcW w:w="1379" w:type="dxa"/>
                </w:tcPr>
                <w:p>
                  <w:pPr>
                    <w:pStyle w:val="8"/>
                    <w:ind w:firstLine="0" w:firstLineChars="0"/>
                  </w:pPr>
                </w:p>
              </w:tc>
              <w:tc>
                <w:tcPr>
                  <w:tcW w:w="1222" w:type="dxa"/>
                </w:tcPr>
                <w:p>
                  <w:pPr>
                    <w:pStyle w:val="8"/>
                    <w:ind w:firstLine="0" w:firstLineChars="0"/>
                  </w:pPr>
                </w:p>
              </w:tc>
              <w:tc>
                <w:tcPr>
                  <w:tcW w:w="1327" w:type="dxa"/>
                </w:tcPr>
                <w:p/>
              </w:tc>
              <w:tc>
                <w:tcPr>
                  <w:tcW w:w="1956" w:type="dxa"/>
                </w:tcPr>
                <w:p/>
              </w:tc>
            </w:tr>
          </w:tbl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            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。</w:t>
            </w:r>
            <w:r>
              <w:rPr>
                <w:rFonts w:hint="eastAsia"/>
              </w:rPr>
              <w:t xml:space="preserve">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不存在 （不适用）</w:t>
            </w:r>
          </w:p>
          <w:p>
            <w:pPr>
              <w:pStyle w:val="8"/>
            </w:pPr>
          </w:p>
          <w:p>
            <w:r>
              <w:rPr>
                <w:rFonts w:hint="eastAsia"/>
              </w:rPr>
              <w:t>查看公司网站的产品信息，如产品目录：（不适用）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</w:tc>
        <w:tc>
          <w:tcPr>
            <w:tcW w:w="154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3" w:type="dxa"/>
          <w:trHeight w:val="468" w:hRule="atLeast"/>
        </w:trPr>
        <w:tc>
          <w:tcPr>
            <w:tcW w:w="1875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1244" w:type="dxa"/>
            <w:gridSpan w:val="2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0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3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</w:t>
            </w:r>
            <w:r>
              <w:rPr>
                <w:rFonts w:hint="eastAsia"/>
              </w:rPr>
              <w:t>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</w:t>
            </w:r>
          </w:p>
        </w:tc>
        <w:tc>
          <w:tcPr>
            <w:tcW w:w="1549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3" w:type="dxa"/>
          <w:trHeight w:val="90" w:hRule="atLeast"/>
        </w:trPr>
        <w:tc>
          <w:tcPr>
            <w:tcW w:w="1875" w:type="dxa"/>
            <w:vMerge w:val="continue"/>
          </w:tcPr>
          <w:p/>
        </w:tc>
        <w:tc>
          <w:tcPr>
            <w:tcW w:w="1244" w:type="dxa"/>
            <w:gridSpan w:val="2"/>
            <w:vMerge w:val="continue"/>
          </w:tcPr>
          <w:p/>
        </w:tc>
        <w:tc>
          <w:tcPr>
            <w:tcW w:w="740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3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数量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法律</w:t>
            </w:r>
            <w:r>
              <w:rPr>
                <w:rFonts w:hint="eastAsia"/>
              </w:rPr>
              <w:t xml:space="preserve">法规限制（如疫情影响）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审核周期内</w:t>
            </w:r>
            <w:r>
              <w:rPr>
                <w:rFonts w:hint="eastAsia"/>
                <w:u w:val="single"/>
              </w:rPr>
              <w:t>未发生变更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1"/>
              <w:gridCol w:w="1691"/>
              <w:gridCol w:w="2000"/>
              <w:gridCol w:w="1563"/>
              <w:gridCol w:w="23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91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2000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563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358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691" w:type="dxa"/>
                </w:tcPr>
                <w:p/>
              </w:tc>
              <w:tc>
                <w:tcPr>
                  <w:tcW w:w="2000" w:type="dxa"/>
                </w:tcPr>
                <w:p/>
              </w:tc>
              <w:tc>
                <w:tcPr>
                  <w:tcW w:w="1563" w:type="dxa"/>
                </w:tcPr>
                <w:p/>
              </w:tc>
              <w:tc>
                <w:tcPr>
                  <w:tcW w:w="235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/>
              </w:tc>
              <w:tc>
                <w:tcPr>
                  <w:tcW w:w="1691" w:type="dxa"/>
                </w:tcPr>
                <w:p/>
              </w:tc>
              <w:tc>
                <w:tcPr>
                  <w:tcW w:w="2000" w:type="dxa"/>
                </w:tcPr>
                <w:p/>
              </w:tc>
              <w:tc>
                <w:tcPr>
                  <w:tcW w:w="1563" w:type="dxa"/>
                </w:tcPr>
                <w:p/>
              </w:tc>
              <w:tc>
                <w:tcPr>
                  <w:tcW w:w="235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1" w:type="dxa"/>
                </w:tcPr>
                <w:p/>
              </w:tc>
              <w:tc>
                <w:tcPr>
                  <w:tcW w:w="1691" w:type="dxa"/>
                </w:tcPr>
                <w:p/>
              </w:tc>
              <w:tc>
                <w:tcPr>
                  <w:tcW w:w="2000" w:type="dxa"/>
                </w:tcPr>
                <w:p/>
              </w:tc>
              <w:tc>
                <w:tcPr>
                  <w:tcW w:w="1563" w:type="dxa"/>
                </w:tcPr>
                <w:p/>
              </w:tc>
              <w:tc>
                <w:tcPr>
                  <w:tcW w:w="2358" w:type="dxa"/>
                </w:tcPr>
                <w:p/>
              </w:tc>
            </w:tr>
          </w:tbl>
          <w:p/>
        </w:tc>
        <w:tc>
          <w:tcPr>
            <w:tcW w:w="154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3" w:type="dxa"/>
          <w:trHeight w:val="468" w:hRule="atLeast"/>
        </w:trPr>
        <w:tc>
          <w:tcPr>
            <w:tcW w:w="1875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交付后的活动</w:t>
            </w:r>
            <w:r>
              <w:rPr>
                <w:rFonts w:hint="eastAsia"/>
                <w:lang w:val="en-US" w:eastAsia="zh-CN"/>
              </w:rPr>
              <w:t>/投诉处理</w:t>
            </w:r>
          </w:p>
        </w:tc>
        <w:tc>
          <w:tcPr>
            <w:tcW w:w="1244" w:type="dxa"/>
            <w:gridSpan w:val="2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Q8.5.5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H5.2</w:t>
            </w:r>
          </w:p>
          <w:p>
            <w:pPr>
              <w:pStyle w:val="8"/>
              <w:ind w:left="0" w:firstLine="0" w:firstLineChars="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F7.4</w:t>
            </w:r>
          </w:p>
          <w:p>
            <w:pPr>
              <w:pStyle w:val="8"/>
              <w:ind w:left="0" w:firstLine="0" w:firstLineChars="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Q7.4</w:t>
            </w:r>
          </w:p>
          <w:p>
            <w:pPr>
              <w:pStyle w:val="8"/>
              <w:ind w:left="0" w:firstLine="0" w:firstLineChars="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E</w:t>
            </w:r>
            <w:r>
              <w:rPr>
                <w:rFonts w:hint="default" w:ascii="Times New Roman" w:hAnsi="Times New Roman" w:eastAsia="宋体" w:cs="Times New Roman"/>
              </w:rPr>
              <w:t>7.4</w:t>
            </w:r>
          </w:p>
          <w:p>
            <w:pPr>
              <w:pStyle w:val="8"/>
              <w:ind w:left="0" w:firstLine="0" w:firstLineChars="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</w:rPr>
              <w:t>7.4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740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3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</w:t>
            </w:r>
            <w:r>
              <w:rPr>
                <w:rFonts w:hint="eastAsia"/>
              </w:rPr>
              <w:t>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《服务管理程序》</w:t>
            </w:r>
          </w:p>
        </w:tc>
        <w:tc>
          <w:tcPr>
            <w:tcW w:w="1549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3" w:type="dxa"/>
          <w:trHeight w:val="90" w:hRule="atLeast"/>
        </w:trPr>
        <w:tc>
          <w:tcPr>
            <w:tcW w:w="1875" w:type="dxa"/>
            <w:vMerge w:val="continue"/>
          </w:tcPr>
          <w:p/>
        </w:tc>
        <w:tc>
          <w:tcPr>
            <w:tcW w:w="1244" w:type="dxa"/>
            <w:gridSpan w:val="2"/>
            <w:vMerge w:val="continue"/>
          </w:tcPr>
          <w:p/>
        </w:tc>
        <w:tc>
          <w:tcPr>
            <w:tcW w:w="740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3"/>
          </w:tcPr>
          <w:p>
            <w:pPr>
              <w:pStyle w:val="8"/>
              <w:ind w:left="0" w:firstLine="0" w:firstLineChars="0"/>
              <w:rPr>
                <w:u w:val="single"/>
              </w:rPr>
            </w:pPr>
            <w:r>
              <w:rPr>
                <w:rFonts w:hint="eastAsia"/>
                <w:u w:val="single"/>
              </w:rPr>
              <w:t>经沟通，顾客无特殊的食品安全要求。因行业特殊性，产品即时交付，存在问题立即沟通</w:t>
            </w:r>
            <w:r>
              <w:rPr>
                <w:rFonts w:hint="eastAsia"/>
                <w:u w:val="single"/>
                <w:lang w:eastAsia="zh-CN"/>
              </w:rPr>
              <w:t>；</w:t>
            </w:r>
            <w:r>
              <w:rPr>
                <w:rFonts w:hint="eastAsia"/>
                <w:u w:val="single"/>
              </w:rPr>
              <w:t>目前暂不存在需要协调的问题。</w:t>
            </w:r>
          </w:p>
          <w:p>
            <w:pPr>
              <w:pStyle w:val="8"/>
              <w:ind w:left="0"/>
            </w:pPr>
          </w:p>
          <w:p>
            <w:pPr>
              <w:pStyle w:val="8"/>
              <w:ind w:left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组织提供了销售出库单</w:t>
            </w:r>
          </w:p>
          <w:tbl>
            <w:tblPr>
              <w:tblStyle w:val="10"/>
              <w:tblW w:w="89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8"/>
              <w:gridCol w:w="1136"/>
              <w:gridCol w:w="1736"/>
              <w:gridCol w:w="791"/>
              <w:gridCol w:w="691"/>
              <w:gridCol w:w="1646"/>
              <w:gridCol w:w="9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1968" w:type="dxa"/>
                </w:tcPr>
                <w:p>
                  <w:r>
                    <w:rPr>
                      <w:rFonts w:hint="eastAsia"/>
                    </w:rPr>
                    <w:t>销售发货/订单日期</w:t>
                  </w:r>
                </w:p>
              </w:tc>
              <w:tc>
                <w:tcPr>
                  <w:tcW w:w="1136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736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791" w:type="dxa"/>
                </w:tcPr>
                <w:p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691" w:type="dxa"/>
                </w:tcPr>
                <w:p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646" w:type="dxa"/>
                </w:tcPr>
                <w:p>
                  <w:r>
                    <w:rPr>
                      <w:rFonts w:hint="eastAsia"/>
                    </w:rPr>
                    <w:t>产品生产日期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2" w:hRule="atLeast"/>
              </w:trPr>
              <w:tc>
                <w:tcPr>
                  <w:tcW w:w="196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2022.5.30</w:t>
                  </w:r>
                </w:p>
              </w:tc>
              <w:tc>
                <w:tcPr>
                  <w:tcW w:w="113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天津养乐多乳品有限公司</w:t>
                  </w:r>
                </w:p>
              </w:tc>
              <w:tc>
                <w:tcPr>
                  <w:tcW w:w="173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香菇胡萝卜鸡块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孜然肉片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清炒洋白菜</w:t>
                  </w:r>
                </w:p>
              </w:tc>
              <w:tc>
                <w:tcPr>
                  <w:tcW w:w="79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盒</w:t>
                  </w:r>
                </w:p>
              </w:tc>
              <w:tc>
                <w:tcPr>
                  <w:tcW w:w="69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68</w:t>
                  </w:r>
                </w:p>
              </w:tc>
              <w:tc>
                <w:tcPr>
                  <w:tcW w:w="1646" w:type="dxa"/>
                </w:tcPr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  <w:lang w:val="en-US" w:eastAsia="zh-CN"/>
                    </w:rPr>
                    <w:t>2022.5.30</w:t>
                  </w:r>
                </w:p>
              </w:tc>
              <w:tc>
                <w:tcPr>
                  <w:tcW w:w="94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84" w:hRule="atLeast"/>
              </w:trPr>
              <w:tc>
                <w:tcPr>
                  <w:tcW w:w="196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2022.5.31</w:t>
                  </w:r>
                </w:p>
              </w:tc>
              <w:tc>
                <w:tcPr>
                  <w:tcW w:w="1136" w:type="dxa"/>
                </w:tcPr>
                <w:p>
                  <w:r>
                    <w:rPr>
                      <w:rFonts w:hint="eastAsia"/>
                      <w:lang w:eastAsia="zh-CN"/>
                    </w:rPr>
                    <w:t>天津养乐多乳品有限公司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杭椒牛柳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烧茄子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清炒菠菜</w:t>
                  </w:r>
                </w:p>
              </w:tc>
              <w:tc>
                <w:tcPr>
                  <w:tcW w:w="79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盒</w:t>
                  </w:r>
                </w:p>
              </w:tc>
              <w:tc>
                <w:tcPr>
                  <w:tcW w:w="69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63</w:t>
                  </w:r>
                </w:p>
              </w:tc>
              <w:tc>
                <w:tcPr>
                  <w:tcW w:w="1646" w:type="dxa"/>
                </w:tcPr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  <w:lang w:val="en-US" w:eastAsia="zh-CN"/>
                    </w:rPr>
                    <w:t>2022.5.31</w:t>
                  </w:r>
                </w:p>
              </w:tc>
              <w:tc>
                <w:tcPr>
                  <w:tcW w:w="94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其他——退换货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其他—补偿</w:t>
            </w:r>
          </w:p>
          <w:p>
            <w:pPr>
              <w:pStyle w:val="8"/>
            </w:pP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见物流车队审核记录。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r>
                    <w:rPr>
                      <w:rFonts w:hint="eastAsia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</w:tbl>
          <w:p>
            <w:pPr>
              <w:pStyle w:val="8"/>
              <w:ind w:left="0" w:firstLine="0" w:firstLineChars="0"/>
            </w:pPr>
          </w:p>
          <w:p>
            <w:pPr>
              <w:pStyle w:val="8"/>
              <w:ind w:left="0" w:firstLine="0" w:firstLineChars="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目前销售的产品无食品安全性指标不合格产品，未发生撤回召回情况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参加公司组织的应急演练、召回撤回演练，见“中央厨房审核记录”</w:t>
            </w:r>
            <w:r>
              <w:rPr>
                <w:rFonts w:hint="eastAsia"/>
                <w:u w:val="single"/>
              </w:rPr>
              <w:t>。</w:t>
            </w:r>
          </w:p>
          <w:p>
            <w:pPr>
              <w:pStyle w:val="8"/>
              <w:ind w:left="0" w:firstLine="0" w:firstLineChars="0"/>
              <w:rPr>
                <w:rFonts w:hint="eastAsia"/>
                <w:u w:val="single"/>
              </w:rPr>
            </w:pPr>
          </w:p>
          <w:p>
            <w:pPr>
              <w:pStyle w:val="8"/>
              <w:ind w:left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产品运输：</w:t>
            </w:r>
            <w:r>
              <w:rPr>
                <w:rFonts w:hint="eastAsia"/>
                <w:u w:val="single"/>
                <w:lang w:val="en-US" w:eastAsia="zh-CN"/>
              </w:rPr>
              <w:t>公司自己配送，车辆总部负责管理（提供有总部租赁车辆的协议）；车辆清洁检查等运行证据见“物流车队审核记录”</w:t>
            </w:r>
          </w:p>
        </w:tc>
        <w:tc>
          <w:tcPr>
            <w:tcW w:w="154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86" w:hRule="atLeast"/>
        </w:trPr>
        <w:tc>
          <w:tcPr>
            <w:tcW w:w="1875" w:type="dxa"/>
            <w:vMerge w:val="restart"/>
          </w:tcPr>
          <w:p>
            <w:r>
              <w:rPr>
                <w:rFonts w:hint="eastAsia"/>
              </w:rPr>
              <w:t>撤回/召回</w:t>
            </w:r>
          </w:p>
        </w:tc>
        <w:tc>
          <w:tcPr>
            <w:tcW w:w="1244" w:type="dxa"/>
            <w:gridSpan w:val="2"/>
            <w:vMerge w:val="restart"/>
          </w:tcPr>
          <w:p>
            <w:r>
              <w:rPr>
                <w:rFonts w:hint="eastAsia"/>
              </w:rPr>
              <w:t>F</w:t>
            </w:r>
            <w:r>
              <w:t>8.9.5</w:t>
            </w:r>
          </w:p>
          <w:p>
            <w:pPr>
              <w:pStyle w:val="6"/>
            </w:pPr>
            <w:r>
              <w:rPr>
                <w:rFonts w:hint="eastAsia"/>
              </w:rPr>
              <w:t>H（V1.0）3.9</w:t>
            </w:r>
          </w:p>
          <w:p>
            <w:pPr>
              <w:pStyle w:val="6"/>
            </w:pPr>
          </w:p>
        </w:tc>
        <w:tc>
          <w:tcPr>
            <w:tcW w:w="740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5" w:type="dxa"/>
            <w:gridSpan w:val="2"/>
          </w:tcPr>
          <w:p>
            <w:pPr>
              <w:spacing w:line="480" w:lineRule="exac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不合格品和产品撤回控制程序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《食品召回控制程序》</w:t>
            </w:r>
          </w:p>
        </w:tc>
        <w:tc>
          <w:tcPr>
            <w:tcW w:w="1553" w:type="dxa"/>
            <w:gridSpan w:val="4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662" w:hRule="atLeast"/>
        </w:trPr>
        <w:tc>
          <w:tcPr>
            <w:tcW w:w="1875" w:type="dxa"/>
            <w:vMerge w:val="continue"/>
          </w:tcPr>
          <w:p/>
        </w:tc>
        <w:tc>
          <w:tcPr>
            <w:tcW w:w="1244" w:type="dxa"/>
            <w:gridSpan w:val="2"/>
            <w:vMerge w:val="continue"/>
          </w:tcPr>
          <w:p/>
        </w:tc>
        <w:tc>
          <w:tcPr>
            <w:tcW w:w="740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5" w:type="dxa"/>
            <w:gridSpan w:val="2"/>
          </w:tcPr>
          <w:p>
            <w:r>
              <w:rPr>
                <w:rFonts w:hint="eastAsia"/>
              </w:rPr>
              <w:t>有权决定撤回/召回人员：</w:t>
            </w:r>
            <w:r>
              <w:rPr>
                <w:rFonts w:hint="eastAsia"/>
                <w:u w:val="single"/>
              </w:rPr>
              <w:t xml:space="preserve">   总经理  </w:t>
            </w:r>
            <w:r>
              <w:rPr>
                <w:rFonts w:hint="eastAsia"/>
              </w:rPr>
              <w:t xml:space="preserve"> ；  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896"/>
              <w:gridCol w:w="23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89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通知法定和监管机构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通知客户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业务部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通知消费者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业务部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处置撤回产品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中央厨房、</w:t>
                  </w:r>
                  <w:r>
                    <w:rPr>
                      <w:rFonts w:hint="eastAsia"/>
                      <w:lang w:val="en-US" w:eastAsia="zh-CN"/>
                    </w:rPr>
                    <w:t>品控科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处置库存中受影响的批次/批号产品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中央厨房、</w:t>
                  </w:r>
                  <w:r>
                    <w:rPr>
                      <w:rFonts w:hint="eastAsia"/>
                      <w:lang w:val="en-US" w:eastAsia="zh-CN"/>
                    </w:rPr>
                    <w:t>品控科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安排采取措施的顺序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本部门是否发生产品的撤回或召回方面的处置：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5"/>
              <w:gridCol w:w="1309"/>
              <w:gridCol w:w="1864"/>
              <w:gridCol w:w="1927"/>
              <w:gridCol w:w="1518"/>
              <w:gridCol w:w="14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1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撤回日期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性质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撤回原因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撤回范围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shd w:val="clear" w:color="auto" w:fill="auto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202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.0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.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23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实际撤回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模拟撤回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lang w:val="en-US" w:eastAsia="zh-CN"/>
                    </w:rPr>
                    <w:t>鱼香肉丝调味料过期（模拟）、大米生虫（模拟）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>
                  <w:pPr>
                    <w:rPr>
                      <w:rFonts w:hint="default" w:eastAsia="宋体" w:asciiTheme="minorEastAsia" w:hAnsi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已发送出的加贴模拟标签的10份餐食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全部撤回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>
            <w:pPr>
              <w:pStyle w:val="6"/>
            </w:pPr>
          </w:p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但对于撤回餐食的处置方式不够充分，已现场沟通；</w:t>
            </w:r>
            <w:r>
              <w:rPr>
                <w:rFonts w:hint="eastAsia"/>
              </w:rPr>
              <w:t xml:space="preserve">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pPr>
              <w:rPr>
                <w:u w:val="single"/>
              </w:rPr>
            </w:pPr>
            <w:bookmarkStart w:id="0" w:name="_GoBack"/>
            <w:r>
              <w:rPr>
                <w:rFonts w:hint="eastAsia"/>
                <w:u w:val="single"/>
              </w:rPr>
              <w:t>见《产品召回记录》，并向最高管理者报告，作为管理评审的输入。</w:t>
            </w:r>
          </w:p>
          <w:bookmarkEnd w:id="0"/>
          <w:p/>
        </w:tc>
        <w:tc>
          <w:tcPr>
            <w:tcW w:w="1553" w:type="dxa"/>
            <w:gridSpan w:val="4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3" w:type="dxa"/>
          <w:trHeight w:val="486" w:hRule="atLeast"/>
        </w:trPr>
        <w:tc>
          <w:tcPr>
            <w:tcW w:w="1875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1244" w:type="dxa"/>
            <w:gridSpan w:val="2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0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管理手册9.1.2条款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《顾客满意度测量控制程序》</w:t>
            </w:r>
          </w:p>
        </w:tc>
        <w:tc>
          <w:tcPr>
            <w:tcW w:w="1549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3" w:type="dxa"/>
          <w:trHeight w:val="4020" w:hRule="atLeast"/>
        </w:trPr>
        <w:tc>
          <w:tcPr>
            <w:tcW w:w="1875" w:type="dxa"/>
            <w:vMerge w:val="continue"/>
          </w:tcPr>
          <w:p/>
        </w:tc>
        <w:tc>
          <w:tcPr>
            <w:tcW w:w="1244" w:type="dxa"/>
            <w:gridSpan w:val="2"/>
            <w:vMerge w:val="continue"/>
          </w:tcPr>
          <w:p/>
        </w:tc>
        <w:tc>
          <w:tcPr>
            <w:tcW w:w="740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6" w:type="dxa"/>
            <w:gridSpan w:val="3"/>
          </w:tcPr>
          <w:p>
            <w:pPr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tbl>
            <w:tblPr>
              <w:tblStyle w:val="10"/>
              <w:tblpPr w:leftFromText="180" w:rightFromText="180" w:vertAnchor="text" w:horzAnchor="margin" w:tblpY="2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859"/>
              <w:gridCol w:w="3091"/>
              <w:gridCol w:w="21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859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091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176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09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</w:rPr>
                    <w:t>份问卷；收回</w:t>
                  </w:r>
                  <w:r>
                    <w:rPr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</w:rPr>
                    <w:t>份 ，《顾客满意度调查表》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结果：</w:t>
                  </w:r>
                  <w:r>
                    <w:rPr>
                      <w:rFonts w:hint="eastAsia"/>
                      <w:lang w:val="en-US" w:eastAsia="zh-CN"/>
                    </w:rPr>
                    <w:t>平均分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</w:rPr>
                    <w:t>分，满意</w:t>
                  </w:r>
                </w:p>
              </w:tc>
              <w:tc>
                <w:tcPr>
                  <w:tcW w:w="2176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091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无改进</w:t>
                  </w:r>
                </w:p>
              </w:tc>
              <w:tc>
                <w:tcPr>
                  <w:tcW w:w="2176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不定期</w:t>
                  </w:r>
                </w:p>
              </w:tc>
              <w:tc>
                <w:tcPr>
                  <w:tcW w:w="309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176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不定期</w:t>
                  </w:r>
                </w:p>
              </w:tc>
              <w:tc>
                <w:tcPr>
                  <w:tcW w:w="309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176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309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176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09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176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85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09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17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进行顾客满意度调查时，调查表发放的对象为个人，没有对签订合同的客户方进行调查，和企业已沟通。</w:t>
            </w:r>
          </w:p>
        </w:tc>
        <w:tc>
          <w:tcPr>
            <w:tcW w:w="1549" w:type="dxa"/>
            <w:gridSpan w:val="2"/>
            <w:vMerge w:val="continue"/>
          </w:tcPr>
          <w:p/>
        </w:tc>
      </w:tr>
    </w:tbl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25450" cy="428625"/>
          <wp:effectExtent l="0" t="0" r="6350" b="3175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54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54988"/>
    <w:rsid w:val="00062E46"/>
    <w:rsid w:val="00071522"/>
    <w:rsid w:val="00073A25"/>
    <w:rsid w:val="000A4138"/>
    <w:rsid w:val="000E6B21"/>
    <w:rsid w:val="00161E82"/>
    <w:rsid w:val="00171904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2BC3"/>
    <w:rsid w:val="003B4966"/>
    <w:rsid w:val="003C5523"/>
    <w:rsid w:val="003E693C"/>
    <w:rsid w:val="00410914"/>
    <w:rsid w:val="00417D46"/>
    <w:rsid w:val="00423D3B"/>
    <w:rsid w:val="0045323B"/>
    <w:rsid w:val="00474F25"/>
    <w:rsid w:val="0048201E"/>
    <w:rsid w:val="004D0382"/>
    <w:rsid w:val="005223A0"/>
    <w:rsid w:val="00536930"/>
    <w:rsid w:val="00564E53"/>
    <w:rsid w:val="0056561D"/>
    <w:rsid w:val="005D5659"/>
    <w:rsid w:val="005F3037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77105"/>
    <w:rsid w:val="0079152F"/>
    <w:rsid w:val="007C1B48"/>
    <w:rsid w:val="007E3B15"/>
    <w:rsid w:val="007E52E7"/>
    <w:rsid w:val="007E6AEB"/>
    <w:rsid w:val="007F0B9E"/>
    <w:rsid w:val="00834771"/>
    <w:rsid w:val="008606F7"/>
    <w:rsid w:val="008638BA"/>
    <w:rsid w:val="008973EE"/>
    <w:rsid w:val="008E71AB"/>
    <w:rsid w:val="0092185F"/>
    <w:rsid w:val="00971600"/>
    <w:rsid w:val="009973B4"/>
    <w:rsid w:val="009C28C1"/>
    <w:rsid w:val="009F779F"/>
    <w:rsid w:val="009F7EED"/>
    <w:rsid w:val="00A10A43"/>
    <w:rsid w:val="00A22A49"/>
    <w:rsid w:val="00A55742"/>
    <w:rsid w:val="00A80636"/>
    <w:rsid w:val="00A80EFB"/>
    <w:rsid w:val="00AF0AAB"/>
    <w:rsid w:val="00B004B7"/>
    <w:rsid w:val="00B21204"/>
    <w:rsid w:val="00B4406D"/>
    <w:rsid w:val="00B93520"/>
    <w:rsid w:val="00BA7900"/>
    <w:rsid w:val="00BC065D"/>
    <w:rsid w:val="00BF597E"/>
    <w:rsid w:val="00C51A36"/>
    <w:rsid w:val="00C5433B"/>
    <w:rsid w:val="00C55228"/>
    <w:rsid w:val="00C63768"/>
    <w:rsid w:val="00C82624"/>
    <w:rsid w:val="00CB6FCC"/>
    <w:rsid w:val="00CE315A"/>
    <w:rsid w:val="00CF5B83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047275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7E058B"/>
    <w:rsid w:val="06994A8D"/>
    <w:rsid w:val="06AA7E97"/>
    <w:rsid w:val="06EC4BBF"/>
    <w:rsid w:val="06ED612A"/>
    <w:rsid w:val="07F56922"/>
    <w:rsid w:val="08767210"/>
    <w:rsid w:val="08851DD7"/>
    <w:rsid w:val="08A1585C"/>
    <w:rsid w:val="08A6363E"/>
    <w:rsid w:val="08C22483"/>
    <w:rsid w:val="08ED1EE8"/>
    <w:rsid w:val="09005957"/>
    <w:rsid w:val="096333C5"/>
    <w:rsid w:val="09654C23"/>
    <w:rsid w:val="09933EF9"/>
    <w:rsid w:val="09AA0CA5"/>
    <w:rsid w:val="09FA6045"/>
    <w:rsid w:val="0A0F142E"/>
    <w:rsid w:val="0A174B9B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AD303C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2CC6DD5"/>
    <w:rsid w:val="13296CDD"/>
    <w:rsid w:val="134E7573"/>
    <w:rsid w:val="13890C2B"/>
    <w:rsid w:val="13A420AC"/>
    <w:rsid w:val="13BF31B2"/>
    <w:rsid w:val="13C11723"/>
    <w:rsid w:val="13EB79B2"/>
    <w:rsid w:val="14546F9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A86C87"/>
    <w:rsid w:val="1BF23C14"/>
    <w:rsid w:val="1C392A3A"/>
    <w:rsid w:val="1CB1322F"/>
    <w:rsid w:val="1D4D4A00"/>
    <w:rsid w:val="1DA4283B"/>
    <w:rsid w:val="1DC4038A"/>
    <w:rsid w:val="1DF36090"/>
    <w:rsid w:val="1DFE25B1"/>
    <w:rsid w:val="1E084C36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9B0B03"/>
    <w:rsid w:val="20A856C1"/>
    <w:rsid w:val="214216D8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482D50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890CAD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363A0"/>
    <w:rsid w:val="2D7A20E6"/>
    <w:rsid w:val="2D937938"/>
    <w:rsid w:val="2D9D5C38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566732"/>
    <w:rsid w:val="30945277"/>
    <w:rsid w:val="30C71DD4"/>
    <w:rsid w:val="30DC7CB1"/>
    <w:rsid w:val="30ED30CC"/>
    <w:rsid w:val="30F96802"/>
    <w:rsid w:val="31064141"/>
    <w:rsid w:val="31624D74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4640E7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4C2454"/>
    <w:rsid w:val="3EA34B57"/>
    <w:rsid w:val="3EEF1E6E"/>
    <w:rsid w:val="3F33126F"/>
    <w:rsid w:val="3F654598"/>
    <w:rsid w:val="40571F31"/>
    <w:rsid w:val="40760623"/>
    <w:rsid w:val="408B7234"/>
    <w:rsid w:val="409A38D4"/>
    <w:rsid w:val="40B652BC"/>
    <w:rsid w:val="40E27AF7"/>
    <w:rsid w:val="40F80D82"/>
    <w:rsid w:val="41342A6B"/>
    <w:rsid w:val="414C7183"/>
    <w:rsid w:val="418D501C"/>
    <w:rsid w:val="41E9167B"/>
    <w:rsid w:val="42416B50"/>
    <w:rsid w:val="424566C9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9B0FAE"/>
    <w:rsid w:val="46CE07C2"/>
    <w:rsid w:val="46D3481B"/>
    <w:rsid w:val="46E34F31"/>
    <w:rsid w:val="46EA7997"/>
    <w:rsid w:val="470243E7"/>
    <w:rsid w:val="471F1498"/>
    <w:rsid w:val="47271944"/>
    <w:rsid w:val="47271951"/>
    <w:rsid w:val="475C4BFE"/>
    <w:rsid w:val="47BB044C"/>
    <w:rsid w:val="48123245"/>
    <w:rsid w:val="48262DE5"/>
    <w:rsid w:val="49C0281D"/>
    <w:rsid w:val="49DA76F9"/>
    <w:rsid w:val="49E449BF"/>
    <w:rsid w:val="49EC77B8"/>
    <w:rsid w:val="49ED5B1C"/>
    <w:rsid w:val="4A0556FB"/>
    <w:rsid w:val="4A421E6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DF32F1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0756FC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0B436D"/>
    <w:rsid w:val="51217DA6"/>
    <w:rsid w:val="51294703"/>
    <w:rsid w:val="51425A27"/>
    <w:rsid w:val="51483713"/>
    <w:rsid w:val="51563511"/>
    <w:rsid w:val="5158757E"/>
    <w:rsid w:val="521A5D1E"/>
    <w:rsid w:val="523624DE"/>
    <w:rsid w:val="52855D05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BB20F1"/>
    <w:rsid w:val="54E82EBD"/>
    <w:rsid w:val="552A2893"/>
    <w:rsid w:val="556B045B"/>
    <w:rsid w:val="557D4E77"/>
    <w:rsid w:val="55C375DD"/>
    <w:rsid w:val="560A614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AD03DC"/>
    <w:rsid w:val="57F55B90"/>
    <w:rsid w:val="580F191D"/>
    <w:rsid w:val="58276F84"/>
    <w:rsid w:val="58553EA8"/>
    <w:rsid w:val="58584813"/>
    <w:rsid w:val="58B008E9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D3602A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706898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837EB0"/>
    <w:rsid w:val="69B35A0D"/>
    <w:rsid w:val="69CC607C"/>
    <w:rsid w:val="69EA1163"/>
    <w:rsid w:val="69F96768"/>
    <w:rsid w:val="6A287F98"/>
    <w:rsid w:val="6A75300F"/>
    <w:rsid w:val="6AB40496"/>
    <w:rsid w:val="6ABD1D5E"/>
    <w:rsid w:val="6AF33939"/>
    <w:rsid w:val="6B795D62"/>
    <w:rsid w:val="6B7C061B"/>
    <w:rsid w:val="6BC747F5"/>
    <w:rsid w:val="6BD35CE4"/>
    <w:rsid w:val="6C3014BE"/>
    <w:rsid w:val="6C5B0A55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474EF5"/>
    <w:rsid w:val="70795456"/>
    <w:rsid w:val="709946EC"/>
    <w:rsid w:val="71CE2639"/>
    <w:rsid w:val="72583D47"/>
    <w:rsid w:val="72702455"/>
    <w:rsid w:val="728F2E47"/>
    <w:rsid w:val="72973011"/>
    <w:rsid w:val="72E42D1B"/>
    <w:rsid w:val="734F0911"/>
    <w:rsid w:val="736054C4"/>
    <w:rsid w:val="736C572D"/>
    <w:rsid w:val="739C1D3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B4A1A03"/>
    <w:rsid w:val="7C090682"/>
    <w:rsid w:val="7C1B5CE9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4528</Words>
  <Characters>5024</Characters>
  <Lines>70</Lines>
  <Paragraphs>19</Paragraphs>
  <TotalTime>2</TotalTime>
  <ScaleCrop>false</ScaleCrop>
  <LinksUpToDate>false</LinksUpToDate>
  <CharactersWithSpaces>5404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2022-06-05T02:26:34Z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7FABE87E10614D499172B8ECEF882CC5</vt:lpwstr>
  </property>
</Properties>
</file>