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91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6"/>
        <w:gridCol w:w="232"/>
        <w:gridCol w:w="1685"/>
        <w:gridCol w:w="1290"/>
        <w:gridCol w:w="683"/>
        <w:gridCol w:w="9564"/>
        <w:gridCol w:w="1199"/>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515" w:hRule="atLeast"/>
        </w:trPr>
        <w:tc>
          <w:tcPr>
            <w:tcW w:w="1685"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9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47" w:type="dxa"/>
            <w:gridSpan w:val="2"/>
            <w:shd w:val="clear" w:color="auto" w:fill="auto"/>
            <w:vAlign w:val="center"/>
          </w:tcPr>
          <w:p>
            <w:pPr>
              <w:rPr>
                <w:rFonts w:hint="eastAsia" w:eastAsia="宋体"/>
                <w:sz w:val="24"/>
                <w:szCs w:val="24"/>
                <w:lang w:eastAsia="zh-CN"/>
              </w:rPr>
            </w:pPr>
            <w:r>
              <w:rPr>
                <w:rFonts w:hint="eastAsia" w:ascii="宋体" w:hAnsi="宋体" w:cs="Arial"/>
                <w:sz w:val="24"/>
                <w:szCs w:val="24"/>
              </w:rPr>
              <w:t>受审核部门：</w:t>
            </w:r>
            <w:r>
              <w:rPr>
                <w:rFonts w:hint="eastAsia" w:ascii="宋体" w:hAnsi="宋体" w:cs="Arial"/>
                <w:sz w:val="24"/>
                <w:szCs w:val="24"/>
                <w:lang w:val="en-US" w:eastAsia="zh-CN"/>
              </w:rPr>
              <w:t xml:space="preserve">中央厨房   </w:t>
            </w:r>
            <w:r>
              <w:rPr>
                <w:rFonts w:hint="eastAsia" w:ascii="宋体" w:hAnsi="宋体" w:cs="Arial"/>
                <w:sz w:val="24"/>
                <w:szCs w:val="24"/>
              </w:rPr>
              <w:t xml:space="preserve"> 主管领导：</w:t>
            </w:r>
            <w:r>
              <w:rPr>
                <w:rFonts w:hint="eastAsia" w:ascii="宋体" w:hAnsi="宋体" w:cs="Arial"/>
                <w:sz w:val="24"/>
                <w:szCs w:val="24"/>
                <w:lang w:val="en-US" w:eastAsia="zh-CN"/>
              </w:rPr>
              <w:t xml:space="preserve">齐之兵 </w:t>
            </w:r>
            <w:r>
              <w:rPr>
                <w:rFonts w:hint="eastAsia" w:ascii="宋体" w:hAnsi="宋体" w:cs="Arial"/>
                <w:sz w:val="24"/>
                <w:szCs w:val="24"/>
              </w:rPr>
              <w:t xml:space="preserve">    陪同人员：</w:t>
            </w:r>
            <w:r>
              <w:rPr>
                <w:rFonts w:hint="eastAsia" w:ascii="宋体" w:hAnsi="宋体" w:cs="Arial"/>
                <w:sz w:val="24"/>
                <w:szCs w:val="24"/>
                <w:lang w:val="en-US" w:eastAsia="zh-CN"/>
              </w:rPr>
              <w:t>赵津泽</w:t>
            </w:r>
          </w:p>
        </w:tc>
        <w:tc>
          <w:tcPr>
            <w:tcW w:w="1199"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03" w:hRule="atLeast"/>
        </w:trPr>
        <w:tc>
          <w:tcPr>
            <w:tcW w:w="1685" w:type="dxa"/>
            <w:vMerge w:val="continue"/>
            <w:shd w:val="clear" w:color="auto" w:fill="auto"/>
            <w:vAlign w:val="center"/>
          </w:tcPr>
          <w:p/>
        </w:tc>
        <w:tc>
          <w:tcPr>
            <w:tcW w:w="1290" w:type="dxa"/>
            <w:vMerge w:val="continue"/>
            <w:shd w:val="clear" w:color="auto" w:fill="auto"/>
            <w:vAlign w:val="center"/>
          </w:tcPr>
          <w:p/>
        </w:tc>
        <w:tc>
          <w:tcPr>
            <w:tcW w:w="10247" w:type="dxa"/>
            <w:gridSpan w:val="2"/>
            <w:shd w:val="clear" w:color="auto" w:fill="auto"/>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肖新龙【远程】 (腾讯会议、微信、电话）   </w:t>
            </w:r>
            <w:r>
              <w:rPr>
                <w:rFonts w:hint="eastAsia"/>
                <w:sz w:val="24"/>
                <w:szCs w:val="24"/>
              </w:rPr>
              <w:t>审核时间：202</w:t>
            </w:r>
            <w:r>
              <w:rPr>
                <w:rFonts w:hint="eastAsia"/>
                <w:sz w:val="24"/>
                <w:szCs w:val="24"/>
                <w:lang w:val="en-US" w:eastAsia="zh-CN"/>
              </w:rPr>
              <w:t>2-05-31~2022-06-01</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1448" w:hRule="atLeast"/>
        </w:trPr>
        <w:tc>
          <w:tcPr>
            <w:tcW w:w="1685" w:type="dxa"/>
            <w:vMerge w:val="continue"/>
            <w:shd w:val="clear" w:color="auto" w:fill="auto"/>
            <w:vAlign w:val="center"/>
          </w:tcPr>
          <w:p/>
        </w:tc>
        <w:tc>
          <w:tcPr>
            <w:tcW w:w="1290" w:type="dxa"/>
            <w:vMerge w:val="continue"/>
            <w:shd w:val="clear" w:color="auto" w:fill="auto"/>
            <w:vAlign w:val="center"/>
          </w:tcPr>
          <w:p/>
        </w:tc>
        <w:tc>
          <w:tcPr>
            <w:tcW w:w="10247" w:type="dxa"/>
            <w:gridSpan w:val="2"/>
            <w:shd w:val="clear" w:color="auto" w:fill="auto"/>
            <w:vAlign w:val="center"/>
          </w:tcPr>
          <w:p>
            <w:pPr>
              <w:rPr>
                <w:sz w:val="24"/>
                <w:szCs w:val="24"/>
                <w:highlight w:val="none"/>
              </w:rPr>
            </w:pPr>
            <w:r>
              <w:rPr>
                <w:rFonts w:hint="eastAsia"/>
                <w:sz w:val="24"/>
                <w:szCs w:val="24"/>
                <w:highlight w:val="none"/>
              </w:rPr>
              <w:t>审核条款：</w:t>
            </w:r>
          </w:p>
          <w:p>
            <w:pP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Q</w:t>
            </w:r>
            <w:r>
              <w:rPr>
                <w:rFonts w:hint="default" w:ascii="Times New Roman" w:hAnsi="Times New Roman" w:cs="Times New Roman" w:eastAsiaTheme="minorEastAsia"/>
                <w:sz w:val="24"/>
                <w:szCs w:val="24"/>
                <w:highlight w:val="none"/>
              </w:rPr>
              <w:t>:5.3/6.2/7.1.4/8.2/8.3/8.5</w:t>
            </w: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.6</w:t>
            </w:r>
          </w:p>
          <w:p>
            <w:pP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F:5.3/6.2/7.1.4/8.2/8.3/8.4/8.5.4</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8.9.5</w:t>
            </w:r>
          </w:p>
          <w:p>
            <w:pPr>
              <w:spacing w:line="30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H:2.4.2/2.5.1/3.3/</w:t>
            </w:r>
            <w:r>
              <w:rPr>
                <w:rFonts w:hint="eastAsia" w:cs="Times New Roman" w:eastAsiaTheme="minorEastAsia"/>
                <w:sz w:val="24"/>
                <w:szCs w:val="24"/>
                <w:highlight w:val="none"/>
                <w:lang w:val="en-US" w:eastAsia="zh-CN"/>
              </w:rPr>
              <w:t>3.4/</w:t>
            </w:r>
            <w:r>
              <w:rPr>
                <w:rFonts w:hint="default" w:ascii="Times New Roman" w:hAnsi="Times New Roman" w:cs="Times New Roman" w:eastAsiaTheme="minorEastAsia"/>
                <w:sz w:val="24"/>
                <w:szCs w:val="24"/>
                <w:highlight w:val="none"/>
              </w:rPr>
              <w:t>3.7/3.9/</w:t>
            </w:r>
            <w:r>
              <w:rPr>
                <w:rFonts w:hint="default" w:ascii="Times New Roman" w:hAnsi="Times New Roman" w:cs="Times New Roman" w:eastAsiaTheme="minorEastAsia"/>
                <w:sz w:val="24"/>
                <w:szCs w:val="24"/>
                <w:highlight w:val="none"/>
                <w:lang w:val="en-US" w:eastAsia="zh-CN"/>
              </w:rPr>
              <w:t>3.10/</w:t>
            </w:r>
            <w:r>
              <w:rPr>
                <w:rFonts w:hint="default" w:ascii="Times New Roman" w:hAnsi="Times New Roman" w:cs="Times New Roman" w:eastAsiaTheme="minorEastAsia"/>
                <w:sz w:val="24"/>
                <w:szCs w:val="24"/>
                <w:highlight w:val="none"/>
              </w:rPr>
              <w:t>3.11/</w:t>
            </w:r>
            <w:r>
              <w:rPr>
                <w:rFonts w:hint="default" w:ascii="Times New Roman" w:hAnsi="Times New Roman" w:cs="Times New Roman" w:eastAsiaTheme="minorEastAsia"/>
                <w:sz w:val="24"/>
                <w:szCs w:val="24"/>
                <w:highlight w:val="none"/>
                <w:lang w:val="en-US" w:eastAsia="zh-CN"/>
              </w:rPr>
              <w:t>3.13/</w:t>
            </w:r>
            <w:r>
              <w:rPr>
                <w:rFonts w:hint="default" w:ascii="Times New Roman" w:hAnsi="Times New Roman" w:cs="Times New Roman" w:eastAsiaTheme="minorEastAsia"/>
                <w:sz w:val="24"/>
                <w:szCs w:val="24"/>
                <w:highlight w:val="none"/>
              </w:rPr>
              <w:t>4.3.</w:t>
            </w:r>
            <w:r>
              <w:rPr>
                <w:rFonts w:hint="default" w:ascii="Times New Roman" w:hAnsi="Times New Roman" w:cs="Times New Roman" w:eastAsiaTheme="minorEastAsia"/>
                <w:sz w:val="24"/>
                <w:szCs w:val="24"/>
                <w:highlight w:val="none"/>
                <w:lang w:val="en-US" w:eastAsia="zh-CN"/>
              </w:rPr>
              <w:t>4.3</w:t>
            </w:r>
          </w:p>
          <w:p>
            <w:pPr>
              <w:spacing w:line="3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E: </w:t>
            </w:r>
            <w:r>
              <w:rPr>
                <w:rFonts w:hint="default" w:ascii="Times New Roman" w:hAnsi="Times New Roman" w:cs="Times New Roman"/>
                <w:sz w:val="24"/>
                <w:szCs w:val="24"/>
                <w:highlight w:val="none"/>
                <w:lang w:val="en-US" w:eastAsia="zh-CN"/>
              </w:rPr>
              <w:t>5.3/</w:t>
            </w:r>
            <w:r>
              <w:rPr>
                <w:rFonts w:hint="default" w:ascii="Times New Roman" w:hAnsi="Times New Roman" w:cs="Times New Roman"/>
                <w:sz w:val="24"/>
                <w:szCs w:val="24"/>
                <w:highlight w:val="none"/>
              </w:rPr>
              <w:t>6.1.2/6.1.4/6.2/8.1/8.2</w:t>
            </w:r>
          </w:p>
          <w:p>
            <w:pPr>
              <w:pStyle w:val="8"/>
              <w:ind w:left="0" w:leftChars="0" w:firstLine="0" w:firstLineChars="0"/>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none"/>
                <w:lang w:val="en-US" w:eastAsia="zh-CN"/>
              </w:rPr>
              <w:t>O</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5.3/</w:t>
            </w:r>
            <w:r>
              <w:rPr>
                <w:rFonts w:hint="default" w:ascii="Times New Roman" w:hAnsi="Times New Roman" w:cs="Times New Roman"/>
                <w:color w:val="auto"/>
                <w:sz w:val="24"/>
                <w:szCs w:val="24"/>
                <w:highlight w:val="none"/>
              </w:rPr>
              <w:t>6.1.2/6.1.4/6.2/8.1/8.2</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43" w:hRule="atLeast"/>
        </w:trPr>
        <w:tc>
          <w:tcPr>
            <w:tcW w:w="1685" w:type="dxa"/>
            <w:vMerge w:val="restart"/>
            <w:shd w:val="clear" w:color="auto" w:fill="auto"/>
          </w:tcPr>
          <w:p>
            <w:r>
              <w:rPr>
                <w:rFonts w:hint="eastAsia"/>
              </w:rPr>
              <w:t>组织的岗位、职责和权限</w:t>
            </w:r>
          </w:p>
          <w:p/>
        </w:tc>
        <w:tc>
          <w:tcPr>
            <w:tcW w:w="1290" w:type="dxa"/>
            <w:vMerge w:val="restart"/>
            <w:shd w:val="clear" w:color="auto" w:fill="auto"/>
          </w:tcPr>
          <w:p>
            <w:r>
              <w:rPr>
                <w:rFonts w:hint="eastAsia"/>
              </w:rPr>
              <w:t>Q5.3</w:t>
            </w:r>
          </w:p>
          <w:p>
            <w:pPr>
              <w:pStyle w:val="12"/>
            </w:pPr>
            <w:r>
              <w:rPr>
                <w:rFonts w:hint="eastAsia"/>
              </w:rPr>
              <w:t>E5.3</w:t>
            </w:r>
          </w:p>
          <w:p>
            <w:pPr>
              <w:pStyle w:val="12"/>
            </w:pPr>
            <w:r>
              <w:rPr>
                <w:rFonts w:hint="eastAsia"/>
              </w:rPr>
              <w:t>O5.3</w:t>
            </w:r>
          </w:p>
          <w:p>
            <w:pPr>
              <w:pStyle w:val="12"/>
              <w:rPr>
                <w:rFonts w:hint="eastAsia"/>
              </w:rPr>
            </w:pPr>
            <w:r>
              <w:rPr>
                <w:rFonts w:hint="eastAsia"/>
              </w:rPr>
              <w:t>F5.3</w:t>
            </w:r>
          </w:p>
          <w:p>
            <w:pPr>
              <w:pStyle w:val="12"/>
              <w:rPr>
                <w:rFonts w:hint="default" w:eastAsia="宋体"/>
                <w:lang w:val="en-US" w:eastAsia="zh-CN"/>
              </w:rPr>
            </w:pPr>
            <w:r>
              <w:rPr>
                <w:rFonts w:hint="eastAsia"/>
                <w:lang w:val="en-US" w:eastAsia="zh-CN"/>
              </w:rPr>
              <w:t>H2.5.1</w:t>
            </w:r>
          </w:p>
        </w:tc>
        <w:tc>
          <w:tcPr>
            <w:tcW w:w="683" w:type="dxa"/>
            <w:shd w:val="clear" w:color="auto" w:fill="auto"/>
          </w:tcPr>
          <w:p>
            <w:r>
              <w:rPr>
                <w:rFonts w:hint="eastAsia"/>
              </w:rPr>
              <w:t>文件名称</w:t>
            </w:r>
          </w:p>
        </w:tc>
        <w:tc>
          <w:tcPr>
            <w:tcW w:w="9564" w:type="dxa"/>
            <w:shd w:val="clear" w:color="auto" w:fill="auto"/>
          </w:tcPr>
          <w:p>
            <w:r>
              <w:rPr>
                <w:rFonts w:hint="eastAsia"/>
              </w:rPr>
              <w:t>如：管理手册第5.3章</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1085" w:hRule="atLeast"/>
        </w:trPr>
        <w:tc>
          <w:tcPr>
            <w:tcW w:w="1685" w:type="dxa"/>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pPr>
              <w:spacing w:line="280" w:lineRule="exact"/>
              <w:ind w:firstLine="420"/>
            </w:pPr>
            <w:r>
              <w:rPr>
                <w:rFonts w:hint="eastAsia"/>
                <w:color w:val="000000"/>
                <w:szCs w:val="21"/>
              </w:rPr>
              <w:t>本部门主要负责</w:t>
            </w:r>
            <w:r>
              <w:rPr>
                <w:rFonts w:hint="eastAsia"/>
                <w:color w:val="000000"/>
                <w:szCs w:val="21"/>
                <w:lang w:val="en-US" w:eastAsia="zh-CN"/>
              </w:rPr>
              <w:t>餐食加工过程中</w:t>
            </w:r>
            <w:r>
              <w:rPr>
                <w:rFonts w:hint="eastAsia"/>
                <w:color w:val="000000"/>
                <w:szCs w:val="21"/>
              </w:rPr>
              <w:t>管理及与</w:t>
            </w:r>
            <w:r>
              <w:rPr>
                <w:rFonts w:hint="eastAsia"/>
                <w:color w:val="000000"/>
                <w:szCs w:val="21"/>
                <w:lang w:val="en-US" w:eastAsia="zh-CN"/>
              </w:rPr>
              <w:t>餐食加工</w:t>
            </w:r>
            <w:r>
              <w:rPr>
                <w:rFonts w:hint="eastAsia"/>
                <w:color w:val="000000"/>
                <w:szCs w:val="21"/>
              </w:rPr>
              <w:t>过程相关质量、食品安全、环境和职业健康安全管理活动的实施与执行，</w:t>
            </w:r>
            <w:r>
              <w:rPr>
                <w:rFonts w:hint="eastAsia"/>
                <w:color w:val="000000"/>
                <w:szCs w:val="21"/>
                <w:lang w:val="en-US" w:eastAsia="zh-CN"/>
              </w:rPr>
              <w:t>OPRP/CCP的实施，负责参与应急演练、撤回召回演练，负责餐食加工过程中不合格品的管理，负责库房的管理，负责产品、劳保等的出入库管理、参与食品安全小组的确认验证等工作</w:t>
            </w:r>
            <w:r>
              <w:rPr>
                <w:rFonts w:hint="eastAsia"/>
                <w:color w:val="000000"/>
                <w:szCs w:val="21"/>
              </w:rPr>
              <w:t>。</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43" w:hRule="atLeast"/>
        </w:trPr>
        <w:tc>
          <w:tcPr>
            <w:tcW w:w="1685" w:type="dxa"/>
            <w:vMerge w:val="restart"/>
            <w:shd w:val="clear" w:color="auto" w:fill="auto"/>
          </w:tcPr>
          <w:p>
            <w:pPr>
              <w:rPr>
                <w:color w:val="000000"/>
                <w:szCs w:val="21"/>
              </w:rPr>
            </w:pPr>
            <w:r>
              <w:rPr>
                <w:rFonts w:hint="eastAsia"/>
                <w:color w:val="000000"/>
                <w:szCs w:val="21"/>
              </w:rPr>
              <w:t>管理目标及其实现的策划</w:t>
            </w:r>
          </w:p>
          <w:p/>
        </w:tc>
        <w:tc>
          <w:tcPr>
            <w:tcW w:w="1290" w:type="dxa"/>
            <w:vMerge w:val="restart"/>
            <w:shd w:val="clear" w:color="auto" w:fill="auto"/>
          </w:tcPr>
          <w:p>
            <w:r>
              <w:rPr>
                <w:rFonts w:hint="eastAsia"/>
              </w:rPr>
              <w:t>Q6.2</w:t>
            </w:r>
          </w:p>
          <w:p>
            <w:pPr>
              <w:pStyle w:val="12"/>
              <w:rPr>
                <w:color w:val="000000"/>
                <w:szCs w:val="21"/>
              </w:rPr>
            </w:pPr>
            <w:r>
              <w:rPr>
                <w:rFonts w:hint="eastAsia"/>
                <w:color w:val="000000"/>
                <w:szCs w:val="21"/>
              </w:rPr>
              <w:t>E6.2</w:t>
            </w:r>
          </w:p>
          <w:p>
            <w:pPr>
              <w:pStyle w:val="12"/>
              <w:rPr>
                <w:color w:val="000000"/>
                <w:szCs w:val="21"/>
              </w:rPr>
            </w:pPr>
            <w:r>
              <w:rPr>
                <w:rFonts w:hint="eastAsia"/>
                <w:color w:val="000000"/>
                <w:szCs w:val="21"/>
              </w:rPr>
              <w:t>O6.2</w:t>
            </w:r>
          </w:p>
          <w:p>
            <w:pPr>
              <w:pStyle w:val="12"/>
              <w:rPr>
                <w:rFonts w:hint="eastAsia"/>
                <w:color w:val="000000"/>
                <w:szCs w:val="21"/>
              </w:rPr>
            </w:pPr>
            <w:r>
              <w:rPr>
                <w:rFonts w:hint="eastAsia"/>
                <w:color w:val="000000"/>
                <w:szCs w:val="21"/>
              </w:rPr>
              <w:t>F6.2</w:t>
            </w:r>
          </w:p>
          <w:p>
            <w:pPr>
              <w:pStyle w:val="12"/>
              <w:rPr>
                <w:rFonts w:hint="default" w:eastAsia="宋体"/>
                <w:color w:val="000000"/>
                <w:szCs w:val="21"/>
                <w:lang w:val="en-US" w:eastAsia="zh-CN"/>
              </w:rPr>
            </w:pPr>
            <w:r>
              <w:rPr>
                <w:rFonts w:hint="eastAsia"/>
                <w:color w:val="000000"/>
                <w:szCs w:val="21"/>
                <w:lang w:val="en-US" w:eastAsia="zh-CN"/>
              </w:rPr>
              <w:t>H2.4.2</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《质量和食品安全、环境、职业健康安全目标考核记录》</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822" w:hRule="atLeast"/>
        </w:trPr>
        <w:tc>
          <w:tcPr>
            <w:tcW w:w="1685" w:type="dxa"/>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组织建立了与方针一致的文件化的管理目标。为实现总管理目标而建立的各层级目标具体、有针对性、可测量并且可实现。</w:t>
            </w:r>
          </w:p>
          <w:p>
            <w:pPr>
              <w:pStyle w:val="8"/>
            </w:pPr>
          </w:p>
          <w:p>
            <w:pPr>
              <w:rPr>
                <w:rFonts w:hint="eastAsia"/>
              </w:rPr>
            </w:pPr>
            <w:r>
              <w:rPr>
                <w:rFonts w:hint="eastAsia"/>
              </w:rPr>
              <w:t>本部门分解目标实现情况的评价，及其测量方法是：</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890"/>
              <w:gridCol w:w="258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500" w:lineRule="exact"/>
                    <w:jc w:val="left"/>
                    <w:rPr>
                      <w:sz w:val="21"/>
                      <w:szCs w:val="21"/>
                    </w:rPr>
                  </w:pPr>
                  <w:r>
                    <w:rPr>
                      <w:rFonts w:hint="eastAsia"/>
                      <w:sz w:val="21"/>
                      <w:szCs w:val="21"/>
                    </w:rPr>
                    <w:t>目标和指标</w:t>
                  </w:r>
                </w:p>
              </w:tc>
              <w:tc>
                <w:tcPr>
                  <w:tcW w:w="1012" w:type="pct"/>
                  <w:vAlign w:val="center"/>
                </w:tcPr>
                <w:p>
                  <w:pPr>
                    <w:jc w:val="center"/>
                    <w:rPr>
                      <w:rFonts w:ascii="宋体" w:hAnsi="宋体"/>
                      <w:sz w:val="21"/>
                      <w:szCs w:val="21"/>
                      <w:highlight w:val="none"/>
                    </w:rPr>
                  </w:pPr>
                  <w:r>
                    <w:rPr>
                      <w:rFonts w:hint="eastAsia" w:ascii="宋体" w:hAnsi="宋体"/>
                      <w:sz w:val="21"/>
                      <w:szCs w:val="21"/>
                      <w:highlight w:val="none"/>
                    </w:rPr>
                    <w:t>考核频次</w:t>
                  </w:r>
                </w:p>
              </w:tc>
              <w:tc>
                <w:tcPr>
                  <w:tcW w:w="1386" w:type="pct"/>
                  <w:vAlign w:val="center"/>
                </w:tcPr>
                <w:p>
                  <w:pPr>
                    <w:jc w:val="center"/>
                    <w:rPr>
                      <w:rFonts w:ascii="宋体" w:hAnsi="宋体"/>
                      <w:sz w:val="21"/>
                      <w:szCs w:val="21"/>
                      <w:highlight w:val="none"/>
                    </w:rPr>
                  </w:pPr>
                  <w:r>
                    <w:rPr>
                      <w:rFonts w:hint="eastAsia" w:ascii="宋体" w:hAnsi="宋体"/>
                      <w:sz w:val="21"/>
                      <w:szCs w:val="21"/>
                      <w:highlight w:val="none"/>
                    </w:rPr>
                    <w:t>考核方式</w:t>
                  </w:r>
                </w:p>
              </w:tc>
              <w:tc>
                <w:tcPr>
                  <w:tcW w:w="1137" w:type="pct"/>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考核周期（</w:t>
                  </w:r>
                  <w:r>
                    <w:rPr>
                      <w:rFonts w:hint="eastAsia" w:ascii="宋体" w:hAnsi="宋体"/>
                      <w:color w:val="000000"/>
                      <w:kern w:val="0"/>
                      <w:szCs w:val="21"/>
                      <w:lang w:eastAsia="zh-CN"/>
                    </w:rPr>
                    <w:t xml:space="preserve">2022.1-2022.4 </w:t>
                  </w:r>
                  <w:r>
                    <w:rPr>
                      <w:rFonts w:hint="eastAsia" w:ascii="宋体" w:hAnsi="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生产计划执行率100</w:t>
                  </w:r>
                  <w:r>
                    <w:rPr>
                      <w:rFonts w:hint="eastAsia" w:ascii="宋体" w:hAnsi="宋体" w:cs="宋体"/>
                      <w:color w:val="000000"/>
                      <w:sz w:val="21"/>
                      <w:szCs w:val="21"/>
                    </w:rPr>
                    <w:t>%</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品控科</w:t>
                  </w:r>
                  <w:r>
                    <w:rPr>
                      <w:rFonts w:hint="eastAsia" w:ascii="宋体" w:hAnsi="宋体" w:cs="宋体"/>
                      <w:sz w:val="21"/>
                      <w:szCs w:val="21"/>
                      <w:lang w:eastAsia="zh-CN"/>
                    </w:rPr>
                    <w:t>抽查生产过程记录</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清洁消毒</w:t>
                  </w:r>
                  <w:r>
                    <w:rPr>
                      <w:rFonts w:hint="eastAsia" w:ascii="宋体" w:hAnsi="宋体" w:cs="宋体"/>
                      <w:color w:val="000000"/>
                      <w:sz w:val="21"/>
                      <w:szCs w:val="21"/>
                    </w:rPr>
                    <w:t>执行率</w:t>
                  </w:r>
                  <w:r>
                    <w:rPr>
                      <w:rFonts w:hint="eastAsia" w:ascii="宋体" w:hAnsi="宋体" w:cs="宋体"/>
                      <w:color w:val="000000"/>
                      <w:sz w:val="21"/>
                      <w:szCs w:val="21"/>
                      <w:lang w:eastAsia="zh-CN"/>
                    </w:rPr>
                    <w:t>100</w:t>
                  </w:r>
                  <w:r>
                    <w:rPr>
                      <w:rFonts w:hint="eastAsia" w:ascii="宋体" w:hAnsi="宋体" w:cs="宋体"/>
                      <w:color w:val="000000"/>
                      <w:sz w:val="21"/>
                      <w:szCs w:val="21"/>
                    </w:rPr>
                    <w:t>%</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以品控科检查记录为准</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废弃物</w:t>
                  </w:r>
                  <w:r>
                    <w:rPr>
                      <w:rFonts w:hint="eastAsia" w:ascii="宋体" w:hAnsi="宋体" w:cs="宋体"/>
                      <w:color w:val="000000"/>
                      <w:sz w:val="21"/>
                      <w:szCs w:val="21"/>
                      <w:lang w:val="en-US" w:eastAsia="zh-CN"/>
                    </w:rPr>
                    <w:t>100%</w:t>
                  </w:r>
                  <w:r>
                    <w:rPr>
                      <w:rFonts w:hint="eastAsia" w:ascii="宋体" w:hAnsi="宋体" w:cs="宋体"/>
                      <w:color w:val="000000"/>
                      <w:sz w:val="21"/>
                      <w:szCs w:val="21"/>
                      <w:lang w:eastAsia="zh-CN"/>
                    </w:rPr>
                    <w:t>分类管理</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ind w:right="100" w:rightChars="0"/>
                    <w:jc w:val="both"/>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eastAsia="zh-CN"/>
                    </w:rPr>
                    <w:t>可回收与不可回收废弃物分开存放</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100%分类、回收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火灾、触电事故为0</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ind w:right="100" w:rightChars="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行政科</w:t>
                  </w:r>
                  <w:r>
                    <w:rPr>
                      <w:rFonts w:hint="eastAsia" w:ascii="宋体" w:hAnsi="宋体" w:cs="宋体"/>
                      <w:sz w:val="21"/>
                      <w:szCs w:val="21"/>
                      <w:lang w:eastAsia="zh-CN"/>
                    </w:rPr>
                    <w:t>组织</w:t>
                  </w:r>
                  <w:r>
                    <w:rPr>
                      <w:rFonts w:hint="eastAsia" w:ascii="宋体" w:hAnsi="宋体" w:cs="宋体"/>
                      <w:sz w:val="21"/>
                      <w:szCs w:val="21"/>
                      <w:lang w:val="en-US" w:eastAsia="zh-CN"/>
                    </w:rPr>
                    <w:t>消防和用电安全检查</w:t>
                  </w:r>
                  <w:r>
                    <w:rPr>
                      <w:rFonts w:hint="eastAsia" w:ascii="宋体" w:hAnsi="宋体" w:cs="宋体"/>
                      <w:sz w:val="21"/>
                      <w:szCs w:val="21"/>
                      <w:lang w:eastAsia="zh-CN"/>
                    </w:rPr>
                    <w:t>1次/</w:t>
                  </w:r>
                  <w:r>
                    <w:rPr>
                      <w:rFonts w:hint="eastAsia" w:ascii="宋体" w:hAnsi="宋体" w:cs="宋体"/>
                      <w:sz w:val="21"/>
                      <w:szCs w:val="21"/>
                      <w:lang w:val="en-US" w:eastAsia="zh-CN"/>
                    </w:rPr>
                    <w:t>月</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jc w:val="left"/>
                    <w:rPr>
                      <w:rFonts w:ascii="宋体" w:hAnsi="宋体"/>
                      <w:sz w:val="18"/>
                      <w:szCs w:val="18"/>
                    </w:rPr>
                  </w:pPr>
                </w:p>
              </w:tc>
              <w:tc>
                <w:tcPr>
                  <w:tcW w:w="1012" w:type="pct"/>
                  <w:vAlign w:val="center"/>
                </w:tcPr>
                <w:p>
                  <w:pPr>
                    <w:jc w:val="center"/>
                    <w:rPr>
                      <w:rFonts w:ascii="宋体" w:hAnsi="宋体"/>
                      <w:sz w:val="18"/>
                      <w:szCs w:val="18"/>
                      <w:highlight w:val="yellow"/>
                    </w:rPr>
                  </w:pPr>
                </w:p>
              </w:tc>
              <w:tc>
                <w:tcPr>
                  <w:tcW w:w="1386" w:type="pct"/>
                  <w:vAlign w:val="center"/>
                </w:tcPr>
                <w:p>
                  <w:pPr>
                    <w:jc w:val="center"/>
                    <w:rPr>
                      <w:rFonts w:ascii="宋体" w:hAnsi="宋体"/>
                      <w:sz w:val="18"/>
                      <w:szCs w:val="18"/>
                      <w:highlight w:val="yellow"/>
                    </w:rPr>
                  </w:pPr>
                </w:p>
              </w:tc>
              <w:tc>
                <w:tcPr>
                  <w:tcW w:w="1137" w:type="pct"/>
                  <w:vAlign w:val="center"/>
                </w:tcPr>
                <w:p>
                  <w:pPr>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jc w:val="left"/>
                    <w:rPr>
                      <w:rFonts w:ascii="宋体" w:hAnsi="宋体"/>
                      <w:sz w:val="18"/>
                      <w:szCs w:val="18"/>
                    </w:rPr>
                  </w:pPr>
                </w:p>
              </w:tc>
              <w:tc>
                <w:tcPr>
                  <w:tcW w:w="1012" w:type="pct"/>
                  <w:vAlign w:val="center"/>
                </w:tcPr>
                <w:p>
                  <w:pPr>
                    <w:jc w:val="center"/>
                    <w:rPr>
                      <w:rFonts w:ascii="宋体" w:hAnsi="宋体"/>
                      <w:sz w:val="18"/>
                      <w:szCs w:val="18"/>
                    </w:rPr>
                  </w:pPr>
                </w:p>
              </w:tc>
              <w:tc>
                <w:tcPr>
                  <w:tcW w:w="1386" w:type="pct"/>
                  <w:vAlign w:val="center"/>
                </w:tcPr>
                <w:p>
                  <w:pPr>
                    <w:jc w:val="center"/>
                    <w:rPr>
                      <w:rFonts w:ascii="宋体" w:hAnsi="宋体"/>
                      <w:sz w:val="18"/>
                      <w:szCs w:val="18"/>
                    </w:rPr>
                  </w:pPr>
                </w:p>
              </w:tc>
              <w:tc>
                <w:tcPr>
                  <w:tcW w:w="1137" w:type="pct"/>
                  <w:vAlign w:val="center"/>
                </w:tcPr>
                <w:p>
                  <w:pPr>
                    <w:jc w:val="center"/>
                    <w:rPr>
                      <w:rFonts w:ascii="宋体" w:hAnsi="宋体"/>
                      <w:sz w:val="18"/>
                      <w:szCs w:val="18"/>
                    </w:rPr>
                  </w:pPr>
                </w:p>
              </w:tc>
            </w:tr>
          </w:tbl>
          <w:p>
            <w:pPr>
              <w:rPr>
                <w:rFonts w:hint="default" w:eastAsia="宋体"/>
                <w:lang w:val="en-US" w:eastAsia="zh-CN"/>
              </w:rPr>
            </w:pPr>
            <w:r>
              <w:rPr>
                <w:rFonts w:hint="eastAsia"/>
              </w:rPr>
              <w:sym w:font="Wingdings" w:char="00FE"/>
            </w:r>
            <w:r>
              <w:rPr>
                <w:rFonts w:hint="eastAsia"/>
              </w:rPr>
              <w:t>目标已实现</w:t>
            </w:r>
            <w:r>
              <w:rPr>
                <w:rFonts w:hint="eastAsia"/>
                <w:lang w:eastAsia="zh-CN"/>
              </w:rPr>
              <w:t>，</w:t>
            </w:r>
            <w:r>
              <w:rPr>
                <w:rFonts w:hint="eastAsia"/>
                <w:lang w:val="en-US" w:eastAsia="zh-CN"/>
              </w:rPr>
              <w:t>2022年5月目标在实施中</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43" w:hRule="atLeast"/>
        </w:trPr>
        <w:tc>
          <w:tcPr>
            <w:tcW w:w="1685" w:type="dxa"/>
            <w:vMerge w:val="restart"/>
            <w:shd w:val="clear" w:color="auto" w:fill="auto"/>
          </w:tcPr>
          <w:p>
            <w:r>
              <w:rPr>
                <w:rFonts w:hint="eastAsia"/>
                <w:color w:val="000000"/>
                <w:szCs w:val="21"/>
              </w:rPr>
              <w:t>环境因素</w:t>
            </w:r>
          </w:p>
        </w:tc>
        <w:tc>
          <w:tcPr>
            <w:tcW w:w="1290" w:type="dxa"/>
            <w:vMerge w:val="restart"/>
            <w:shd w:val="clear" w:color="auto" w:fill="auto"/>
          </w:tcPr>
          <w:p>
            <w:r>
              <w:rPr>
                <w:rFonts w:hint="eastAsia"/>
                <w:color w:val="000000"/>
                <w:szCs w:val="21"/>
              </w:rPr>
              <w:t>E6.1.2</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3551" w:hRule="atLeast"/>
        </w:trPr>
        <w:tc>
          <w:tcPr>
            <w:tcW w:w="1685" w:type="dxa"/>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查看</w:t>
            </w:r>
            <w:r>
              <w:rPr>
                <w:color w:val="000000"/>
              </w:rPr>
              <w:sym w:font="Wingdings" w:char="00FE"/>
            </w:r>
            <w:r>
              <w:rPr>
                <w:rFonts w:hint="eastAsia"/>
              </w:rPr>
              <w:t>《环境因素识别评价表》、</w:t>
            </w:r>
            <w:r>
              <w:rPr>
                <w:color w:val="000000"/>
              </w:rPr>
              <w:sym w:font="Wingdings" w:char="00FE"/>
            </w:r>
            <w:r>
              <w:rPr>
                <w:rFonts w:hint="eastAsia"/>
              </w:rPr>
              <w:t>《重要环境因素清单》</w:t>
            </w: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default" w:eastAsia="宋体"/>
                      <w:lang w:val="en-US" w:eastAsia="zh-CN"/>
                    </w:rPr>
                  </w:pPr>
                  <w:r>
                    <w:rPr>
                      <w:rFonts w:hint="eastAsia"/>
                    </w:rPr>
                    <w:t>火灾</w:t>
                  </w:r>
                  <w:r>
                    <w:rPr>
                      <w:rFonts w:hint="eastAsia"/>
                      <w:lang w:eastAsia="zh-CN"/>
                    </w:rPr>
                    <w:t>、</w:t>
                  </w:r>
                  <w:r>
                    <w:rPr>
                      <w:rFonts w:hint="eastAsia"/>
                      <w:lang w:val="en-US" w:eastAsia="zh-CN"/>
                    </w:rPr>
                    <w:t>爆炸</w:t>
                  </w:r>
                </w:p>
              </w:tc>
              <w:tc>
                <w:tcPr>
                  <w:tcW w:w="2460"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680" w:type="dxa"/>
                  <w:shd w:val="clear" w:color="auto" w:fill="auto"/>
                  <w:vAlign w:val="center"/>
                </w:tcPr>
                <w:p>
                  <w:pPr>
                    <w:rPr>
                      <w:szCs w:val="24"/>
                    </w:rPr>
                  </w:pPr>
                  <w:r>
                    <w:rPr>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固体废弃物（厨余垃圾）排放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ascii="宋体" w:hAnsi="宋体"/>
                      <w:szCs w:val="24"/>
                    </w:rPr>
                    <w:t>指定有资格的</w:t>
                  </w:r>
                  <w:r>
                    <w:rPr>
                      <w:rFonts w:hint="eastAsia" w:ascii="宋体" w:hAnsi="宋体"/>
                      <w:szCs w:val="24"/>
                      <w:lang w:val="en-US" w:eastAsia="zh-CN"/>
                    </w:rPr>
                    <w:t>第三方进行</w:t>
                  </w:r>
                  <w:r>
                    <w:rPr>
                      <w:rFonts w:ascii="宋体" w:hAnsi="宋体"/>
                      <w:szCs w:val="24"/>
                    </w:rPr>
                    <w:t>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r>
                    <w:rPr>
                      <w:rFonts w:hint="eastAsia" w:ascii="宋体" w:hAnsi="宋体" w:cs="宋体"/>
                      <w:color w:val="000000"/>
                      <w:kern w:val="0"/>
                      <w:szCs w:val="21"/>
                    </w:rPr>
                    <w:t>水、电、气消耗</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hint="eastAsia" w:ascii="宋体" w:hAnsi="宋体" w:cs="宋体"/>
                      <w:color w:val="000000"/>
                      <w:kern w:val="0"/>
                      <w:szCs w:val="21"/>
                    </w:rPr>
                    <w:t>加强管理教育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jc w:val="both"/>
                    <w:rPr>
                      <w:rFonts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污水排放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widowControl/>
                    <w:jc w:val="both"/>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ascii="宋体" w:hAnsi="宋体" w:cs="宋体"/>
                      <w:color w:val="000000"/>
                      <w:kern w:val="0"/>
                      <w:szCs w:val="21"/>
                    </w:rPr>
                    <w:t>油烟排放</w:t>
                  </w:r>
                </w:p>
              </w:tc>
              <w:tc>
                <w:tcPr>
                  <w:tcW w:w="2460" w:type="dxa"/>
                  <w:shd w:val="clear" w:color="auto" w:fill="auto"/>
                  <w:vAlign w:val="center"/>
                </w:tcPr>
                <w:p>
                  <w:pPr>
                    <w:rPr>
                      <w:rFonts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top"/>
                </w:tcPr>
                <w:p>
                  <w:pPr>
                    <w:rPr>
                      <w:rFonts w:hint="eastAsia" w:ascii="宋体" w:hAnsi="宋体" w:eastAsia="宋体" w:cs="Times New Roman"/>
                      <w:kern w:val="2"/>
                      <w:sz w:val="21"/>
                      <w:szCs w:val="24"/>
                      <w:lang w:val="en-US" w:eastAsia="zh-CN" w:bidi="ar-SA"/>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both"/>
                    <w:rPr>
                      <w:rFonts w:ascii="宋体" w:hAnsi="Times New Roman" w:eastAsia="宋体" w:cs="宋体"/>
                      <w:color w:val="000000"/>
                      <w:kern w:val="0"/>
                      <w:sz w:val="21"/>
                      <w:szCs w:val="21"/>
                      <w:highlight w:val="none"/>
                      <w:lang w:val="en-US" w:eastAsia="zh-CN" w:bidi="ar-SA"/>
                    </w:rPr>
                  </w:pPr>
                  <w:r>
                    <w:rPr>
                      <w:rFonts w:hint="eastAsia" w:ascii="宋体" w:cs="宋体"/>
                      <w:color w:val="000000"/>
                      <w:kern w:val="0"/>
                      <w:szCs w:val="21"/>
                      <w:highlight w:val="none"/>
                    </w:rPr>
                    <w:t>噪声</w:t>
                  </w:r>
                </w:p>
              </w:tc>
              <w:tc>
                <w:tcPr>
                  <w:tcW w:w="2460" w:type="dxa"/>
                  <w:vAlign w:val="center"/>
                </w:tcPr>
                <w:p>
                  <w:pPr>
                    <w:rPr>
                      <w:rFonts w:ascii="宋体" w:hAnsi="宋体" w:eastAsia="宋体" w:cs="Times New Roman"/>
                      <w:kern w:val="2"/>
                      <w:sz w:val="21"/>
                      <w:szCs w:val="24"/>
                      <w:highlight w:val="none"/>
                      <w:lang w:val="en-US" w:eastAsia="zh-CN" w:bidi="ar-SA"/>
                    </w:rPr>
                  </w:pPr>
                  <w:r>
                    <w:rPr>
                      <w:color w:val="000000"/>
                      <w:highlight w:val="none"/>
                    </w:rPr>
                    <w:sym w:font="Wingdings" w:char="00FE"/>
                  </w:r>
                  <w:r>
                    <w:rPr>
                      <w:rFonts w:hint="eastAsia"/>
                      <w:color w:val="000000"/>
                      <w:highlight w:val="none"/>
                    </w:rPr>
                    <w:t xml:space="preserve">正常 </w:t>
                  </w:r>
                  <w:r>
                    <w:rPr>
                      <w:color w:val="000000"/>
                      <w:highlight w:val="none"/>
                    </w:rPr>
                    <w:sym w:font="Wingdings" w:char="00A8"/>
                  </w:r>
                  <w:r>
                    <w:rPr>
                      <w:rFonts w:hint="eastAsia"/>
                      <w:color w:val="000000"/>
                      <w:highlight w:val="none"/>
                    </w:rPr>
                    <w:t xml:space="preserve">异常 </w:t>
                  </w:r>
                  <w:r>
                    <w:rPr>
                      <w:color w:val="000000"/>
                      <w:highlight w:val="none"/>
                    </w:rPr>
                    <w:sym w:font="Wingdings" w:char="00A8"/>
                  </w:r>
                  <w:r>
                    <w:rPr>
                      <w:rFonts w:hint="eastAsia"/>
                      <w:color w:val="000000"/>
                      <w:highlight w:val="none"/>
                    </w:rPr>
                    <w:t xml:space="preserve">紧急   </w:t>
                  </w:r>
                </w:p>
              </w:tc>
              <w:tc>
                <w:tcPr>
                  <w:tcW w:w="4680" w:type="dxa"/>
                  <w:vAlign w:val="center"/>
                </w:tcPr>
                <w:p>
                  <w:pPr>
                    <w:widowControl/>
                    <w:jc w:val="both"/>
                    <w:rPr>
                      <w:rFonts w:hint="eastAsia" w:ascii="宋体" w:hAnsi="Times New Roman"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jc w:val="both"/>
                    <w:rPr>
                      <w:rFonts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厨余垃圾</w:t>
                  </w:r>
                </w:p>
              </w:tc>
              <w:tc>
                <w:tcPr>
                  <w:tcW w:w="2460" w:type="dxa"/>
                </w:tcPr>
                <w:p>
                  <w:pPr>
                    <w:rPr>
                      <w:rFonts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vAlign w:val="center"/>
                </w:tcPr>
                <w:p>
                  <w:pPr>
                    <w:widowControl/>
                    <w:jc w:val="both"/>
                    <w:rPr>
                      <w:rFonts w:hint="default" w:ascii="宋体" w:hAnsi="Times New Roman" w:eastAsia="宋体" w:cs="宋体"/>
                      <w:color w:val="000000"/>
                      <w:kern w:val="0"/>
                      <w:sz w:val="21"/>
                      <w:szCs w:val="21"/>
                      <w:lang w:val="en-US" w:eastAsia="zh-CN" w:bidi="ar-SA"/>
                    </w:rPr>
                  </w:pPr>
                  <w:r>
                    <w:rPr>
                      <w:rFonts w:hint="eastAsia" w:ascii="宋体" w:hAnsi="宋体" w:cs="宋体"/>
                      <w:color w:val="000000"/>
                      <w:kern w:val="0"/>
                      <w:szCs w:val="21"/>
                      <w:lang w:val="en-US" w:eastAsia="zh-CN"/>
                    </w:rPr>
                    <w:t>具备资质的单位进行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center"/>
                    <w:rPr>
                      <w:rFonts w:ascii="宋体" w:hAnsi="Times New Roman" w:eastAsia="宋体" w:cs="宋体"/>
                      <w:color w:val="000000"/>
                      <w:kern w:val="0"/>
                      <w:sz w:val="21"/>
                      <w:szCs w:val="21"/>
                      <w:lang w:val="en-US" w:eastAsia="zh-CN" w:bidi="ar-SA"/>
                    </w:rPr>
                  </w:pPr>
                </w:p>
              </w:tc>
              <w:tc>
                <w:tcPr>
                  <w:tcW w:w="2460" w:type="dxa"/>
                </w:tcPr>
                <w:p>
                  <w:pPr>
                    <w:rPr>
                      <w:rFonts w:ascii="宋体" w:hAnsi="宋体" w:eastAsia="宋体" w:cs="Times New Roman"/>
                      <w:kern w:val="2"/>
                      <w:sz w:val="21"/>
                      <w:szCs w:val="24"/>
                      <w:lang w:val="en-US" w:eastAsia="zh-CN" w:bidi="ar-SA"/>
                    </w:rPr>
                  </w:pPr>
                </w:p>
              </w:tc>
              <w:tc>
                <w:tcPr>
                  <w:tcW w:w="4680" w:type="dxa"/>
                  <w:vAlign w:val="center"/>
                </w:tcPr>
                <w:p>
                  <w:pPr>
                    <w:widowControl/>
                    <w:jc w:val="center"/>
                    <w:rPr>
                      <w:rFonts w:hint="eastAsia" w:ascii="宋体" w:hAnsi="Times New Roman" w:eastAsia="宋体" w:cs="宋体"/>
                      <w:color w:val="000000"/>
                      <w:kern w:val="0"/>
                      <w:sz w:val="21"/>
                      <w:szCs w:val="21"/>
                      <w:lang w:val="en-US" w:eastAsia="zh-CN" w:bidi="ar-SA"/>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43" w:hRule="atLeast"/>
        </w:trPr>
        <w:tc>
          <w:tcPr>
            <w:tcW w:w="1685" w:type="dxa"/>
            <w:vMerge w:val="restart"/>
            <w:shd w:val="clear" w:color="auto" w:fill="auto"/>
          </w:tcPr>
          <w:p>
            <w:r>
              <w:rPr>
                <w:rFonts w:hint="eastAsia"/>
              </w:rPr>
              <w:t>危险源辨识</w:t>
            </w:r>
          </w:p>
        </w:tc>
        <w:tc>
          <w:tcPr>
            <w:tcW w:w="1290" w:type="dxa"/>
            <w:vMerge w:val="restart"/>
            <w:shd w:val="clear" w:color="auto" w:fill="auto"/>
          </w:tcPr>
          <w:p>
            <w:r>
              <w:rPr>
                <w:rFonts w:hint="eastAsia"/>
                <w:szCs w:val="21"/>
              </w:rPr>
              <w:t>O6.1.2</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《环境因素、危险源的识别与评价控制程序》</w:t>
            </w:r>
          </w:p>
        </w:tc>
        <w:tc>
          <w:tcPr>
            <w:tcW w:w="1199" w:type="dxa"/>
            <w:vMerge w:val="restart"/>
            <w:shd w:val="clear" w:color="auto" w:fill="auto"/>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1839" w:hRule="atLeast"/>
        </w:trPr>
        <w:tc>
          <w:tcPr>
            <w:tcW w:w="1685" w:type="dxa"/>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FE"/>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FE"/>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FE"/>
            </w:r>
            <w:r>
              <w:rPr>
                <w:rFonts w:hint="eastAsia"/>
              </w:rPr>
              <w:t xml:space="preserve">烫伤 </w:t>
            </w:r>
            <w:r>
              <w:rPr/>
              <w:sym w:font="Wingdings" w:char="00FE"/>
            </w:r>
            <w:r>
              <w:rPr>
                <w:rFonts w:hint="eastAsia"/>
              </w:rPr>
              <w:t xml:space="preserve">中暑  </w:t>
            </w:r>
            <w:r>
              <w:rPr/>
              <w:sym w:font="Wingdings" w:char="00FE"/>
            </w:r>
            <w:r>
              <w:rPr>
                <w:rFonts w:hint="eastAsia"/>
              </w:rPr>
              <w:t>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 xml:space="preserve">灼烧  </w:t>
            </w:r>
          </w:p>
          <w:p>
            <w:r>
              <w:rPr>
                <w:rFonts w:hint="eastAsia"/>
              </w:rPr>
              <w:t>声音伤害：</w:t>
            </w:r>
            <w:r>
              <w:rPr/>
              <w:sym w:font="Wingdings" w:char="00FE"/>
            </w:r>
            <w:r>
              <w:rPr>
                <w:rFonts w:hint="eastAsia"/>
              </w:rPr>
              <w:t xml:space="preserve">噪声 </w:t>
            </w:r>
          </w:p>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pPr>
              <w:rPr>
                <w:b/>
                <w:bCs/>
              </w:rPr>
            </w:pPr>
          </w:p>
          <w:p>
            <w:r>
              <w:rPr>
                <w:rFonts w:hint="eastAsia"/>
                <w:b/>
                <w:bCs/>
              </w:rPr>
              <w:t>重要危险源，及其控制措施是</w:t>
            </w:r>
            <w:r>
              <w:rPr>
                <w:rFonts w:hint="eastAsia"/>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4697"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4697" w:type="dxa"/>
                  <w:shd w:val="clear" w:color="auto" w:fill="auto"/>
                  <w:vAlign w:val="center"/>
                </w:tcPr>
                <w:p>
                  <w:pPr>
                    <w:rPr>
                      <w:szCs w:val="24"/>
                    </w:rPr>
                  </w:pPr>
                  <w:r>
                    <w:rPr>
                      <w:rFonts w:hint="eastAsia"/>
                      <w:szCs w:val="24"/>
                    </w:rPr>
                    <w:t>食品安全管理体系、</w:t>
                  </w:r>
                  <w:r>
                    <w:rPr>
                      <w:rFonts w:hint="eastAsia" w:ascii="宋体" w:hAnsi="宋体"/>
                      <w:szCs w:val="24"/>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color w:val="000000"/>
                      <w:szCs w:val="21"/>
                    </w:rPr>
                    <w:t>火灾或爆燃</w:t>
                  </w:r>
                </w:p>
              </w:tc>
              <w:tc>
                <w:tcPr>
                  <w:tcW w:w="2084" w:type="dxa"/>
                  <w:shd w:val="clear" w:color="auto" w:fill="auto"/>
                  <w:vAlign w:val="center"/>
                </w:tcPr>
                <w:p>
                  <w:pPr>
                    <w:rPr>
                      <w:rFonts w:ascii="宋体" w:hAnsi="宋体"/>
                      <w:szCs w:val="24"/>
                    </w:rPr>
                  </w:pPr>
                  <w:r>
                    <w:rPr>
                      <w:rFonts w:hint="eastAsia"/>
                    </w:rPr>
                    <w:t>烧伤</w:t>
                  </w:r>
                </w:p>
              </w:tc>
              <w:tc>
                <w:tcPr>
                  <w:tcW w:w="4697" w:type="dxa"/>
                  <w:shd w:val="clear" w:color="auto" w:fill="auto"/>
                  <w:vAlign w:val="center"/>
                </w:tcPr>
                <w:p>
                  <w:pPr>
                    <w:rPr>
                      <w:rFonts w:hint="default" w:ascii="宋体" w:hAnsi="宋体" w:eastAsia="宋体"/>
                      <w:szCs w:val="24"/>
                      <w:lang w:val="en-US" w:eastAsia="zh-CN"/>
                    </w:rPr>
                  </w:pPr>
                  <w:r>
                    <w:rPr>
                      <w:rFonts w:hint="eastAsia" w:ascii="宋体" w:hAnsi="宋体"/>
                      <w:szCs w:val="24"/>
                    </w:rPr>
                    <w:t>消防设施、日常检查、定期检测</w:t>
                  </w:r>
                  <w:r>
                    <w:rPr>
                      <w:rFonts w:hint="eastAsia" w:ascii="宋体" w:hAnsi="宋体"/>
                      <w:szCs w:val="24"/>
                      <w:lang w:eastAsia="zh-CN"/>
                    </w:rPr>
                    <w:t>、</w:t>
                  </w:r>
                  <w:r>
                    <w:rPr>
                      <w:rFonts w:hint="eastAsia" w:ascii="宋体" w:hAnsi="宋体"/>
                      <w:szCs w:val="24"/>
                      <w:lang w:val="en-US" w:eastAsia="zh-CN"/>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color w:val="000000"/>
                      <w:szCs w:val="21"/>
                    </w:rPr>
                    <w:t>机械伤</w:t>
                  </w:r>
                </w:p>
              </w:tc>
              <w:tc>
                <w:tcPr>
                  <w:tcW w:w="2084" w:type="dxa"/>
                  <w:shd w:val="clear" w:color="auto" w:fill="auto"/>
                  <w:vAlign w:val="center"/>
                </w:tcPr>
                <w:p>
                  <w:pPr>
                    <w:rPr>
                      <w:rFonts w:hint="default" w:ascii="宋体" w:hAnsi="宋体" w:eastAsia="宋体"/>
                      <w:szCs w:val="24"/>
                      <w:lang w:val="en-US" w:eastAsia="zh-CN"/>
                    </w:rPr>
                  </w:pPr>
                  <w:r>
                    <w:rPr>
                      <w:rFonts w:hint="eastAsia"/>
                      <w:lang w:val="en-US" w:eastAsia="zh-CN"/>
                    </w:rPr>
                    <w:t>摔伤、手指受伤</w:t>
                  </w:r>
                </w:p>
              </w:tc>
              <w:tc>
                <w:tcPr>
                  <w:tcW w:w="4697" w:type="dxa"/>
                  <w:shd w:val="clear" w:color="auto" w:fill="auto"/>
                  <w:vAlign w:val="center"/>
                </w:tcPr>
                <w:p>
                  <w:pPr>
                    <w:rPr>
                      <w:rFonts w:hint="default" w:ascii="宋体" w:hAnsi="宋体" w:eastAsia="宋体"/>
                      <w:szCs w:val="24"/>
                      <w:lang w:val="en-US" w:eastAsia="zh-CN"/>
                    </w:rPr>
                  </w:pPr>
                  <w:r>
                    <w:rPr>
                      <w:rFonts w:hint="eastAsia" w:ascii="宋体" w:hAnsi="宋体"/>
                      <w:lang w:val="en-US" w:eastAsia="zh-CN"/>
                    </w:rPr>
                    <w:t>日常检查、设备管理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电击伤害</w:t>
                  </w:r>
                </w:p>
              </w:tc>
              <w:tc>
                <w:tcPr>
                  <w:tcW w:w="2084" w:type="dxa"/>
                  <w:shd w:val="clear" w:color="auto" w:fill="auto"/>
                  <w:vAlign w:val="center"/>
                </w:tcPr>
                <w:p>
                  <w:pPr>
                    <w:rPr>
                      <w:rFonts w:hint="eastAsia" w:eastAsia="宋体"/>
                      <w:lang w:val="en-US" w:eastAsia="zh-CN"/>
                    </w:rPr>
                  </w:pPr>
                  <w:r>
                    <w:rPr>
                      <w:rFonts w:hint="eastAsia"/>
                      <w:lang w:val="en-US" w:eastAsia="zh-CN"/>
                    </w:rPr>
                    <w:t>触电</w:t>
                  </w:r>
                </w:p>
              </w:tc>
              <w:tc>
                <w:tcPr>
                  <w:tcW w:w="4697" w:type="dxa"/>
                  <w:shd w:val="clear" w:color="auto" w:fill="auto"/>
                  <w:vAlign w:val="center"/>
                </w:tcPr>
                <w:p>
                  <w:pPr>
                    <w:rPr>
                      <w:rFonts w:hint="default" w:ascii="宋体" w:hAnsi="宋体" w:eastAsia="宋体"/>
                      <w:lang w:val="en-US" w:eastAsia="zh-CN"/>
                    </w:rPr>
                  </w:pPr>
                  <w:r>
                    <w:rPr>
                      <w:rFonts w:hint="eastAsia" w:ascii="宋体" w:hAnsi="宋体"/>
                      <w:lang w:val="en-US" w:eastAsia="zh-CN"/>
                    </w:rPr>
                    <w:t>专人管理、具备资质的人员进行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烫伤</w:t>
                  </w:r>
                </w:p>
              </w:tc>
              <w:tc>
                <w:tcPr>
                  <w:tcW w:w="2084" w:type="dxa"/>
                  <w:shd w:val="clear" w:color="auto" w:fill="auto"/>
                  <w:vAlign w:val="center"/>
                </w:tcPr>
                <w:p>
                  <w:pPr>
                    <w:rPr>
                      <w:rFonts w:hint="default" w:eastAsia="宋体"/>
                      <w:lang w:val="en-US" w:eastAsia="zh-CN"/>
                    </w:rPr>
                  </w:pPr>
                  <w:r>
                    <w:rPr>
                      <w:rFonts w:hint="eastAsia"/>
                      <w:lang w:val="en-US" w:eastAsia="zh-CN"/>
                    </w:rPr>
                    <w:t>人身体受伤</w:t>
                  </w:r>
                </w:p>
              </w:tc>
              <w:tc>
                <w:tcPr>
                  <w:tcW w:w="4697" w:type="dxa"/>
                  <w:shd w:val="clear" w:color="auto" w:fill="auto"/>
                  <w:vAlign w:val="center"/>
                </w:tcPr>
                <w:p>
                  <w:pPr>
                    <w:rPr>
                      <w:rFonts w:hint="default" w:ascii="宋体" w:hAnsi="宋体" w:eastAsia="宋体"/>
                      <w:lang w:val="en-US" w:eastAsia="zh-CN"/>
                    </w:rPr>
                  </w:pPr>
                  <w:r>
                    <w:rPr>
                      <w:rFonts w:hint="eastAsia" w:ascii="宋体" w:hAnsi="宋体"/>
                      <w:lang w:val="en-US" w:eastAsia="zh-CN"/>
                    </w:rPr>
                    <w:t>医药箱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p>
              </w:tc>
              <w:tc>
                <w:tcPr>
                  <w:tcW w:w="2084" w:type="dxa"/>
                  <w:shd w:val="clear" w:color="auto" w:fill="auto"/>
                  <w:vAlign w:val="center"/>
                </w:tcPr>
                <w:p>
                  <w:pPr>
                    <w:rPr>
                      <w:rFonts w:hint="eastAsia"/>
                    </w:rPr>
                  </w:pPr>
                </w:p>
              </w:tc>
              <w:tc>
                <w:tcPr>
                  <w:tcW w:w="4697" w:type="dxa"/>
                  <w:shd w:val="clear" w:color="auto" w:fill="auto"/>
                  <w:vAlign w:val="center"/>
                </w:tcPr>
                <w:p>
                  <w:pPr>
                    <w:rPr>
                      <w:rFonts w:hint="eastAsia" w:ascii="宋体" w:hAnsi="宋体"/>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43" w:hRule="atLeast"/>
        </w:trPr>
        <w:tc>
          <w:tcPr>
            <w:tcW w:w="1685" w:type="dxa"/>
            <w:vMerge w:val="restart"/>
            <w:shd w:val="clear" w:color="auto" w:fill="auto"/>
          </w:tcPr>
          <w:p>
            <w:r>
              <w:rPr>
                <w:rFonts w:hint="eastAsia"/>
                <w:color w:val="000000"/>
                <w:szCs w:val="21"/>
              </w:rPr>
              <w:t>措施的策划</w:t>
            </w:r>
          </w:p>
        </w:tc>
        <w:tc>
          <w:tcPr>
            <w:tcW w:w="1290" w:type="dxa"/>
            <w:vMerge w:val="restart"/>
            <w:shd w:val="clear" w:color="auto" w:fill="auto"/>
          </w:tcPr>
          <w:p>
            <w:r>
              <w:rPr>
                <w:rFonts w:hint="eastAsia"/>
                <w:color w:val="000000"/>
                <w:szCs w:val="21"/>
              </w:rPr>
              <w:t>EO6.1.4</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《管理方案》</w:t>
            </w:r>
          </w:p>
        </w:tc>
        <w:tc>
          <w:tcPr>
            <w:tcW w:w="1199" w:type="dxa"/>
            <w:vMerge w:val="restart"/>
            <w:shd w:val="clear" w:color="auto" w:fill="auto"/>
          </w:tcPr>
          <w:p>
            <w:r>
              <w:rPr>
                <w:rFonts w:hint="eastAsia"/>
              </w:rPr>
              <w:sym w:font="Wingdings" w:char="00FE"/>
            </w:r>
            <w:r>
              <w:rPr>
                <w:rFonts w:hint="eastAsia"/>
              </w:rPr>
              <w:t>符合</w:t>
            </w:r>
          </w:p>
          <w:p>
            <w:pPr>
              <w:pStyle w:val="1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468" w:type="dxa"/>
          <w:wAfter w:w="29" w:type="dxa"/>
          <w:trHeight w:val="4031" w:hRule="atLeast"/>
        </w:trPr>
        <w:tc>
          <w:tcPr>
            <w:tcW w:w="1685" w:type="dxa"/>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rPr>
                    <w:t>合理收集、处理固体废弃物</w:t>
                  </w:r>
                </w:p>
              </w:tc>
              <w:tc>
                <w:tcPr>
                  <w:tcW w:w="1728" w:type="dxa"/>
                  <w:shd w:val="clear" w:color="auto" w:fill="auto"/>
                </w:tcPr>
                <w:p>
                  <w:r>
                    <w:rPr>
                      <w:rFonts w:hint="eastAsia"/>
                    </w:rPr>
                    <w:t>重要环境因素</w:t>
                  </w:r>
                </w:p>
              </w:tc>
              <w:tc>
                <w:tcPr>
                  <w:tcW w:w="3890" w:type="dxa"/>
                  <w:shd w:val="clear" w:color="auto" w:fill="auto"/>
                  <w:vAlign w:val="center"/>
                </w:tcPr>
                <w:p>
                  <w:pPr>
                    <w:rPr>
                      <w:rFonts w:hint="eastAsia" w:ascii="宋体" w:hAnsi="宋体"/>
                      <w:szCs w:val="24"/>
                    </w:rPr>
                  </w:pPr>
                  <w:r>
                    <w:rPr>
                      <w:rFonts w:hint="eastAsia" w:ascii="宋体" w:hAnsi="宋体"/>
                      <w:szCs w:val="24"/>
                    </w:rPr>
                    <w:t>对固体废弃物进行分类收集；</w:t>
                  </w:r>
                </w:p>
                <w:p>
                  <w:pPr>
                    <w:rPr>
                      <w:rFonts w:ascii="宋体" w:hAnsi="宋体"/>
                      <w:szCs w:val="24"/>
                    </w:rPr>
                  </w:pPr>
                  <w:r>
                    <w:rPr>
                      <w:rFonts w:hint="eastAsia" w:ascii="宋体" w:hAnsi="宋体"/>
                      <w:szCs w:val="24"/>
                    </w:rPr>
                    <w:t>对厨余垃圾由合格的回收单位分类回收；对废弃的硒鼓统一收集，并交由回收机构回收再利用；</w:t>
                  </w:r>
                </w:p>
              </w:tc>
              <w:tc>
                <w:tcPr>
                  <w:tcW w:w="1522" w:type="dxa"/>
                  <w:shd w:val="clear" w:color="auto" w:fill="auto"/>
                  <w:vAlign w:val="center"/>
                </w:tcPr>
                <w:p>
                  <w:pPr>
                    <w:jc w:val="center"/>
                    <w:rPr>
                      <w:rFonts w:hint="eastAsia" w:ascii="宋体" w:hAnsi="宋体" w:eastAsia="宋体"/>
                      <w:lang w:eastAsia="zh-CN"/>
                    </w:rPr>
                  </w:pPr>
                  <w:r>
                    <w:rPr>
                      <w:rFonts w:hint="eastAsia" w:ascii="宋体" w:hAnsi="宋体" w:eastAsia="宋体"/>
                      <w:lang w:eastAsia="zh-CN"/>
                    </w:rPr>
                    <w:t>行政科</w:t>
                  </w:r>
                </w:p>
                <w:p>
                  <w:pPr>
                    <w:jc w:val="center"/>
                    <w:rPr>
                      <w:rFonts w:hint="eastAsia" w:ascii="宋体" w:hAnsi="宋体" w:eastAsia="宋体"/>
                      <w:lang w:eastAsia="zh-CN"/>
                    </w:rPr>
                  </w:pPr>
                  <w:r>
                    <w:rPr>
                      <w:rFonts w:hint="eastAsia" w:ascii="宋体" w:hAnsi="宋体" w:eastAsia="宋体"/>
                      <w:lang w:eastAsia="zh-CN"/>
                    </w:rPr>
                    <w:t>中央厨房</w:t>
                  </w:r>
                </w:p>
                <w:p>
                  <w:pPr>
                    <w:jc w:val="center"/>
                    <w:rPr>
                      <w:rFonts w:hint="eastAsia" w:ascii="宋体" w:hAnsi="宋体" w:eastAsia="宋体"/>
                      <w:lang w:eastAsia="zh-CN"/>
                    </w:rPr>
                  </w:pPr>
                  <w:r>
                    <w:rPr>
                      <w:rFonts w:hint="eastAsia" w:ascii="宋体" w:hAnsi="宋体" w:eastAsia="宋体"/>
                      <w:lang w:eastAsia="zh-CN"/>
                    </w:rPr>
                    <w:t>采购科</w:t>
                  </w:r>
                </w:p>
                <w:p>
                  <w:pPr>
                    <w:jc w:val="center"/>
                    <w:rPr>
                      <w:rFonts w:hint="eastAsia" w:ascii="宋体" w:hAnsi="宋体" w:eastAsia="宋体"/>
                      <w:lang w:eastAsia="zh-CN"/>
                    </w:rPr>
                  </w:pPr>
                  <w:r>
                    <w:rPr>
                      <w:rFonts w:hint="eastAsia" w:ascii="宋体" w:hAnsi="宋体" w:eastAsia="宋体"/>
                      <w:lang w:eastAsia="zh-CN"/>
                    </w:rPr>
                    <w:t>品控科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lang w:val="en-US" w:eastAsia="zh-CN"/>
                    </w:rPr>
                    <w:t>节能降耗</w:t>
                  </w:r>
                </w:p>
              </w:tc>
              <w:tc>
                <w:tcPr>
                  <w:tcW w:w="1728" w:type="dxa"/>
                  <w:shd w:val="clear" w:color="auto" w:fill="auto"/>
                </w:tcPr>
                <w:p>
                  <w:r>
                    <w:rPr>
                      <w:rFonts w:hint="eastAsia"/>
                    </w:rPr>
                    <w:t>重要环境因素</w:t>
                  </w:r>
                </w:p>
              </w:tc>
              <w:tc>
                <w:tcPr>
                  <w:tcW w:w="3890" w:type="dxa"/>
                  <w:shd w:val="clear" w:color="auto" w:fill="auto"/>
                  <w:vAlign w:val="center"/>
                </w:tcPr>
                <w:p>
                  <w:pPr>
                    <w:rPr>
                      <w:rFonts w:hint="eastAsia" w:ascii="宋体" w:hAnsi="宋体"/>
                      <w:szCs w:val="24"/>
                    </w:rPr>
                  </w:pPr>
                  <w:r>
                    <w:rPr>
                      <w:rFonts w:hint="eastAsia" w:ascii="宋体" w:hAnsi="宋体"/>
                      <w:szCs w:val="24"/>
                    </w:rPr>
                    <w:t>在电源处张贴“随手关灯”“节约用电”等节电标识，在水龙头处张贴“节约用水”等节水标识，提醒全员养成节约习惯，达到节能降耗；</w:t>
                  </w:r>
                </w:p>
                <w:p>
                  <w:pPr>
                    <w:rPr>
                      <w:rFonts w:ascii="宋体" w:hAnsi="宋体"/>
                      <w:szCs w:val="24"/>
                    </w:rPr>
                  </w:pPr>
                  <w:r>
                    <w:rPr>
                      <w:rFonts w:hint="eastAsia" w:ascii="宋体" w:hAnsi="宋体"/>
                      <w:szCs w:val="24"/>
                    </w:rPr>
                    <w:t>行政科每月统计一次水电气消耗，与用水电气预算做比对，实时调控使实际使用比预算节约。</w:t>
                  </w:r>
                </w:p>
              </w:tc>
              <w:tc>
                <w:tcPr>
                  <w:tcW w:w="1522" w:type="dxa"/>
                  <w:shd w:val="clear" w:color="auto" w:fill="auto"/>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行政科</w:t>
                  </w:r>
                </w:p>
                <w:p>
                  <w:pPr>
                    <w:jc w:val="center"/>
                    <w:rPr>
                      <w:rFonts w:ascii="宋体" w:hAnsi="宋体"/>
                    </w:rPr>
                  </w:pPr>
                  <w:r>
                    <w:rPr>
                      <w:rFonts w:hint="eastAsia" w:ascii="宋体" w:hAnsi="宋体" w:eastAsia="宋体" w:cs="宋体"/>
                      <w:sz w:val="24"/>
                      <w:lang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ascii="宋体" w:hAnsi="宋体" w:eastAsia="宋体" w:cs="宋体"/>
                      <w:szCs w:val="21"/>
                      <w:lang w:eastAsia="zh-CN"/>
                    </w:rPr>
                    <w:t>不发生火灾</w:t>
                  </w:r>
                </w:p>
              </w:tc>
              <w:tc>
                <w:tcPr>
                  <w:tcW w:w="1728" w:type="dxa"/>
                  <w:shd w:val="clear" w:color="auto" w:fill="auto"/>
                </w:tcPr>
                <w:p>
                  <w:pPr>
                    <w:rPr>
                      <w:sz w:val="21"/>
                      <w:szCs w:val="21"/>
                    </w:rPr>
                  </w:pPr>
                  <w:r>
                    <w:rPr>
                      <w:rFonts w:hint="eastAsia"/>
                      <w:sz w:val="21"/>
                      <w:szCs w:val="21"/>
                    </w:rPr>
                    <w:t>重要环境因素、</w:t>
                  </w:r>
                  <w:r>
                    <w:rPr>
                      <w:rFonts w:hint="eastAsia" w:ascii="宋体" w:hAnsi="宋体" w:eastAsia="宋体" w:cs="宋体"/>
                    </w:rPr>
                    <w:t>重大危险源</w:t>
                  </w:r>
                </w:p>
              </w:tc>
              <w:tc>
                <w:tcPr>
                  <w:tcW w:w="3890" w:type="dxa"/>
                  <w:shd w:val="clear" w:color="auto" w:fill="auto"/>
                  <w:vAlign w:val="center"/>
                </w:tcPr>
                <w:p>
                  <w:pPr>
                    <w:rPr>
                      <w:rFonts w:hint="eastAsia" w:ascii="宋体" w:hAnsi="宋体" w:eastAsia="宋体"/>
                      <w:szCs w:val="24"/>
                      <w:lang w:eastAsia="zh-CN"/>
                    </w:rPr>
                  </w:pPr>
                  <w:r>
                    <w:rPr>
                      <w:rFonts w:hint="default" w:ascii="宋体" w:hAnsi="宋体"/>
                      <w:szCs w:val="24"/>
                      <w:lang w:eastAsia="zh-CN"/>
                    </w:rPr>
                    <w:t>《</w:t>
                  </w:r>
                  <w:r>
                    <w:rPr>
                      <w:rFonts w:hint="eastAsia" w:ascii="宋体" w:hAnsi="宋体" w:eastAsia="宋体"/>
                      <w:szCs w:val="24"/>
                      <w:lang w:eastAsia="zh-CN"/>
                    </w:rPr>
                    <w:t>环境目标、指标管理方案</w:t>
                  </w:r>
                  <w:r>
                    <w:rPr>
                      <w:rFonts w:hint="default" w:ascii="宋体" w:hAnsi="宋体"/>
                      <w:szCs w:val="24"/>
                      <w:lang w:eastAsia="zh-CN"/>
                    </w:rPr>
                    <w:t>》、《职业健康安全目标、指标管理方案》</w:t>
                  </w:r>
                </w:p>
              </w:tc>
              <w:tc>
                <w:tcPr>
                  <w:tcW w:w="1522" w:type="dxa"/>
                  <w:shd w:val="clear" w:color="auto" w:fill="auto"/>
                  <w:vAlign w:val="center"/>
                </w:tcPr>
                <w:p>
                  <w:pPr>
                    <w:jc w:val="center"/>
                    <w:rPr>
                      <w:rFonts w:hint="eastAsia" w:ascii="宋体" w:hAnsi="宋体"/>
                    </w:rPr>
                  </w:pPr>
                  <w:r>
                    <w:rPr>
                      <w:rFonts w:hint="eastAsia" w:ascii="宋体" w:hAnsi="宋体"/>
                    </w:rPr>
                    <w:t>行政科</w:t>
                  </w:r>
                </w:p>
                <w:p>
                  <w:pPr>
                    <w:jc w:val="center"/>
                    <w:rPr>
                      <w:rFonts w:hint="eastAsia" w:ascii="宋体" w:hAnsi="宋体"/>
                    </w:rPr>
                  </w:pPr>
                  <w:r>
                    <w:rPr>
                      <w:rFonts w:hint="eastAsia" w:ascii="宋体" w:hAnsi="宋体"/>
                    </w:rPr>
                    <w:t>中央厨房</w:t>
                  </w:r>
                </w:p>
                <w:p>
                  <w:pPr>
                    <w:jc w:val="center"/>
                    <w:rPr>
                      <w:rFonts w:hint="eastAsia" w:ascii="宋体" w:hAnsi="宋体"/>
                    </w:rPr>
                  </w:pPr>
                  <w:r>
                    <w:rPr>
                      <w:rFonts w:hint="eastAsia" w:ascii="宋体" w:hAnsi="宋体"/>
                    </w:rPr>
                    <w:t>维修科</w:t>
                  </w:r>
                </w:p>
                <w:p>
                  <w:pPr>
                    <w:jc w:val="center"/>
                    <w:rPr>
                      <w:rFonts w:ascii="宋体" w:hAnsi="宋体"/>
                    </w:rPr>
                  </w:pPr>
                  <w:r>
                    <w:rPr>
                      <w:rFonts w:hint="eastAsia" w:ascii="宋体" w:hAnsi="宋体"/>
                    </w:rPr>
                    <w:t>品控科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color w:val="000000"/>
                      <w:kern w:val="0"/>
                      <w:szCs w:val="21"/>
                    </w:rPr>
                  </w:pPr>
                  <w:r>
                    <w:rPr>
                      <w:rFonts w:hint="eastAsia" w:ascii="??" w:hAnsi="??" w:cs="??"/>
                      <w:szCs w:val="21"/>
                    </w:rPr>
                    <w:t>食物中毒</w:t>
                  </w:r>
                </w:p>
              </w:tc>
              <w:tc>
                <w:tcPr>
                  <w:tcW w:w="1728" w:type="dxa"/>
                  <w:shd w:val="clear" w:color="auto" w:fill="auto"/>
                </w:tcPr>
                <w:p>
                  <w:pPr>
                    <w:spacing w:line="240" w:lineRule="exact"/>
                    <w:rPr>
                      <w:rFonts w:ascii="宋体" w:hAnsi="宋体"/>
                      <w:sz w:val="21"/>
                      <w:szCs w:val="21"/>
                    </w:rPr>
                  </w:pPr>
                  <w:r>
                    <w:rPr>
                      <w:rFonts w:hint="eastAsia" w:ascii="宋体" w:hAnsi="宋体" w:eastAsia="宋体" w:cs="宋体"/>
                    </w:rPr>
                    <w:t>重大危险源</w:t>
                  </w:r>
                </w:p>
              </w:tc>
              <w:tc>
                <w:tcPr>
                  <w:tcW w:w="3890" w:type="dxa"/>
                  <w:shd w:val="clear" w:color="auto" w:fill="auto"/>
                  <w:vAlign w:val="center"/>
                </w:tcPr>
                <w:p>
                  <w:pPr>
                    <w:spacing w:line="320" w:lineRule="exact"/>
                    <w:rPr>
                      <w:rFonts w:ascii="宋体" w:hAnsi="宋体" w:cs="宋体"/>
                      <w:szCs w:val="21"/>
                    </w:rPr>
                  </w:pPr>
                  <w:r>
                    <w:rPr>
                      <w:rFonts w:hint="eastAsia" w:ascii="宋体" w:hAnsi="宋体" w:cs="宋体"/>
                      <w:szCs w:val="21"/>
                    </w:rPr>
                    <w:t>1、对制作人员进行教育，加强管理和检查；</w:t>
                  </w:r>
                  <w:r>
                    <w:rPr>
                      <w:rFonts w:hint="default" w:ascii="宋体" w:hAnsi="宋体" w:cs="宋体"/>
                      <w:szCs w:val="21"/>
                    </w:rPr>
                    <w:t>2、</w:t>
                  </w:r>
                  <w:r>
                    <w:rPr>
                      <w:rFonts w:hint="eastAsia" w:ascii="宋体" w:hAnsi="宋体" w:cs="宋体"/>
                      <w:szCs w:val="21"/>
                    </w:rPr>
                    <w:t>按照食品安全规程加工和食用食品</w:t>
                  </w:r>
                </w:p>
              </w:tc>
              <w:tc>
                <w:tcPr>
                  <w:tcW w:w="1522" w:type="dxa"/>
                  <w:shd w:val="clear" w:color="auto" w:fill="auto"/>
                  <w:vAlign w:val="center"/>
                </w:tcPr>
                <w:p>
                  <w:pPr>
                    <w:jc w:val="center"/>
                    <w:rPr>
                      <w:rFonts w:hint="eastAsia" w:ascii="宋体" w:hAnsi="宋体"/>
                      <w:lang w:eastAsia="zh-CN"/>
                    </w:rPr>
                  </w:pPr>
                  <w:r>
                    <w:rPr>
                      <w:rFonts w:hint="eastAsia" w:ascii="宋体" w:hAnsi="宋体"/>
                      <w:lang w:eastAsia="zh-CN"/>
                    </w:rPr>
                    <w:t>行政科</w:t>
                  </w:r>
                </w:p>
                <w:p>
                  <w:pPr>
                    <w:jc w:val="center"/>
                    <w:rPr>
                      <w:rFonts w:ascii="宋体" w:hAnsi="宋体"/>
                    </w:rPr>
                  </w:pPr>
                  <w:r>
                    <w:rPr>
                      <w:rFonts w:hint="eastAsia" w:ascii="宋体" w:hAnsi="宋体"/>
                      <w:lang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
                      <w:szCs w:val="21"/>
                    </w:rPr>
                  </w:pPr>
                  <w:r>
                    <w:rPr>
                      <w:rFonts w:hint="eastAsia" w:ascii="宋体" w:hAnsi="宋体" w:eastAsia="宋体" w:cs="宋体"/>
                      <w:sz w:val="21"/>
                      <w:szCs w:val="21"/>
                      <w:lang w:val="en-US" w:eastAsia="zh-CN"/>
                    </w:rPr>
                    <w:t>污水、油烟、噪声排放</w:t>
                  </w:r>
                </w:p>
              </w:tc>
              <w:tc>
                <w:tcPr>
                  <w:tcW w:w="1728" w:type="dxa"/>
                  <w:shd w:val="clear" w:color="auto" w:fill="auto"/>
                  <w:vAlign w:val="center"/>
                </w:tcPr>
                <w:p>
                  <w:pPr>
                    <w:rPr>
                      <w:rFonts w:ascii="宋体" w:hAnsi="宋体"/>
                      <w:szCs w:val="21"/>
                    </w:rPr>
                  </w:pPr>
                  <w:r>
                    <w:rPr>
                      <w:rFonts w:hint="eastAsia" w:ascii="宋体" w:hAnsi="宋体"/>
                      <w:szCs w:val="21"/>
                    </w:rPr>
                    <w:t>重要环境因素</w:t>
                  </w:r>
                </w:p>
              </w:tc>
              <w:tc>
                <w:tcPr>
                  <w:tcW w:w="3890" w:type="dxa"/>
                  <w:shd w:val="clear" w:color="auto" w:fill="auto"/>
                  <w:vAlign w:val="center"/>
                </w:tcPr>
                <w:p>
                  <w:pPr>
                    <w:rPr>
                      <w:rFonts w:ascii="宋体" w:hAnsi="宋体"/>
                      <w:szCs w:val="21"/>
                    </w:rPr>
                  </w:pPr>
                  <w:r>
                    <w:rPr>
                      <w:rFonts w:hint="eastAsia" w:ascii="宋体" w:hAnsi="宋体"/>
                      <w:szCs w:val="21"/>
                      <w:lang w:eastAsia="zh-CN"/>
                    </w:rPr>
                    <w:t>加强</w:t>
                  </w:r>
                  <w:r>
                    <w:rPr>
                      <w:rFonts w:hint="eastAsia" w:ascii="宋体" w:hAnsi="宋体"/>
                      <w:szCs w:val="21"/>
                      <w:lang w:val="en-US" w:eastAsia="zh-CN"/>
                    </w:rPr>
                    <w:t>吸油烟机和排放</w:t>
                  </w:r>
                  <w:r>
                    <w:rPr>
                      <w:rFonts w:hint="eastAsia" w:ascii="宋体" w:hAnsi="宋体"/>
                      <w:szCs w:val="21"/>
                    </w:rPr>
                    <w:t>设施管理</w:t>
                  </w:r>
                  <w:r>
                    <w:rPr>
                      <w:rFonts w:hint="eastAsia" w:ascii="宋体" w:hAnsi="宋体"/>
                      <w:szCs w:val="21"/>
                      <w:lang w:eastAsia="zh-CN"/>
                    </w:rPr>
                    <w:t>，保证控制设备正常运行。</w:t>
                  </w:r>
                </w:p>
              </w:tc>
              <w:tc>
                <w:tcPr>
                  <w:tcW w:w="1522" w:type="dxa"/>
                  <w:shd w:val="clear" w:color="auto" w:fill="auto"/>
                  <w:vAlign w:val="center"/>
                </w:tcPr>
                <w:p>
                  <w:pPr>
                    <w:jc w:val="center"/>
                    <w:rPr>
                      <w:rFonts w:ascii="宋体" w:hAnsi="宋体"/>
                      <w:szCs w:val="21"/>
                    </w:rPr>
                  </w:pPr>
                  <w:r>
                    <w:rPr>
                      <w:rFonts w:hint="eastAsia" w:ascii="宋体" w:hAnsi="宋体"/>
                      <w:lang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宋体"/>
                      <w:szCs w:val="21"/>
                      <w:lang w:val="en-US" w:eastAsia="zh-CN"/>
                    </w:rPr>
                  </w:pPr>
                  <w:r>
                    <w:rPr>
                      <w:rFonts w:hint="eastAsia" w:ascii="宋体" w:hAnsi="宋体" w:eastAsia="宋体" w:cs="宋体"/>
                      <w:szCs w:val="21"/>
                      <w:lang w:eastAsia="zh-CN"/>
                    </w:rPr>
                    <w:t>触电事故为零</w:t>
                  </w:r>
                </w:p>
              </w:tc>
              <w:tc>
                <w:tcPr>
                  <w:tcW w:w="1728" w:type="dxa"/>
                  <w:shd w:val="clear" w:color="auto" w:fill="auto"/>
                  <w:vAlign w:val="center"/>
                </w:tcPr>
                <w:p>
                  <w:pPr>
                    <w:rPr>
                      <w:rFonts w:ascii="宋体" w:hAnsi="宋体"/>
                      <w:szCs w:val="21"/>
                    </w:rPr>
                  </w:pPr>
                  <w:r>
                    <w:rPr>
                      <w:rFonts w:hint="eastAsia" w:ascii="宋体" w:hAnsi="宋体" w:eastAsia="宋体" w:cs="宋体"/>
                    </w:rPr>
                    <w:t>重大危险源</w:t>
                  </w:r>
                </w:p>
              </w:tc>
              <w:tc>
                <w:tcPr>
                  <w:tcW w:w="3890" w:type="dxa"/>
                  <w:shd w:val="clear" w:color="auto" w:fill="auto"/>
                  <w:vAlign w:val="center"/>
                </w:tcPr>
                <w:p>
                  <w:pPr>
                    <w:rPr>
                      <w:rFonts w:hint="default" w:eastAsia="宋体"/>
                      <w:szCs w:val="24"/>
                      <w:lang w:eastAsia="zh-CN"/>
                    </w:rPr>
                  </w:pPr>
                  <w:r>
                    <w:rPr>
                      <w:rFonts w:hint="default"/>
                      <w:szCs w:val="24"/>
                      <w:lang w:eastAsia="zh-CN"/>
                    </w:rPr>
                    <w:t>1、</w:t>
                  </w:r>
                  <w:r>
                    <w:rPr>
                      <w:rFonts w:hint="default" w:eastAsia="宋体"/>
                      <w:szCs w:val="24"/>
                      <w:lang w:val="en-US" w:eastAsia="zh-CN"/>
                    </w:rPr>
                    <w:t>进行用电安全教育；</w:t>
                  </w:r>
                  <w:r>
                    <w:rPr>
                      <w:rFonts w:hint="default"/>
                      <w:szCs w:val="24"/>
                      <w:lang w:eastAsia="zh-CN"/>
                    </w:rPr>
                    <w:t>2、</w:t>
                  </w:r>
                  <w:r>
                    <w:rPr>
                      <w:rFonts w:hint="default" w:eastAsia="宋体"/>
                      <w:szCs w:val="24"/>
                      <w:lang w:val="en-US" w:eastAsia="zh-CN"/>
                    </w:rPr>
                    <w:t>定期检查用电设备和线路的状态；</w:t>
                  </w:r>
                  <w:r>
                    <w:rPr>
                      <w:rFonts w:hint="default"/>
                      <w:szCs w:val="24"/>
                      <w:lang w:eastAsia="zh-CN"/>
                    </w:rPr>
                    <w:t>3、</w:t>
                  </w:r>
                  <w:r>
                    <w:rPr>
                      <w:rFonts w:hint="default" w:eastAsia="宋体"/>
                      <w:szCs w:val="24"/>
                      <w:lang w:val="en-US" w:eastAsia="zh-CN"/>
                    </w:rPr>
                    <w:t>请专业电工进行用电线路的维修；</w:t>
                  </w:r>
                  <w:r>
                    <w:rPr>
                      <w:rFonts w:hint="default"/>
                      <w:szCs w:val="24"/>
                      <w:lang w:eastAsia="zh-CN"/>
                    </w:rPr>
                    <w:t>4、</w:t>
                  </w:r>
                  <w:r>
                    <w:rPr>
                      <w:rFonts w:hint="default" w:eastAsia="宋体"/>
                      <w:szCs w:val="24"/>
                      <w:lang w:val="en-US" w:eastAsia="zh-CN"/>
                    </w:rPr>
                    <w:t>不违规使用用电设备</w:t>
                  </w:r>
                  <w:r>
                    <w:rPr>
                      <w:rFonts w:hint="default"/>
                      <w:szCs w:val="24"/>
                      <w:lang w:eastAsia="zh-CN"/>
                    </w:rPr>
                    <w:t>、5、应急</w:t>
                  </w:r>
                </w:p>
              </w:tc>
              <w:tc>
                <w:tcPr>
                  <w:tcW w:w="1522" w:type="dxa"/>
                  <w:shd w:val="clear" w:color="auto" w:fill="auto"/>
                  <w:vAlign w:val="center"/>
                </w:tcPr>
                <w:p>
                  <w:pPr>
                    <w:jc w:val="center"/>
                    <w:rPr>
                      <w:rFonts w:ascii="宋体" w:hAnsi="宋体"/>
                      <w:szCs w:val="21"/>
                    </w:rPr>
                  </w:pPr>
                  <w:r>
                    <w:rPr>
                      <w:rFonts w:hint="eastAsia" w:ascii="宋体" w:hAnsi="宋体"/>
                      <w:lang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宋体"/>
                      <w:szCs w:val="21"/>
                      <w:lang w:val="en-US" w:eastAsia="zh-CN"/>
                    </w:rPr>
                  </w:pPr>
                </w:p>
              </w:tc>
              <w:tc>
                <w:tcPr>
                  <w:tcW w:w="1728" w:type="dxa"/>
                  <w:shd w:val="clear" w:color="auto" w:fill="auto"/>
                  <w:vAlign w:val="center"/>
                </w:tcPr>
                <w:p>
                  <w:pPr>
                    <w:rPr>
                      <w:rFonts w:ascii="宋体" w:hAnsi="宋体"/>
                      <w:szCs w:val="21"/>
                    </w:rPr>
                  </w:pPr>
                </w:p>
              </w:tc>
              <w:tc>
                <w:tcPr>
                  <w:tcW w:w="3890" w:type="dxa"/>
                  <w:shd w:val="clear" w:color="auto" w:fill="auto"/>
                  <w:vAlign w:val="center"/>
                </w:tcPr>
                <w:p>
                  <w:pPr>
                    <w:rPr>
                      <w:rFonts w:hint="eastAsia"/>
                      <w:szCs w:val="24"/>
                    </w:rPr>
                  </w:pPr>
                </w:p>
              </w:tc>
              <w:tc>
                <w:tcPr>
                  <w:tcW w:w="1522" w:type="dxa"/>
                  <w:shd w:val="clear" w:color="auto" w:fill="auto"/>
                  <w:vAlign w:val="center"/>
                </w:tcPr>
                <w:p>
                  <w:pPr>
                    <w:jc w:val="center"/>
                    <w:rPr>
                      <w:rFonts w:ascii="宋体" w:hAnsi="宋体"/>
                      <w:szCs w:val="21"/>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r>
              <w:rPr>
                <w:rFonts w:hint="eastAsia"/>
              </w:rPr>
              <w:t>过程运行环境</w:t>
            </w:r>
          </w:p>
          <w:p/>
        </w:tc>
        <w:tc>
          <w:tcPr>
            <w:tcW w:w="1290" w:type="dxa"/>
            <w:vMerge w:val="restart"/>
            <w:shd w:val="clear" w:color="auto" w:fill="auto"/>
          </w:tcPr>
          <w:p>
            <w:r>
              <w:rPr>
                <w:rFonts w:hint="eastAsia"/>
              </w:rPr>
              <w:t>Q7.1.4</w:t>
            </w:r>
          </w:p>
          <w:p>
            <w:r>
              <w:rPr>
                <w:rFonts w:hint="eastAsia"/>
              </w:rPr>
              <w:t xml:space="preserve">F7.1.4 </w:t>
            </w:r>
          </w:p>
        </w:tc>
        <w:tc>
          <w:tcPr>
            <w:tcW w:w="683" w:type="dxa"/>
            <w:shd w:val="clear" w:color="auto" w:fill="auto"/>
          </w:tcPr>
          <w:p>
            <w:r>
              <w:rPr>
                <w:rFonts w:hint="eastAsia"/>
              </w:rPr>
              <w:t>文件名称</w:t>
            </w:r>
          </w:p>
        </w:tc>
        <w:tc>
          <w:tcPr>
            <w:tcW w:w="9564" w:type="dxa"/>
            <w:shd w:val="clear" w:color="auto" w:fill="auto"/>
          </w:tcPr>
          <w:p>
            <w:r>
              <w:rPr>
                <w:rFonts w:hint="eastAsia"/>
              </w:rPr>
              <w:t>如：《运行控制程序》、</w:t>
            </w:r>
            <w:r>
              <w:rPr>
                <w:rFonts w:hint="eastAsia"/>
              </w:rPr>
              <w:sym w:font="Wingdings" w:char="00FE"/>
            </w:r>
            <w:r>
              <w:rPr>
                <w:rFonts w:hint="eastAsia"/>
              </w:rPr>
              <w:t>手册第7.1条款</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 xml:space="preserve">组织确定、提供并维护所需的环境，以运行过程，并获得合格产品和服务。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pPr>
                    <w:rPr>
                      <w:rFonts w:hint="eastAsia" w:eastAsia="宋体"/>
                      <w:lang w:eastAsia="zh-CN"/>
                    </w:rPr>
                  </w:pPr>
                  <w:r>
                    <w:rPr>
                      <w:rFonts w:hint="eastAsia"/>
                    </w:rPr>
                    <w:t>保持良好的</w:t>
                  </w:r>
                  <w:r>
                    <w:rPr>
                      <w:rFonts w:hint="eastAsia"/>
                      <w:lang w:val="en-US" w:eastAsia="zh-CN"/>
                    </w:rPr>
                    <w:t>生产加工</w:t>
                  </w:r>
                  <w:r>
                    <w:rPr>
                      <w:rFonts w:hint="eastAsia"/>
                    </w:rPr>
                    <w:t>环境</w:t>
                  </w:r>
                </w:p>
              </w:tc>
            </w:tr>
          </w:tbl>
          <w:p>
            <w:r>
              <w:rPr>
                <w:rFonts w:hint="eastAsia"/>
              </w:rPr>
              <w:t xml:space="preserve"> </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r>
              <w:rPr>
                <w:rFonts w:hint="eastAsia"/>
              </w:rPr>
              <w:t>运行控制</w:t>
            </w:r>
          </w:p>
        </w:tc>
        <w:tc>
          <w:tcPr>
            <w:tcW w:w="1290" w:type="dxa"/>
            <w:vMerge w:val="restart"/>
            <w:shd w:val="clear" w:color="auto" w:fill="auto"/>
          </w:tcPr>
          <w:p>
            <w:r>
              <w:rPr>
                <w:rFonts w:hint="eastAsia"/>
              </w:rPr>
              <w:t>E8.1</w:t>
            </w:r>
          </w:p>
          <w:p>
            <w:pPr>
              <w:pStyle w:val="12"/>
            </w:pPr>
            <w:r>
              <w:rPr>
                <w:rFonts w:hint="eastAsia"/>
              </w:rPr>
              <w:t>O8.1</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sym w:font="Wingdings" w:char="00FE"/>
            </w:r>
            <w:r>
              <w:rPr>
                <w:rFonts w:hint="eastAsia"/>
              </w:rPr>
              <w:t>手册8.1条款、《产品和服务要求控制程序》</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3066"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变更的内容：</w:t>
            </w:r>
            <w:r>
              <w:rPr>
                <w:rFonts w:hint="eastAsia"/>
                <w:color w:val="000000"/>
                <w:szCs w:val="21"/>
              </w:rPr>
              <w:t>□</w:t>
            </w:r>
            <w:r>
              <w:rPr>
                <w:rFonts w:hint="eastAsia"/>
              </w:rPr>
              <w:t xml:space="preserve">原材料 </w:t>
            </w:r>
            <w:r>
              <w:rPr>
                <w:rFonts w:hint="eastAsia"/>
                <w:color w:val="000000"/>
                <w:szCs w:val="21"/>
              </w:rPr>
              <w:t>□设备</w:t>
            </w:r>
            <w:r>
              <w:rPr>
                <w:rFonts w:hint="eastAsia"/>
              </w:rPr>
              <w:t xml:space="preserve"> </w:t>
            </w:r>
            <w:r>
              <w:rPr>
                <w:rFonts w:hint="eastAsia"/>
                <w:color w:val="000000"/>
                <w:szCs w:val="21"/>
              </w:rPr>
              <w:t>□技术要求（工艺）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体系导入以来，未发生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color w:val="000000"/>
                      <w:szCs w:val="21"/>
                    </w:rPr>
                    <w:t>□</w:t>
                  </w:r>
                  <w:r>
                    <w:rPr>
                      <w:rFonts w:hint="eastAsia"/>
                    </w:rPr>
                    <w:t xml:space="preserve">是 </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r>
              <w:rPr>
                <w:rFonts w:hint="eastAsia"/>
              </w:rPr>
              <w:t>运行控制</w:t>
            </w:r>
          </w:p>
        </w:tc>
        <w:tc>
          <w:tcPr>
            <w:tcW w:w="1290" w:type="dxa"/>
            <w:vMerge w:val="restart"/>
            <w:shd w:val="clear" w:color="auto" w:fill="auto"/>
          </w:tcPr>
          <w:p>
            <w:r>
              <w:rPr>
                <w:rFonts w:hint="eastAsia"/>
              </w:rPr>
              <w:t xml:space="preserve">E8.1  </w:t>
            </w:r>
          </w:p>
          <w:p>
            <w:pPr>
              <w:pStyle w:val="8"/>
              <w:ind w:left="0" w:firstLine="0" w:firstLineChars="0"/>
            </w:pPr>
            <w:r>
              <w:t>O8.1</w:t>
            </w:r>
          </w:p>
        </w:tc>
        <w:tc>
          <w:tcPr>
            <w:tcW w:w="683" w:type="dxa"/>
            <w:shd w:val="clear" w:color="auto" w:fill="auto"/>
          </w:tcPr>
          <w:p>
            <w:r>
              <w:rPr>
                <w:rFonts w:hint="eastAsia"/>
              </w:rPr>
              <w:t>文件名称</w:t>
            </w:r>
          </w:p>
        </w:tc>
        <w:tc>
          <w:tcPr>
            <w:tcW w:w="9564" w:type="dxa"/>
            <w:shd w:val="clear" w:color="auto" w:fill="auto"/>
          </w:tcPr>
          <w:p>
            <w:pPr>
              <w:rPr>
                <w:rFonts w:hint="eastAsia" w:eastAsia="宋体"/>
                <w:lang w:eastAsia="zh-CN"/>
              </w:rPr>
            </w:pPr>
            <w:r>
              <w:rPr>
                <w:rFonts w:hint="eastAsia"/>
              </w:rPr>
              <w:t>如：</w:t>
            </w:r>
            <w:r>
              <w:rPr/>
              <w:sym w:font="Wingdings" w:char="00FE"/>
            </w:r>
            <w:r>
              <w:rPr>
                <w:rFonts w:hint="eastAsia"/>
              </w:rPr>
              <w:t>《环境运行控制程序》、</w:t>
            </w:r>
            <w:r>
              <w:rPr>
                <w:rFonts w:hint="eastAsia"/>
              </w:rPr>
              <w:sym w:font="Wingdings" w:char="00A8"/>
            </w:r>
            <w:r>
              <w:rPr>
                <w:rFonts w:hint="eastAsia"/>
              </w:rPr>
              <w:t>《设备操作规程》</w:t>
            </w:r>
            <w:r>
              <w:rPr>
                <w:rFonts w:hint="eastAsia"/>
                <w:lang w:eastAsia="zh-CN"/>
              </w:rPr>
              <w:t>、</w:t>
            </w:r>
            <w:r>
              <w:rPr>
                <w:rFonts w:hint="eastAsia"/>
              </w:rPr>
              <w:sym w:font="Wingdings" w:char="00FE"/>
            </w:r>
            <w:r>
              <w:rPr>
                <w:rFonts w:hint="eastAsia"/>
                <w:lang w:val="en-US" w:eastAsia="zh-CN"/>
              </w:rPr>
              <w:t>管理手册8.1、8.9条款、</w:t>
            </w:r>
            <w:r>
              <w:rPr>
                <w:rFonts w:hint="eastAsia"/>
              </w:rPr>
              <w:t>《设备操作规程》</w:t>
            </w:r>
            <w:r>
              <w:rPr>
                <w:rFonts w:hint="eastAsia"/>
                <w:lang w:eastAsia="zh-CN"/>
              </w:rPr>
              <w:t>、</w:t>
            </w:r>
            <w:r>
              <w:rPr>
                <w:rFonts w:hint="eastAsia"/>
              </w:rPr>
              <w:sym w:font="Wingdings" w:char="00A8"/>
            </w:r>
            <w:r>
              <w:rPr>
                <w:rFonts w:hint="eastAsia"/>
              </w:rPr>
              <w:t>《设备操作规程》</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94"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组织在针对</w:t>
            </w:r>
            <w:r>
              <w:rPr>
                <w:rFonts w:hint="eastAsia"/>
                <w:lang w:val="en-US" w:eastAsia="zh-CN"/>
              </w:rPr>
              <w:t>集体用餐配送（</w:t>
            </w:r>
            <w:r>
              <w:rPr>
                <w:rFonts w:hint="eastAsia"/>
              </w:rPr>
              <w:t>热食类</w:t>
            </w:r>
            <w:r>
              <w:rPr>
                <w:rFonts w:hint="eastAsia"/>
                <w:lang w:val="en-US" w:eastAsia="zh-CN"/>
              </w:rPr>
              <w:t>食品</w:t>
            </w:r>
            <w:r>
              <w:rPr>
                <w:rFonts w:hint="eastAsia"/>
              </w:rPr>
              <w:t>制售）过程中进行环境因素和危险源的控制：</w:t>
            </w:r>
          </w:p>
          <w:p>
            <w:pPr>
              <w:pStyle w:val="12"/>
            </w:pPr>
          </w:p>
          <w:p>
            <w:pPr>
              <w:widowControl/>
              <w:jc w:val="left"/>
            </w:pPr>
            <w:r>
              <w:rPr>
                <w:rFonts w:hint="eastAsia"/>
                <w:lang w:val="en-US" w:eastAsia="zh-CN"/>
              </w:rPr>
              <w:t>集体用餐配送</w:t>
            </w:r>
            <w:r>
              <w:rPr>
                <w:rFonts w:hint="eastAsia"/>
              </w:rPr>
              <w:t>（热食类制售）流程：</w:t>
            </w:r>
          </w:p>
          <w:p>
            <w:pPr>
              <w:rPr>
                <w:rFonts w:hint="eastAsia"/>
              </w:rPr>
            </w:pPr>
            <w:r>
              <w:rPr>
                <w:rFonts w:hint="eastAsia"/>
              </w:rPr>
              <w:t>查看</w:t>
            </w:r>
            <w:r>
              <w:rPr>
                <w:rFonts w:hint="eastAsia"/>
              </w:rPr>
              <w:sym w:font="Wingdings" w:char="00FE"/>
            </w:r>
            <w:r>
              <w:rPr>
                <w:rFonts w:hint="eastAsia"/>
              </w:rPr>
              <w:t>《环境运行控制程序》、</w:t>
            </w:r>
            <w:r>
              <w:rPr>
                <w:rFonts w:hint="eastAsia"/>
              </w:rPr>
              <w:sym w:font="Wingdings" w:char="00A8"/>
            </w:r>
            <w:r>
              <w:rPr>
                <w:rFonts w:hint="eastAsia"/>
              </w:rPr>
              <w:t>《生产计划》：</w:t>
            </w:r>
          </w:p>
          <w:p>
            <w:pPr>
              <w:pStyle w:val="8"/>
            </w:pPr>
          </w:p>
          <w:p>
            <w:pPr>
              <w:rPr>
                <w:rFonts w:hint="eastAsia"/>
                <w:color w:val="0000FF"/>
              </w:rPr>
            </w:pPr>
            <w:r>
              <w:rPr>
                <w:rFonts w:hint="eastAsia"/>
                <w:color w:val="0000FF"/>
              </w:rPr>
              <w:t>流程图：</w:t>
            </w:r>
          </w:p>
          <w:p>
            <w:pPr>
              <w:snapToGrid w:val="0"/>
              <w:spacing w:line="280" w:lineRule="exact"/>
              <w:jc w:val="left"/>
              <w:rPr>
                <w:b/>
                <w:bCs/>
                <w:color w:val="0000FF"/>
              </w:rPr>
            </w:pPr>
            <w:r>
              <w:rPr>
                <w:rFonts w:hint="eastAsia"/>
                <w:b/>
                <w:bCs/>
                <w:color w:val="0000FF"/>
                <w:lang w:val="en-US" w:eastAsia="zh-CN"/>
              </w:rPr>
              <w:t>菜肴制作</w:t>
            </w:r>
            <w:r>
              <w:rPr>
                <w:rFonts w:hint="eastAsia"/>
                <w:b/>
                <w:bCs/>
                <w:color w:val="0000FF"/>
              </w:rPr>
              <w:t>：</w:t>
            </w:r>
          </w:p>
          <w:p>
            <w:pPr>
              <w:snapToGrid w:val="0"/>
              <w:spacing w:line="280" w:lineRule="exact"/>
              <w:jc w:val="left"/>
              <w:rPr>
                <w:rFonts w:hint="eastAsia"/>
                <w:color w:val="0000FF"/>
                <w:lang w:val="en-US" w:eastAsia="zh-CN"/>
              </w:rPr>
            </w:pPr>
            <w:r>
              <w:rPr>
                <w:rFonts w:hint="eastAsia"/>
                <w:color w:val="0000FF"/>
                <w:lang w:val="en-US" w:eastAsia="zh-CN"/>
              </w:rPr>
              <w:t>1）</w:t>
            </w:r>
            <w:r>
              <w:rPr>
                <w:rFonts w:hint="eastAsia"/>
                <w:color w:val="0000FF"/>
              </w:rPr>
              <w:t>原料验收——择菜——洗菜——切菜——烹饪（炒、煮）——装</w:t>
            </w:r>
            <w:r>
              <w:rPr>
                <w:rFonts w:hint="eastAsia"/>
                <w:color w:val="0000FF"/>
                <w:lang w:val="en-US" w:eastAsia="zh-CN"/>
              </w:rPr>
              <w:t>盒</w:t>
            </w:r>
            <w:r>
              <w:rPr>
                <w:rFonts w:hint="eastAsia"/>
                <w:color w:val="0000FF"/>
              </w:rPr>
              <w:t>—</w:t>
            </w:r>
            <w:r>
              <w:rPr>
                <w:rFonts w:hint="eastAsia"/>
                <w:color w:val="0000FF"/>
                <w:lang w:val="en-US" w:eastAsia="zh-CN"/>
              </w:rPr>
              <w:t>金探——装箱</w:t>
            </w:r>
            <w:r>
              <w:rPr>
                <w:rFonts w:hint="eastAsia"/>
                <w:color w:val="0000FF"/>
              </w:rPr>
              <w:t>—</w:t>
            </w:r>
            <w:r>
              <w:rPr>
                <w:rFonts w:hint="eastAsia"/>
                <w:color w:val="0000FF"/>
                <w:lang w:val="en-US" w:eastAsia="zh-CN"/>
              </w:rPr>
              <w:t>配送【暂不使用】</w:t>
            </w:r>
          </w:p>
          <w:p>
            <w:pPr>
              <w:snapToGrid w:val="0"/>
              <w:spacing w:line="280" w:lineRule="exact"/>
              <w:jc w:val="left"/>
              <w:rPr>
                <w:rFonts w:hint="eastAsia"/>
                <w:color w:val="0000FF"/>
                <w:lang w:val="en-US" w:eastAsia="zh-CN"/>
              </w:rPr>
            </w:pPr>
            <w:r>
              <w:rPr>
                <w:rFonts w:hint="eastAsia"/>
                <w:color w:val="0000FF"/>
                <w:lang w:val="en-US" w:eastAsia="zh-CN"/>
              </w:rPr>
              <w:t>2）</w:t>
            </w:r>
            <w:r>
              <w:rPr>
                <w:rFonts w:hint="eastAsia"/>
                <w:color w:val="0000FF"/>
              </w:rPr>
              <w:t>原料验收——择菜——洗菜——切菜——烹饪（炒、煮）——</w:t>
            </w:r>
            <w:r>
              <w:rPr>
                <w:rFonts w:hint="eastAsia"/>
                <w:color w:val="0000FF"/>
                <w:lang w:val="en-US" w:eastAsia="zh-CN"/>
              </w:rPr>
              <w:t>装盆/桶</w:t>
            </w:r>
            <w:r>
              <w:rPr>
                <w:rFonts w:hint="eastAsia"/>
                <w:color w:val="0000FF"/>
              </w:rPr>
              <w:t>—</w:t>
            </w:r>
            <w:r>
              <w:rPr>
                <w:rFonts w:hint="eastAsia"/>
                <w:color w:val="0000FF"/>
                <w:lang w:val="en-US" w:eastAsia="zh-CN"/>
              </w:rPr>
              <w:t>装车</w:t>
            </w:r>
            <w:r>
              <w:rPr>
                <w:rFonts w:hint="eastAsia"/>
                <w:color w:val="0000FF"/>
              </w:rPr>
              <w:t>—</w:t>
            </w:r>
            <w:r>
              <w:rPr>
                <w:rFonts w:hint="eastAsia"/>
                <w:color w:val="0000FF"/>
                <w:lang w:val="en-US" w:eastAsia="zh-CN"/>
              </w:rPr>
              <w:t>配送</w:t>
            </w:r>
          </w:p>
          <w:p>
            <w:pPr>
              <w:pStyle w:val="2"/>
              <w:rPr>
                <w:color w:val="0000FF"/>
              </w:rPr>
            </w:pPr>
          </w:p>
          <w:p>
            <w:pPr>
              <w:snapToGrid w:val="0"/>
              <w:spacing w:line="280" w:lineRule="exact"/>
              <w:jc w:val="left"/>
              <w:rPr>
                <w:b/>
                <w:bCs/>
                <w:color w:val="0000FF"/>
              </w:rPr>
            </w:pPr>
            <w:r>
              <w:rPr>
                <w:rFonts w:hint="eastAsia"/>
                <w:b/>
                <w:bCs/>
                <w:color w:val="0000FF"/>
                <w:lang w:val="en-US" w:eastAsia="zh-CN"/>
              </w:rPr>
              <w:t>主食类</w:t>
            </w:r>
            <w:r>
              <w:rPr>
                <w:rFonts w:hint="eastAsia"/>
                <w:b/>
                <w:bCs/>
                <w:color w:val="0000FF"/>
              </w:rPr>
              <w:t>：</w:t>
            </w:r>
          </w:p>
          <w:p>
            <w:pPr>
              <w:snapToGrid w:val="0"/>
              <w:spacing w:line="280" w:lineRule="exact"/>
              <w:jc w:val="left"/>
              <w:rPr>
                <w:rFonts w:hint="eastAsia"/>
                <w:color w:val="0000FF"/>
                <w:lang w:val="en-US" w:eastAsia="zh-CN"/>
              </w:rPr>
            </w:pPr>
            <w:r>
              <w:rPr>
                <w:rFonts w:hint="eastAsia"/>
                <w:color w:val="0000FF"/>
                <w:lang w:val="en-US" w:eastAsia="zh-CN"/>
              </w:rPr>
              <w:t>1）</w:t>
            </w:r>
            <w:r>
              <w:rPr>
                <w:rFonts w:hint="eastAsia"/>
                <w:color w:val="0000FF"/>
              </w:rPr>
              <w:t>原料验收——清洗（大米）</w:t>
            </w:r>
            <w:r>
              <w:rPr>
                <w:rFonts w:hint="eastAsia"/>
                <w:color w:val="0000FF"/>
                <w:lang w:val="en-US" w:eastAsia="zh-CN"/>
              </w:rPr>
              <w:t>/和面（加馅料）</w:t>
            </w:r>
            <w:r>
              <w:rPr>
                <w:rFonts w:hint="eastAsia"/>
                <w:color w:val="0000FF"/>
              </w:rPr>
              <w:t>——蒸煮——装</w:t>
            </w:r>
            <w:r>
              <w:rPr>
                <w:rFonts w:hint="eastAsia"/>
                <w:color w:val="0000FF"/>
                <w:lang w:val="en-US" w:eastAsia="zh-CN"/>
              </w:rPr>
              <w:t>盒</w:t>
            </w:r>
            <w:r>
              <w:rPr>
                <w:rFonts w:hint="eastAsia"/>
                <w:color w:val="0000FF"/>
              </w:rPr>
              <w:t>—</w:t>
            </w:r>
            <w:r>
              <w:rPr>
                <w:rFonts w:hint="eastAsia"/>
                <w:color w:val="0000FF"/>
                <w:lang w:val="en-US" w:eastAsia="zh-CN"/>
              </w:rPr>
              <w:t>金探——装箱</w:t>
            </w:r>
            <w:r>
              <w:rPr>
                <w:rFonts w:hint="eastAsia"/>
                <w:color w:val="0000FF"/>
              </w:rPr>
              <w:t>——</w:t>
            </w:r>
            <w:r>
              <w:rPr>
                <w:rFonts w:hint="eastAsia"/>
                <w:color w:val="0000FF"/>
                <w:lang w:val="en-US" w:eastAsia="zh-CN"/>
              </w:rPr>
              <w:t>配送【暂不使用】</w:t>
            </w:r>
          </w:p>
          <w:p>
            <w:pPr>
              <w:snapToGrid w:val="0"/>
              <w:spacing w:line="280" w:lineRule="exact"/>
              <w:jc w:val="left"/>
              <w:rPr>
                <w:rFonts w:hint="eastAsia"/>
                <w:color w:val="0000FF"/>
                <w:lang w:val="en-US" w:eastAsia="zh-CN"/>
              </w:rPr>
            </w:pPr>
          </w:p>
          <w:p>
            <w:pPr>
              <w:snapToGrid w:val="0"/>
              <w:spacing w:line="280" w:lineRule="exact"/>
              <w:jc w:val="left"/>
              <w:rPr>
                <w:rFonts w:hint="eastAsia"/>
                <w:color w:val="0000FF"/>
                <w:lang w:val="en-US" w:eastAsia="zh-CN"/>
              </w:rPr>
            </w:pPr>
            <w:r>
              <w:rPr>
                <w:rFonts w:hint="eastAsia"/>
                <w:color w:val="0000FF"/>
                <w:lang w:val="en-US" w:eastAsia="zh-CN"/>
              </w:rPr>
              <w:t>2）</w:t>
            </w:r>
            <w:r>
              <w:rPr>
                <w:rFonts w:hint="eastAsia"/>
                <w:color w:val="0000FF"/>
              </w:rPr>
              <w:t>原料验收——清洗（大米）</w:t>
            </w:r>
            <w:r>
              <w:rPr>
                <w:rFonts w:hint="eastAsia"/>
                <w:color w:val="0000FF"/>
                <w:lang w:val="en-US" w:eastAsia="zh-CN"/>
              </w:rPr>
              <w:t>/和面（加馅料）</w:t>
            </w:r>
            <w:r>
              <w:rPr>
                <w:rFonts w:hint="eastAsia"/>
                <w:color w:val="0000FF"/>
              </w:rPr>
              <w:t>——蒸煮——</w:t>
            </w:r>
            <w:r>
              <w:rPr>
                <w:rFonts w:hint="eastAsia"/>
                <w:color w:val="0000FF"/>
                <w:lang w:val="en-US" w:eastAsia="zh-CN"/>
              </w:rPr>
              <w:t>装盆/桶</w:t>
            </w:r>
            <w:r>
              <w:rPr>
                <w:rFonts w:hint="eastAsia"/>
                <w:color w:val="0000FF"/>
              </w:rPr>
              <w:t>—</w:t>
            </w:r>
            <w:r>
              <w:rPr>
                <w:rFonts w:hint="eastAsia"/>
                <w:color w:val="0000FF"/>
                <w:lang w:val="en-US" w:eastAsia="zh-CN"/>
              </w:rPr>
              <w:t>装车</w:t>
            </w:r>
            <w:r>
              <w:rPr>
                <w:rFonts w:hint="eastAsia"/>
                <w:color w:val="0000FF"/>
              </w:rPr>
              <w:t>—</w:t>
            </w:r>
            <w:r>
              <w:rPr>
                <w:rFonts w:hint="eastAsia"/>
                <w:color w:val="0000FF"/>
                <w:lang w:val="en-US" w:eastAsia="zh-CN"/>
              </w:rPr>
              <w:t>配送</w:t>
            </w:r>
          </w:p>
          <w:p>
            <w:pPr>
              <w:pStyle w:val="2"/>
              <w:rPr>
                <w:rFonts w:hint="eastAsia" w:eastAsia="宋体"/>
                <w:color w:val="0000FF"/>
                <w:lang w:val="en-US" w:eastAsia="zh-CN"/>
              </w:rPr>
            </w:pPr>
          </w:p>
          <w:p>
            <w:pPr>
              <w:snapToGrid w:val="0"/>
              <w:spacing w:line="280" w:lineRule="exact"/>
              <w:jc w:val="left"/>
              <w:rPr>
                <w:b/>
                <w:bCs/>
                <w:color w:val="0000FF"/>
              </w:rPr>
            </w:pPr>
            <w:r>
              <w:rPr>
                <w:rFonts w:hint="eastAsia"/>
                <w:b/>
                <w:bCs/>
                <w:color w:val="0000FF"/>
                <w:lang w:val="en-US" w:eastAsia="zh-CN"/>
              </w:rPr>
              <w:t>工器具</w:t>
            </w:r>
            <w:r>
              <w:rPr>
                <w:rFonts w:hint="eastAsia"/>
                <w:b/>
                <w:bCs/>
                <w:color w:val="0000FF"/>
              </w:rPr>
              <w:t>清洗消毒：</w:t>
            </w:r>
          </w:p>
          <w:p>
            <w:pPr>
              <w:rPr>
                <w:rFonts w:hint="eastAsia"/>
                <w:color w:val="0000FF"/>
              </w:rPr>
            </w:pPr>
            <w:r>
              <w:rPr>
                <w:rFonts w:hint="eastAsia"/>
                <w:color w:val="0000FF"/>
              </w:rPr>
              <w:t xml:space="preserve">餐具——回收——清洗——消毒——备用 </w:t>
            </w:r>
          </w:p>
          <w:p>
            <w:pPr>
              <w:pStyle w:val="2"/>
              <w:rPr>
                <w:rFonts w:hint="eastAsia"/>
                <w:color w:val="0000FF"/>
                <w:highlight w:val="none"/>
              </w:rPr>
            </w:pPr>
          </w:p>
          <w:p>
            <w:pPr>
              <w:rPr>
                <w:rFonts w:hint="eastAsia" w:cs="Times New Roman"/>
                <w:color w:val="0000FF"/>
                <w:kern w:val="2"/>
                <w:sz w:val="21"/>
                <w:szCs w:val="20"/>
                <w:u w:val="single"/>
                <w:lang w:val="en-US" w:eastAsia="zh-CN" w:bidi="ar-SA"/>
              </w:rPr>
            </w:pPr>
            <w:r>
              <w:rPr>
                <w:rFonts w:hint="eastAsia" w:ascii="Times New Roman" w:hAnsi="Times New Roman" w:eastAsia="宋体" w:cs="Times New Roman"/>
                <w:b/>
                <w:bCs/>
                <w:color w:val="0000FF"/>
                <w:kern w:val="2"/>
                <w:sz w:val="21"/>
                <w:szCs w:val="20"/>
                <w:u w:val="single"/>
                <w:lang w:val="en-US" w:eastAsia="zh-CN" w:bidi="ar-SA"/>
              </w:rPr>
              <w:t>餐盒消毒</w:t>
            </w:r>
            <w:r>
              <w:rPr>
                <w:rFonts w:hint="eastAsia" w:ascii="Times New Roman" w:hAnsi="Times New Roman" w:eastAsia="宋体" w:cs="Times New Roman"/>
                <w:color w:val="0000FF"/>
                <w:kern w:val="2"/>
                <w:sz w:val="21"/>
                <w:szCs w:val="20"/>
                <w:u w:val="single"/>
                <w:lang w:val="en-US" w:eastAsia="zh-CN" w:bidi="ar-SA"/>
              </w:rPr>
              <w:t>：</w:t>
            </w:r>
            <w:r>
              <w:rPr>
                <w:rFonts w:hint="eastAsia" w:cs="Times New Roman"/>
                <w:color w:val="0000FF"/>
                <w:kern w:val="2"/>
                <w:sz w:val="21"/>
                <w:szCs w:val="20"/>
                <w:u w:val="single"/>
                <w:lang w:val="en-US" w:eastAsia="zh-CN" w:bidi="ar-SA"/>
              </w:rPr>
              <w:t>PP餐盒，目前受疫情影响，还未开始使用，主要配餐使用的是餐盆盛装到客户现场分餐，</w:t>
            </w:r>
          </w:p>
          <w:p>
            <w:pPr>
              <w:pStyle w:val="8"/>
              <w:rPr>
                <w:rFonts w:hint="default"/>
                <w:lang w:val="en-US"/>
              </w:rPr>
            </w:pPr>
          </w:p>
          <w:p>
            <w:r>
              <w:rPr>
                <w:rFonts w:hint="eastAsia"/>
              </w:rPr>
              <w:t>询问</w:t>
            </w:r>
            <w:r>
              <w:rPr>
                <w:rFonts w:hint="eastAsia"/>
                <w:lang w:val="en-US" w:eastAsia="zh-CN"/>
              </w:rPr>
              <w:t>生产车间</w:t>
            </w:r>
            <w:r>
              <w:rPr>
                <w:rFonts w:hint="eastAsia"/>
              </w:rPr>
              <w:t>废水是否含有一类污染物，☑无 □有，说明：</w:t>
            </w:r>
          </w:p>
          <w:p>
            <w:pPr>
              <w:rPr>
                <w:rFonts w:hint="eastAsia" w:eastAsia="宋体"/>
                <w:lang w:val="en-US" w:eastAsia="zh-CN"/>
              </w:rPr>
            </w:pPr>
            <w:r>
              <w:rPr>
                <w:rFonts w:hint="eastAsia"/>
              </w:rPr>
              <w:t>□检测室/</w:t>
            </w:r>
            <w:r>
              <w:rPr>
                <w:rFonts w:hint="eastAsia"/>
              </w:rPr>
              <w:sym w:font="Wingdings 2" w:char="0052"/>
            </w:r>
            <w:r>
              <w:rPr>
                <w:rFonts w:hint="eastAsia"/>
              </w:rPr>
              <w:t xml:space="preserve">车间处理方式：□循环使用 □排入公司内部污水处理站 </w:t>
            </w:r>
            <w:r>
              <w:rPr>
                <w:rFonts w:hint="eastAsia"/>
              </w:rPr>
              <w:sym w:font="Wingdings 2" w:char="0052"/>
            </w:r>
            <w:r>
              <w:rPr>
                <w:rFonts w:hint="eastAsia"/>
              </w:rPr>
              <w:t>排入市政管网</w:t>
            </w:r>
            <w:r>
              <w:rPr>
                <w:rFonts w:hint="eastAsia"/>
                <w:lang w:val="en-US" w:eastAsia="zh-CN"/>
              </w:rPr>
              <w:t xml:space="preserve"> </w:t>
            </w:r>
            <w:r>
              <w:rPr>
                <w:rFonts w:hint="eastAsia"/>
              </w:rPr>
              <w:t xml:space="preserve"> □车间排口处理</w:t>
            </w:r>
            <w:r>
              <w:rPr>
                <w:rFonts w:hint="eastAsia"/>
                <w:lang w:val="en-US" w:eastAsia="zh-CN"/>
              </w:rPr>
              <w:t xml:space="preserve"> </w:t>
            </w:r>
          </w:p>
          <w:p>
            <w:r>
              <w:rPr>
                <w:rFonts w:hint="eastAsia"/>
              </w:rPr>
              <w:t>查看□检测室/车间污水处理记录（适用时）（不适用）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pPr>
              <w:rPr>
                <w:color w:val="0000FF"/>
                <w:u w:val="single"/>
              </w:rPr>
            </w:pPr>
            <w:r>
              <w:rPr>
                <w:rFonts w:hint="eastAsia"/>
                <w:color w:val="0000FF"/>
                <w:u w:val="single"/>
                <w:lang w:val="en-US" w:eastAsia="zh-CN"/>
              </w:rPr>
              <w:t>生产车间加工</w:t>
            </w:r>
            <w:r>
              <w:rPr>
                <w:rFonts w:hint="eastAsia"/>
                <w:color w:val="0000FF"/>
                <w:u w:val="single"/>
              </w:rPr>
              <w:t>废水主要通过隔油池进行隔油处理，之后排入市政管网。</w:t>
            </w:r>
          </w:p>
          <w:p>
            <w:pPr>
              <w:pStyle w:val="8"/>
            </w:pPr>
          </w:p>
          <w:p>
            <w:pPr>
              <w:rPr>
                <w:u w:val="single"/>
              </w:rPr>
            </w:pPr>
            <w:r>
              <w:rPr>
                <w:rFonts w:hint="eastAsia"/>
              </w:rPr>
              <w:t>询问</w:t>
            </w:r>
            <w:r>
              <w:rPr>
                <w:rFonts w:hint="eastAsia"/>
              </w:rPr>
              <w:sym w:font="Wingdings 2" w:char="0052"/>
            </w:r>
            <w:r>
              <w:rPr>
                <w:rFonts w:hint="eastAsia"/>
                <w:lang w:val="en-US" w:eastAsia="zh-CN"/>
              </w:rPr>
              <w:t>生产车间</w:t>
            </w:r>
            <w:r>
              <w:rPr>
                <w:rFonts w:hint="eastAsia"/>
              </w:rPr>
              <w:t xml:space="preserve">是否有废气排放，□无 </w:t>
            </w:r>
            <w:r>
              <w:rPr>
                <w:rFonts w:hint="eastAsia"/>
              </w:rPr>
              <w:sym w:font="Wingdings 2" w:char="0052"/>
            </w:r>
            <w:r>
              <w:rPr>
                <w:rFonts w:hint="eastAsia"/>
              </w:rPr>
              <w:t>有，</w:t>
            </w:r>
            <w:r>
              <w:rPr>
                <w:rFonts w:hint="eastAsia"/>
                <w:u w:val="single"/>
              </w:rPr>
              <w:t>主要为油烟，通过吸油烟机进行油烟净化处理后直接排放。</w:t>
            </w:r>
          </w:p>
          <w:p>
            <w:r>
              <w:rPr>
                <w:rFonts w:hint="eastAsia"/>
              </w:rPr>
              <w:t>说明：（不适用）</w:t>
            </w:r>
          </w:p>
          <w:p>
            <w:r>
              <w:rPr>
                <w:rFonts w:hint="eastAsia"/>
              </w:rPr>
              <w:t>□粉尘 □酸性气体，□碱性气体 □VOC  □有机气体</w:t>
            </w:r>
          </w:p>
          <w:p/>
          <w:p>
            <w:r>
              <w:rPr>
                <w:rFonts w:hint="eastAsia"/>
              </w:rPr>
              <w:t>查看□检测室/车间废气处理记录（适用时），（不适用）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lang w:eastAsia="zh-CN"/>
              </w:rPr>
              <w:t>生产加工间</w:t>
            </w:r>
            <w:r>
              <w:rPr>
                <w:rFonts w:hint="eastAsia"/>
              </w:rPr>
              <w:t>/餐厅/</w:t>
            </w:r>
            <w:r>
              <w:rPr>
                <w:rFonts w:hint="eastAsia"/>
              </w:rPr>
              <w:sym w:font="Wingdings 2" w:char="0052"/>
            </w:r>
            <w:r>
              <w:rPr>
                <w:rFonts w:hint="eastAsia"/>
              </w:rPr>
              <w:t>生产车间是否有较大噪声废气排放，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 □压缩空气 □锻造 □其他</w:t>
            </w:r>
          </w:p>
          <w:p>
            <w:r>
              <w:rPr>
                <w:rFonts w:hint="eastAsia"/>
              </w:rPr>
              <w:t>询问减少噪声排放的措施：</w:t>
            </w:r>
            <w:r>
              <w:rPr>
                <w:rFonts w:hint="eastAsia"/>
              </w:rPr>
              <w:sym w:font="Wingdings 2" w:char="0052"/>
            </w:r>
            <w:r>
              <w:rPr>
                <w:rFonts w:hint="eastAsia"/>
              </w:rPr>
              <w:t>设备</w:t>
            </w:r>
            <w:r>
              <w:rPr>
                <w:rFonts w:hint="eastAsia"/>
                <w:lang w:val="en-US" w:eastAsia="zh-CN"/>
              </w:rPr>
              <w:t>正常</w:t>
            </w:r>
            <w:r>
              <w:rPr>
                <w:rFonts w:hint="eastAsia"/>
              </w:rPr>
              <w:t>运转 □压缩空气 □锻造 □其他</w:t>
            </w:r>
          </w:p>
          <w:p>
            <w:pPr>
              <w:pStyle w:val="12"/>
            </w:pPr>
          </w:p>
          <w:p>
            <w:pPr>
              <w:rPr>
                <w:rFonts w:hint="default" w:eastAsia="宋体"/>
                <w:lang w:val="en-US" w:eastAsia="zh-CN"/>
              </w:rPr>
            </w:pPr>
            <w:r>
              <w:rPr>
                <w:rFonts w:hint="eastAsia"/>
              </w:rPr>
              <w:t>询问</w:t>
            </w:r>
            <w:r>
              <w:rPr>
                <w:rFonts w:hint="eastAsia"/>
              </w:rPr>
              <w:sym w:font="Wingdings 2" w:char="00A3"/>
            </w:r>
            <w:r>
              <w:rPr>
                <w:rFonts w:hint="eastAsia"/>
                <w:lang w:eastAsia="zh-CN"/>
              </w:rPr>
              <w:t>生产加工间</w:t>
            </w:r>
            <w:r>
              <w:rPr>
                <w:rFonts w:hint="eastAsia"/>
              </w:rPr>
              <w:t>/餐厅/</w:t>
            </w:r>
            <w:r>
              <w:rPr>
                <w:rFonts w:hint="eastAsia"/>
              </w:rPr>
              <w:sym w:font="Wingdings 2" w:char="0052"/>
            </w:r>
            <w:r>
              <w:rPr>
                <w:rFonts w:hint="eastAsia"/>
              </w:rPr>
              <w:t xml:space="preserve">生产车间是否使用危险化学品， </w:t>
            </w:r>
            <w:r>
              <w:rPr>
                <w:rFonts w:hint="eastAsia"/>
                <w:lang w:eastAsia="zh-CN"/>
              </w:rPr>
              <w:t>□</w:t>
            </w:r>
            <w:r>
              <w:rPr>
                <w:rFonts w:hint="eastAsia"/>
              </w:rPr>
              <w:t xml:space="preserve">无 </w:t>
            </w:r>
            <w:r>
              <w:rPr>
                <w:rFonts w:hint="eastAsia"/>
              </w:rPr>
              <w:sym w:font="Wingdings 2" w:char="0052"/>
            </w:r>
            <w:r>
              <w:rPr>
                <w:rFonts w:hint="eastAsia"/>
              </w:rPr>
              <w:t>有</w:t>
            </w:r>
            <w:r>
              <w:rPr>
                <w:rFonts w:hint="eastAsia"/>
                <w:lang w:eastAsia="zh-CN"/>
              </w:rPr>
              <w:t>——</w:t>
            </w:r>
            <w:r>
              <w:rPr>
                <w:rFonts w:hint="eastAsia"/>
                <w:lang w:val="en-US" w:eastAsia="zh-CN"/>
              </w:rPr>
              <w:t>天然气、75%酒精（手部消毒用）</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A8"/>
            </w:r>
            <w:r>
              <w:rPr>
                <w:rFonts w:hint="eastAsia"/>
              </w:rPr>
              <w:t xml:space="preserve">腐蚀性   </w:t>
            </w:r>
            <w:r>
              <w:rPr/>
              <w:sym w:font="Wingdings" w:char="00A8"/>
            </w:r>
            <w:r>
              <w:rPr>
                <w:rFonts w:hint="eastAsia"/>
              </w:rPr>
              <w:t xml:space="preserve">有毒   </w:t>
            </w:r>
            <w:r>
              <w:rPr/>
              <w:sym w:font="Wingdings" w:char="00A8"/>
            </w:r>
            <w:r>
              <w:rPr>
                <w:rFonts w:hint="eastAsia"/>
              </w:rPr>
              <w:t xml:space="preserve">有害   </w:t>
            </w:r>
            <w:r>
              <w:rPr/>
              <w:sym w:font="Wingdings" w:char="00A8"/>
            </w:r>
            <w:r>
              <w:rPr>
                <w:rFonts w:hint="eastAsia"/>
              </w:rPr>
              <w:t>其他——</w:t>
            </w:r>
          </w:p>
          <w:p>
            <w:pPr>
              <w:pStyle w:val="12"/>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pPr>
              <w:pStyle w:val="12"/>
              <w:rPr>
                <w:rFonts w:hint="eastAsia"/>
                <w:highlight w:val="none"/>
                <w:u w:val="single"/>
                <w:lang w:eastAsia="zh-CN"/>
              </w:rPr>
            </w:pPr>
            <w:r>
              <w:rPr>
                <w:rFonts w:hint="eastAsia"/>
                <w:highlight w:val="none"/>
                <w:u w:val="single"/>
              </w:rPr>
              <w:t>提供有——</w:t>
            </w:r>
            <w:r>
              <w:rPr>
                <w:rFonts w:hint="eastAsia"/>
                <w:highlight w:val="none"/>
                <w:u w:val="single"/>
                <w:lang w:val="en-US" w:eastAsia="zh-CN"/>
              </w:rPr>
              <w:t>天然气、75%酒精（手部消毒用）的MSDS</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一阶段问题验证已整改</w:t>
            </w:r>
            <w:r>
              <w:rPr>
                <w:rFonts w:hint="eastAsia"/>
                <w:highlight w:val="none"/>
                <w:u w:val="single"/>
                <w:lang w:eastAsia="zh-CN"/>
              </w:rPr>
              <w:t>】</w:t>
            </w:r>
          </w:p>
          <w:p>
            <w:pPr>
              <w:pStyle w:val="12"/>
              <w:rPr>
                <w:rFonts w:hint="eastAsia"/>
                <w:highlight w:val="none"/>
                <w:u w:val="single"/>
                <w:lang w:eastAsia="zh-CN"/>
              </w:rPr>
            </w:pPr>
          </w:p>
          <w:p>
            <w:r>
              <w:rPr>
                <w:rFonts w:hint="eastAsia"/>
              </w:rPr>
              <w:t>查看</w:t>
            </w:r>
            <w:r>
              <w:rPr>
                <w:rFonts w:hint="eastAsia"/>
              </w:rPr>
              <w:sym w:font="Wingdings 2" w:char="00A3"/>
            </w:r>
            <w:r>
              <w:rPr>
                <w:rFonts w:hint="eastAsia"/>
                <w:lang w:eastAsia="zh-CN"/>
              </w:rPr>
              <w:t>生产加工间</w:t>
            </w:r>
            <w:r>
              <w:rPr>
                <w:rFonts w:hint="eastAsia"/>
              </w:rPr>
              <w:t xml:space="preserve"> </w:t>
            </w:r>
            <w:r>
              <w:rPr>
                <w:rFonts w:hint="eastAsia"/>
                <w:lang w:val="en-US" w:eastAsia="zh-CN"/>
              </w:rPr>
              <w:t xml:space="preserve"> </w:t>
            </w:r>
            <w:r>
              <w:rPr>
                <w:rFonts w:hint="eastAsia"/>
              </w:rPr>
              <w:sym w:font="Wingdings 2" w:char="0052"/>
            </w:r>
            <w:r>
              <w:rPr>
                <w:rFonts w:hint="eastAsia"/>
                <w:lang w:val="en-US" w:eastAsia="zh-CN"/>
              </w:rPr>
              <w:t>生产车间（库房）</w:t>
            </w:r>
            <w:r>
              <w:rPr>
                <w:rFonts w:hint="eastAsia"/>
              </w:rPr>
              <w:t xml:space="preserve">  </w:t>
            </w:r>
            <w:r>
              <w:t xml:space="preserve"> </w:t>
            </w:r>
            <w:r>
              <w:rPr>
                <w:rFonts w:hint="eastAsia"/>
              </w:rPr>
              <w:sym w:font="Wingdings 2" w:char="00A3"/>
            </w:r>
            <w:r>
              <w:rPr>
                <w:rFonts w:hint="eastAsia"/>
              </w:rPr>
              <w:t>办公室危化品管理的情况：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135"/>
              <w:gridCol w:w="1750"/>
              <w:gridCol w:w="186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5" w:type="dxa"/>
                  <w:shd w:val="clear" w:color="auto" w:fill="auto"/>
                </w:tcPr>
                <w:p>
                  <w:r>
                    <w:rPr>
                      <w:rFonts w:hint="eastAsia"/>
                    </w:rPr>
                    <w:t>危化品名称</w:t>
                  </w:r>
                </w:p>
              </w:tc>
              <w:tc>
                <w:tcPr>
                  <w:tcW w:w="1192" w:type="dxa"/>
                  <w:shd w:val="clear" w:color="auto" w:fill="auto"/>
                </w:tcPr>
                <w:p>
                  <w:r>
                    <w:rPr>
                      <w:rFonts w:hint="eastAsia"/>
                    </w:rPr>
                    <w:t>是否有MSDS</w:t>
                  </w:r>
                </w:p>
              </w:tc>
              <w:tc>
                <w:tcPr>
                  <w:tcW w:w="1135" w:type="dxa"/>
                  <w:shd w:val="clear" w:color="auto" w:fill="auto"/>
                </w:tcPr>
                <w:p>
                  <w:r>
                    <w:rPr>
                      <w:rFonts w:hint="eastAsia"/>
                    </w:rPr>
                    <w:t>危害特性</w:t>
                  </w:r>
                </w:p>
              </w:tc>
              <w:tc>
                <w:tcPr>
                  <w:tcW w:w="1750" w:type="dxa"/>
                  <w:shd w:val="clear" w:color="auto" w:fill="auto"/>
                </w:tcPr>
                <w:p>
                  <w:r>
                    <w:rPr>
                      <w:rFonts w:hint="eastAsia"/>
                    </w:rPr>
                    <w:t>控制措施要求</w:t>
                  </w:r>
                </w:p>
              </w:tc>
              <w:tc>
                <w:tcPr>
                  <w:tcW w:w="1865" w:type="dxa"/>
                  <w:shd w:val="clear" w:color="auto" w:fill="auto"/>
                </w:tcPr>
                <w:p>
                  <w:r>
                    <w:rPr>
                      <w:rFonts w:hint="eastAsia"/>
                    </w:rPr>
                    <w:t>措施落实情况</w:t>
                  </w:r>
                </w:p>
              </w:tc>
              <w:tc>
                <w:tcPr>
                  <w:tcW w:w="2046" w:type="dxa"/>
                  <w:shd w:val="clear" w:color="auto" w:fill="auto"/>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pPr>
                    <w:rPr>
                      <w:rFonts w:hint="default" w:eastAsia="宋体"/>
                      <w:lang w:val="en-US" w:eastAsia="zh-CN"/>
                    </w:rPr>
                  </w:pPr>
                  <w:r>
                    <w:rPr>
                      <w:rFonts w:hint="eastAsia"/>
                      <w:lang w:val="en-US" w:eastAsia="zh-CN"/>
                    </w:rPr>
                    <w:t>75%酒精</w:t>
                  </w:r>
                </w:p>
              </w:tc>
              <w:tc>
                <w:tcPr>
                  <w:tcW w:w="1192" w:type="dxa"/>
                  <w:shd w:val="clear" w:color="auto" w:fill="auto"/>
                </w:tcPr>
                <w:p>
                  <w:r>
                    <w:rPr>
                      <w:rFonts w:hint="eastAsia"/>
                    </w:rPr>
                    <w:t>是</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1750" w:type="dxa"/>
                  <w:shd w:val="clear" w:color="auto" w:fill="auto"/>
                </w:tcPr>
                <w:p>
                  <w:pPr>
                    <w:rPr>
                      <w:rFonts w:hint="default" w:eastAsia="宋体"/>
                      <w:lang w:val="en-US" w:eastAsia="zh-CN"/>
                    </w:rPr>
                  </w:pPr>
                  <w:r>
                    <w:rPr>
                      <w:rFonts w:hint="eastAsia"/>
                      <w:lang w:val="en-US" w:eastAsia="zh-CN"/>
                    </w:rPr>
                    <w:t>包装完好、专人专柜</w:t>
                  </w:r>
                </w:p>
              </w:tc>
              <w:tc>
                <w:tcPr>
                  <w:tcW w:w="1865" w:type="dxa"/>
                  <w:shd w:val="clear" w:color="auto" w:fill="auto"/>
                </w:tcPr>
                <w:p>
                  <w:pPr>
                    <w:rPr>
                      <w:rFonts w:hint="eastAsia" w:eastAsia="宋体"/>
                      <w:lang w:eastAsia="zh-CN"/>
                    </w:rPr>
                  </w:pPr>
                  <w:r>
                    <w:rPr>
                      <w:rFonts w:hint="eastAsia"/>
                      <w:highlight w:val="none"/>
                      <w:lang w:eastAsia="zh-CN"/>
                    </w:rPr>
                    <w:t>《</w:t>
                  </w:r>
                  <w:r>
                    <w:rPr>
                      <w:rFonts w:hint="eastAsia"/>
                      <w:highlight w:val="none"/>
                      <w:lang w:val="en-US" w:eastAsia="zh-CN"/>
                    </w:rPr>
                    <w:t>化学品领用记录表</w:t>
                  </w:r>
                  <w:r>
                    <w:rPr>
                      <w:rFonts w:hint="eastAsia"/>
                      <w:highlight w:val="none"/>
                      <w:lang w:eastAsia="zh-CN"/>
                    </w:rPr>
                    <w:t>》</w:t>
                  </w: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r>
                    <w:rPr>
                      <w:rFonts w:hint="eastAsia"/>
                      <w:u w:val="none"/>
                      <w:lang w:val="en-US" w:eastAsia="zh-CN"/>
                    </w:rPr>
                    <w:t>天然气</w:t>
                  </w:r>
                </w:p>
              </w:tc>
              <w:tc>
                <w:tcPr>
                  <w:tcW w:w="1192" w:type="dxa"/>
                  <w:shd w:val="clear" w:color="auto" w:fill="auto"/>
                </w:tcPr>
                <w:p>
                  <w:r>
                    <w:rPr>
                      <w:rFonts w:hint="eastAsia"/>
                    </w:rPr>
                    <w:t>是</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1750" w:type="dxa"/>
                  <w:shd w:val="clear" w:color="auto" w:fill="auto"/>
                </w:tcPr>
                <w:p>
                  <w:pPr>
                    <w:rPr>
                      <w:rFonts w:hint="default" w:eastAsia="宋体"/>
                      <w:lang w:val="en-US" w:eastAsia="zh-CN"/>
                    </w:rPr>
                  </w:pPr>
                  <w:r>
                    <w:rPr>
                      <w:rFonts w:hint="eastAsia"/>
                      <w:lang w:val="en-US" w:eastAsia="zh-CN"/>
                    </w:rPr>
                    <w:t>设备完好、可燃性气体报警装置</w:t>
                  </w:r>
                </w:p>
              </w:tc>
              <w:tc>
                <w:tcPr>
                  <w:tcW w:w="1865" w:type="dxa"/>
                  <w:shd w:val="clear" w:color="auto" w:fill="auto"/>
                </w:tcPr>
                <w:p>
                  <w:pPr>
                    <w:rPr>
                      <w:rFonts w:hint="eastAsia" w:eastAsia="宋体"/>
                      <w:lang w:val="en-US" w:eastAsia="zh-CN"/>
                    </w:rPr>
                  </w:pPr>
                  <w:r>
                    <w:rPr>
                      <w:rFonts w:hint="eastAsia"/>
                      <w:lang w:val="en-US" w:eastAsia="zh-CN"/>
                    </w:rPr>
                    <w:t>正常使用【目前使用量很少】</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tc>
              <w:tc>
                <w:tcPr>
                  <w:tcW w:w="1192" w:type="dxa"/>
                  <w:shd w:val="clear" w:color="auto" w:fill="auto"/>
                </w:tcPr>
                <w:p/>
              </w:tc>
              <w:tc>
                <w:tcPr>
                  <w:tcW w:w="1135" w:type="dxa"/>
                  <w:shd w:val="clear" w:color="auto" w:fill="auto"/>
                </w:tcPr>
                <w:p/>
              </w:tc>
              <w:tc>
                <w:tcPr>
                  <w:tcW w:w="1750" w:type="dxa"/>
                  <w:shd w:val="clear" w:color="auto" w:fill="auto"/>
                </w:tcPr>
                <w:p/>
              </w:tc>
              <w:tc>
                <w:tcPr>
                  <w:tcW w:w="1865"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504"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远程视频</w:t>
            </w:r>
            <w:r>
              <w:rPr>
                <w:rFonts w:hint="eastAsia"/>
              </w:rPr>
              <w:t>巡视</w:t>
            </w:r>
          </w:p>
        </w:tc>
        <w:tc>
          <w:tcPr>
            <w:tcW w:w="9564" w:type="dxa"/>
            <w:shd w:val="clear" w:color="auto" w:fill="auto"/>
          </w:tcPr>
          <w:p>
            <w:r>
              <w:rPr>
                <w:rFonts w:hint="eastAsia"/>
              </w:rPr>
              <w:t>巡视设备的完好情况（有无跑冒滴漏的现象）。□是 ☑否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A3"/>
            </w:r>
            <w:r>
              <w:rPr>
                <w:rFonts w:hint="eastAsia"/>
              </w:rPr>
              <w:t>否</w:t>
            </w:r>
            <w:r>
              <w:rPr>
                <w:rFonts w:hint="eastAsia"/>
                <w:lang w:eastAsia="zh-CN"/>
              </w:rPr>
              <w:t>【</w:t>
            </w:r>
            <w:r>
              <w:rPr>
                <w:rFonts w:hint="eastAsia"/>
                <w:lang w:val="en-US" w:eastAsia="zh-CN"/>
              </w:rPr>
              <w:t>不适用</w:t>
            </w:r>
            <w:r>
              <w:rPr>
                <w:rFonts w:hint="eastAsia"/>
                <w:lang w:eastAsia="zh-CN"/>
              </w:rPr>
              <w:t>】</w:t>
            </w:r>
          </w:p>
          <w:p>
            <w:r>
              <w:rPr>
                <w:rFonts w:hint="eastAsia"/>
              </w:rPr>
              <w:t>巡视关键岗位人员是否按操作要求进行操作。  ☑是 □否</w:t>
            </w:r>
          </w:p>
          <w:p>
            <w:r>
              <w:rPr>
                <w:rFonts w:hint="eastAsia"/>
              </w:rPr>
              <w:t>巡视抽样询问关键岗位人员是否熟悉按操作要求    ☑是 □否</w:t>
            </w:r>
          </w:p>
          <w:p>
            <w:r>
              <w:rPr>
                <w:rFonts w:hint="eastAsia"/>
              </w:rPr>
              <w:t>巡视与环境有关的的控制参数是否按操作要求进行操作。☑是 □否</w:t>
            </w:r>
          </w:p>
          <w:p>
            <w:pPr>
              <w:rPr>
                <w:rFonts w:hint="eastAsia"/>
              </w:rPr>
            </w:pPr>
            <w:r>
              <w:rPr>
                <w:rFonts w:hint="eastAsia"/>
              </w:rPr>
              <w:t>巡视是否使用了经校准的与环境、安全有关的监视测量设备。</w:t>
            </w:r>
            <w:r>
              <w:rPr>
                <w:rFonts w:hint="eastAsia"/>
              </w:rPr>
              <w:sym w:font="Wingdings 2" w:char="0052"/>
            </w:r>
            <w:r>
              <w:rPr>
                <w:rFonts w:hint="eastAsia"/>
              </w:rPr>
              <w:t xml:space="preserve">是 </w:t>
            </w:r>
            <w:r>
              <w:rPr>
                <w:rFonts w:hint="eastAsia"/>
              </w:rPr>
              <w:sym w:font="Wingdings 2" w:char="00A3"/>
            </w:r>
            <w:r>
              <w:rPr>
                <w:rFonts w:hint="eastAsia"/>
              </w:rPr>
              <w:t>否</w:t>
            </w:r>
          </w:p>
          <w:p>
            <w:r>
              <w:rPr>
                <w:rFonts w:hint="eastAsia"/>
              </w:rPr>
              <w:t>巡视生产/服务的安全装置的完好情况            ☑是 □否</w:t>
            </w:r>
          </w:p>
          <w:p>
            <w:r>
              <w:rPr>
                <w:rFonts w:hint="eastAsia"/>
              </w:rPr>
              <w:t xml:space="preserve">抽样询问关键岗位人员是否按要求佩戴劳保用品    </w:t>
            </w:r>
            <w:r>
              <w:rPr>
                <w:rFonts w:hint="eastAsia"/>
              </w:rPr>
              <w:sym w:font="Wingdings 2" w:char="0052"/>
            </w:r>
            <w:r>
              <w:rPr>
                <w:rFonts w:hint="eastAsia"/>
              </w:rPr>
              <w:t>是</w:t>
            </w:r>
            <w:r>
              <w:rPr>
                <w:rFonts w:hint="eastAsia"/>
                <w:lang w:eastAsia="zh-CN"/>
              </w:rPr>
              <w:t>（</w:t>
            </w:r>
            <w:r>
              <w:rPr>
                <w:rFonts w:hint="eastAsia"/>
                <w:lang w:val="en-US" w:eastAsia="zh-CN"/>
              </w:rPr>
              <w:t>普通劳保用品</w:t>
            </w:r>
            <w:r>
              <w:rPr>
                <w:rFonts w:hint="eastAsia"/>
                <w:lang w:eastAsia="zh-CN"/>
              </w:rPr>
              <w:t>）</w:t>
            </w:r>
            <w:r>
              <w:rPr>
                <w:rFonts w:hint="eastAsia"/>
              </w:rPr>
              <w:t xml:space="preserve"> □否  </w:t>
            </w:r>
          </w:p>
          <w:p>
            <w:pPr>
              <w:rPr>
                <w:rFonts w:hint="default"/>
                <w:u w:val="single"/>
                <w:lang w:val="en-US" w:eastAsia="zh-CN"/>
              </w:rPr>
            </w:pPr>
            <w:r>
              <w:rPr>
                <w:rFonts w:hint="eastAsia"/>
                <w:u w:val="single"/>
              </w:rPr>
              <w:t>巡视消防设施的完好情况和日常检查情况，灭火器</w:t>
            </w:r>
            <w:r>
              <w:rPr>
                <w:rFonts w:hint="eastAsia"/>
                <w:u w:val="single"/>
                <w:lang w:eastAsia="zh-CN"/>
              </w:rPr>
              <w:t>、</w:t>
            </w:r>
            <w:r>
              <w:rPr>
                <w:rFonts w:hint="eastAsia"/>
                <w:u w:val="single"/>
                <w:lang w:val="en-US" w:eastAsia="zh-CN"/>
              </w:rPr>
              <w:t>消防栓完好，一阶段视频巡视发现未提供对灭火器消防栓等的运行检查证据，二阶段验证：已提供《消防栓、灭火器日常检查记录表》，抽查2022-01-19/2022-03-07/2022-04-15日；</w:t>
            </w:r>
          </w:p>
          <w:p>
            <w:pPr>
              <w:pStyle w:val="2"/>
              <w:rPr>
                <w:rFonts w:hint="default"/>
                <w:highlight w:val="yellow"/>
                <w:u w:val="single"/>
                <w:lang w:val="en-US" w:eastAsia="zh-CN"/>
              </w:rPr>
            </w:pP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504" w:hRule="atLeast"/>
        </w:trPr>
        <w:tc>
          <w:tcPr>
            <w:tcW w:w="1917" w:type="dxa"/>
            <w:gridSpan w:val="2"/>
            <w:shd w:val="clear" w:color="auto" w:fill="auto"/>
          </w:tcPr>
          <w:p/>
        </w:tc>
        <w:tc>
          <w:tcPr>
            <w:tcW w:w="1290" w:type="dxa"/>
            <w:shd w:val="clear" w:color="auto" w:fill="auto"/>
          </w:tcPr>
          <w:p/>
        </w:tc>
        <w:tc>
          <w:tcPr>
            <w:tcW w:w="683" w:type="dxa"/>
            <w:shd w:val="clear" w:color="auto" w:fill="auto"/>
          </w:tcPr>
          <w:p>
            <w:r>
              <w:rPr>
                <w:rFonts w:hint="eastAsia"/>
                <w:lang w:val="en-US" w:eastAsia="zh-CN"/>
              </w:rPr>
              <w:t>视频</w:t>
            </w:r>
            <w:r>
              <w:rPr>
                <w:rFonts w:hint="eastAsia"/>
              </w:rPr>
              <w:t>巡视</w:t>
            </w:r>
          </w:p>
        </w:tc>
        <w:tc>
          <w:tcPr>
            <w:tcW w:w="9564" w:type="dxa"/>
            <w:shd w:val="clear" w:color="auto" w:fill="auto"/>
          </w:tcPr>
          <w:p>
            <w:r>
              <w:rPr>
                <w:rFonts w:hint="eastAsia"/>
                <w:lang w:val="en-US" w:eastAsia="zh-CN"/>
              </w:rPr>
              <w:t>视频</w:t>
            </w:r>
            <w:r>
              <w:rPr>
                <w:rFonts w:hint="eastAsia"/>
              </w:rPr>
              <w:t>巡视</w:t>
            </w:r>
            <w:r>
              <w:rPr>
                <w:rFonts w:hint="eastAsia"/>
                <w:lang w:val="en-US" w:eastAsia="zh-CN"/>
              </w:rPr>
              <w:t>生产车间/库房</w:t>
            </w:r>
            <w:r>
              <w:rPr>
                <w:rFonts w:hint="eastAsia"/>
              </w:rPr>
              <w:t>的现场管理</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r>
              <w:rPr>
                <w:rFonts w:hint="eastAsia"/>
                <w:u w:val="single"/>
                <w:lang w:val="en-US" w:eastAsia="zh-CN"/>
              </w:rPr>
              <w:t>专柜，标识“化学品专柜</w:t>
            </w:r>
            <w:r>
              <w:rPr>
                <w:rFonts w:hint="eastAsia"/>
                <w:u w:val="single"/>
              </w:rPr>
              <w:t xml:space="preserve"> </w:t>
            </w:r>
            <w:r>
              <w:rPr>
                <w:rFonts w:hint="eastAsia"/>
                <w:u w:val="single"/>
                <w:lang w:val="en-US" w:eastAsia="zh-CN"/>
              </w:rPr>
              <w:t>”</w:t>
            </w:r>
            <w:r>
              <w:rPr>
                <w:rFonts w:hint="eastAsia"/>
                <w:u w:val="single"/>
              </w:rPr>
              <w:t xml:space="preserve">           </w:t>
            </w:r>
          </w:p>
          <w:p>
            <w:pPr>
              <w:rPr>
                <w:highlight w:val="yellow"/>
              </w:rPr>
            </w:pPr>
            <w:r>
              <w:rPr>
                <w:rFonts w:hint="eastAsia"/>
                <w:highlight w:val="none"/>
              </w:rPr>
              <w:t>MSDS的配备：</w:t>
            </w:r>
            <w:r>
              <w:rPr>
                <w:rFonts w:hint="eastAsia"/>
                <w:highlight w:val="none"/>
              </w:rPr>
              <w:sym w:font="Wingdings" w:char="00FE"/>
            </w:r>
            <w:r>
              <w:rPr>
                <w:rFonts w:hint="eastAsia"/>
                <w:highlight w:val="none"/>
              </w:rPr>
              <w:t xml:space="preserve">齐全    </w:t>
            </w:r>
            <w:r>
              <w:rPr>
                <w:rFonts w:hint="eastAsia"/>
                <w:highlight w:val="none"/>
              </w:rPr>
              <w:sym w:font="Wingdings" w:char="00A8"/>
            </w:r>
            <w:r>
              <w:rPr>
                <w:rFonts w:hint="eastAsia"/>
                <w:highlight w:val="none"/>
              </w:rPr>
              <w:t xml:space="preserve">未配置  </w:t>
            </w:r>
            <w:r>
              <w:rPr>
                <w:rFonts w:hint="eastAsia"/>
                <w:highlight w:val="none"/>
              </w:rPr>
              <w:sym w:font="Wingdings" w:char="00A8"/>
            </w:r>
            <w:r>
              <w:rPr>
                <w:rFonts w:hint="eastAsia"/>
                <w:highlight w:val="none"/>
              </w:rPr>
              <w:t>不齐全，说明：</w:t>
            </w:r>
            <w:r>
              <w:rPr>
                <w:rFonts w:hint="eastAsia"/>
                <w:highlight w:val="none"/>
                <w:u w:val="single"/>
              </w:rPr>
              <w:t xml:space="preserve">  </w:t>
            </w:r>
            <w:r>
              <w:rPr>
                <w:rFonts w:hint="eastAsia"/>
                <w:highlight w:val="none"/>
                <w:u w:val="single"/>
                <w:lang w:val="en-US" w:eastAsia="zh-CN"/>
              </w:rPr>
              <w:t>一阶段未收集、二阶段验证已整改</w:t>
            </w:r>
            <w:r>
              <w:rPr>
                <w:rFonts w:hint="eastAsia"/>
                <w:highlight w:val="none"/>
                <w:u w:val="single"/>
              </w:rPr>
              <w:t xml:space="preserve">         </w:t>
            </w:r>
            <w:r>
              <w:rPr>
                <w:rFonts w:hint="eastAsia"/>
                <w:highlight w:val="yellow"/>
                <w:u w:val="single"/>
              </w:rPr>
              <w:t xml:space="preserve">              </w:t>
            </w:r>
            <w:r>
              <w:rPr>
                <w:rFonts w:hint="eastAsia"/>
                <w:highlight w:val="yellow"/>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口罩、围裙、帽子、手套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rFonts w:hint="eastAsia"/>
                <w:u w:val="single"/>
              </w:rPr>
            </w:pPr>
            <w:r>
              <w:rPr>
                <w:rFonts w:hint="eastAsia"/>
              </w:rPr>
              <w:t>消防器材：</w:t>
            </w:r>
            <w:r>
              <w:rPr>
                <w:rFonts w:hint="eastAsia"/>
              </w:rPr>
              <w:sym w:font="Wingdings" w:char="00FE"/>
            </w:r>
            <w:r>
              <w:rPr>
                <w:rFonts w:hint="eastAsia"/>
              </w:rPr>
              <w:t>完好</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r>
              <w:rPr>
                <w:rFonts w:hint="eastAsia"/>
                <w:highlight w:val="none"/>
                <w:u w:val="single"/>
                <w:lang w:val="en-US" w:eastAsia="zh-CN"/>
              </w:rPr>
              <w:t>提供有《安全检查记录表》</w:t>
            </w:r>
            <w:r>
              <w:rPr>
                <w:rFonts w:hint="eastAsia"/>
                <w:highlight w:val="none"/>
                <w:u w:val="single"/>
              </w:rPr>
              <w:t xml:space="preserve"> </w:t>
            </w:r>
            <w:r>
              <w:rPr>
                <w:rFonts w:hint="eastAsia"/>
                <w:highlight w:val="none"/>
                <w:u w:val="single"/>
                <w:lang w:val="en-US" w:eastAsia="zh-CN"/>
              </w:rPr>
              <w:t>、《消防栓、灭火器日常检查记录表》</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每月进行1次</w:t>
            </w:r>
            <w:r>
              <w:rPr>
                <w:rFonts w:hint="eastAsia"/>
                <w:highlight w:val="none"/>
                <w:u w:val="single"/>
              </w:rPr>
              <w:t xml:space="preserve">      </w:t>
            </w:r>
            <w:r>
              <w:rPr>
                <w:rFonts w:hint="eastAsia"/>
                <w:highlight w:val="none"/>
              </w:rPr>
              <w:t xml:space="preserve"> </w:t>
            </w:r>
          </w:p>
        </w:tc>
        <w:tc>
          <w:tcPr>
            <w:tcW w:w="1199" w:type="dxa"/>
            <w:shd w:val="clear" w:color="auto" w:fill="auto"/>
          </w:tcPr>
          <w:p>
            <w:r>
              <w:rPr/>
              <w:sym w:font="Wingdings" w:char="00FE"/>
            </w:r>
            <w:r>
              <w:rPr>
                <w:rFonts w:hint="eastAsia"/>
              </w:rPr>
              <w:t>符合</w:t>
            </w:r>
          </w:p>
          <w:p>
            <w:r>
              <w:rPr/>
              <w:sym w:font="Wingdings" w:char="00A8"/>
            </w:r>
            <w:r>
              <w:rPr>
                <w:rFonts w:hint="eastAsia"/>
              </w:rPr>
              <w:t>不符合</w:t>
            </w:r>
          </w:p>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504" w:hRule="atLeast"/>
        </w:trPr>
        <w:tc>
          <w:tcPr>
            <w:tcW w:w="1917" w:type="dxa"/>
            <w:gridSpan w:val="2"/>
            <w:shd w:val="clear" w:color="auto" w:fill="auto"/>
          </w:tcPr>
          <w:p/>
        </w:tc>
        <w:tc>
          <w:tcPr>
            <w:tcW w:w="1290" w:type="dxa"/>
            <w:shd w:val="clear" w:color="auto" w:fill="auto"/>
          </w:tcPr>
          <w:p/>
        </w:tc>
        <w:tc>
          <w:tcPr>
            <w:tcW w:w="683" w:type="dxa"/>
            <w:shd w:val="clear" w:color="auto" w:fill="auto"/>
          </w:tcPr>
          <w:p>
            <w:r>
              <w:rPr>
                <w:rFonts w:hint="eastAsia"/>
                <w:lang w:val="en-US" w:eastAsia="zh-CN"/>
              </w:rPr>
              <w:t>视频</w:t>
            </w:r>
            <w:r>
              <w:rPr>
                <w:rFonts w:hint="eastAsia"/>
              </w:rPr>
              <w:t>巡视</w:t>
            </w:r>
          </w:p>
        </w:tc>
        <w:tc>
          <w:tcPr>
            <w:tcW w:w="9564" w:type="dxa"/>
            <w:shd w:val="clear" w:color="auto" w:fill="auto"/>
          </w:tcPr>
          <w:p>
            <w:pPr>
              <w:rPr>
                <w:rFonts w:hint="default" w:eastAsia="宋体"/>
                <w:u w:val="single"/>
                <w:lang w:val="en-US" w:eastAsia="zh-CN"/>
              </w:rPr>
            </w:pPr>
            <w:r>
              <w:rPr>
                <w:rFonts w:hint="eastAsia"/>
                <w:u w:val="single"/>
              </w:rPr>
              <w:t>配电室管理：</w:t>
            </w:r>
            <w:r>
              <w:rPr>
                <w:rFonts w:hint="eastAsia"/>
                <w:u w:val="single"/>
                <w:lang w:val="en-US" w:eastAsia="zh-CN"/>
              </w:rPr>
              <w:t>一个低压配电室，有低压电工证（见行政科审核记录）；现场运行良好</w:t>
            </w:r>
            <w:r>
              <w:rPr>
                <w:rFonts w:hint="eastAsia"/>
                <w:u w:val="single"/>
              </w:rPr>
              <w:t>；</w:t>
            </w:r>
            <w:r>
              <w:rPr>
                <w:rFonts w:hint="eastAsia"/>
                <w:u w:val="single"/>
                <w:lang w:val="en-US" w:eastAsia="zh-CN"/>
              </w:rPr>
              <w:t>询问给电工配备有绝缘鞋</w:t>
            </w:r>
          </w:p>
          <w:p>
            <w:pPr>
              <w:rPr>
                <w:highlight w:val="none"/>
                <w:u w:val="single"/>
              </w:rPr>
            </w:pPr>
            <w:r>
              <w:rPr>
                <w:rFonts w:hint="eastAsia"/>
                <w:highlight w:val="none"/>
                <w:u w:val="single"/>
              </w:rPr>
              <w:t>不涉及临时电作业管理、倒闸作业管理、空压站管理等。</w:t>
            </w:r>
          </w:p>
          <w:p>
            <w:r>
              <w:rPr>
                <w:rFonts w:hint="eastAsia"/>
                <w:lang w:val="en-US" w:eastAsia="zh-CN"/>
              </w:rPr>
              <w:t>巡视生产车间</w:t>
            </w:r>
            <w:r>
              <w:rPr>
                <w:rFonts w:hint="eastAsia"/>
              </w:rPr>
              <w:t>现场：对水电气等使用情况由</w:t>
            </w:r>
            <w:r>
              <w:rPr>
                <w:rFonts w:hint="eastAsia"/>
                <w:lang w:val="en-US" w:eastAsia="zh-CN"/>
              </w:rPr>
              <w:t>中央厨房</w:t>
            </w:r>
            <w:r>
              <w:rPr>
                <w:rFonts w:hint="eastAsia"/>
              </w:rPr>
              <w:t>每月及时报告财务</w:t>
            </w:r>
            <w:r>
              <w:rPr>
                <w:rFonts w:hint="eastAsia"/>
                <w:lang w:val="en-US" w:eastAsia="zh-CN"/>
              </w:rPr>
              <w:t>科</w:t>
            </w:r>
            <w:r>
              <w:rPr>
                <w:rFonts w:hint="eastAsia"/>
              </w:rPr>
              <w:t>进行统计</w:t>
            </w:r>
            <w:r>
              <w:rPr>
                <w:rFonts w:hint="eastAsia"/>
                <w:lang w:eastAsia="zh-CN"/>
              </w:rPr>
              <w:t>，</w:t>
            </w:r>
            <w:r>
              <w:rPr>
                <w:rFonts w:hint="eastAsia"/>
                <w:u w:val="single"/>
                <w:lang w:val="en-US" w:eastAsia="zh-CN"/>
              </w:rPr>
              <w:t>财务科提供有水电气消耗统计表（见财务科审核记录）</w:t>
            </w:r>
          </w:p>
          <w:p>
            <w:pPr>
              <w:rPr>
                <w:rFonts w:hint="eastAsia"/>
              </w:rPr>
            </w:pPr>
            <w:r>
              <w:rPr>
                <w:rFonts w:hint="eastAsia"/>
              </w:rPr>
              <w:t>突发火灾：主要可能原因是熟食类产品制作和消防设施失效。主要是要求操作人员按照工艺和操作规范执行烹饪，询问操作人员如何防范火灾，基本能回答。</w:t>
            </w:r>
          </w:p>
          <w:p>
            <w:pPr>
              <w:rPr>
                <w:rFonts w:hint="eastAsia"/>
                <w:lang w:val="en-US" w:eastAsia="zh-CN"/>
              </w:rPr>
            </w:pPr>
            <w:r>
              <w:rPr>
                <w:rFonts w:hint="eastAsia"/>
                <w:lang w:val="en-US" w:eastAsia="zh-CN"/>
              </w:rPr>
              <w:t>询问企业排油烟机如何策划清理，负责人标示目前排油烟机安装后用量较少，目前还未与第三方签订清洗服务协议，后期生产加工量大会安排；视频巡视观察到排油烟机干净；</w:t>
            </w:r>
          </w:p>
          <w:p>
            <w:pPr>
              <w:rPr>
                <w:highlight w:val="none"/>
              </w:rPr>
            </w:pPr>
            <w:r>
              <w:rPr>
                <w:rFonts w:hint="eastAsia"/>
                <w:highlight w:val="none"/>
                <w:lang w:val="en-US" w:eastAsia="zh-CN"/>
              </w:rPr>
              <w:t>视频巡视</w:t>
            </w:r>
            <w:r>
              <w:rPr>
                <w:rFonts w:hint="eastAsia"/>
                <w:highlight w:val="none"/>
              </w:rPr>
              <w:t>现场“节约用水”、“节约用电”、“严禁吸烟”等警示标识。</w:t>
            </w:r>
          </w:p>
          <w:p>
            <w:pPr>
              <w:rPr>
                <w:color w:val="0000FF"/>
              </w:rPr>
            </w:pPr>
            <w:r>
              <w:rPr>
                <w:rFonts w:hint="eastAsia"/>
                <w:color w:val="0000FF"/>
                <w:lang w:val="en-US" w:eastAsia="zh-CN"/>
              </w:rPr>
              <w:t>远程视频</w:t>
            </w:r>
            <w:r>
              <w:rPr>
                <w:rFonts w:hint="eastAsia"/>
                <w:color w:val="0000FF"/>
              </w:rPr>
              <w:t>抽</w:t>
            </w:r>
            <w:r>
              <w:rPr>
                <w:rFonts w:hint="eastAsia"/>
                <w:color w:val="0000FF"/>
                <w:lang w:val="en-US" w:eastAsia="zh-CN"/>
              </w:rPr>
              <w:t>3</w:t>
            </w:r>
            <w:r>
              <w:rPr>
                <w:rFonts w:hint="eastAsia"/>
                <w:color w:val="0000FF"/>
              </w:rPr>
              <w:t>个干粉灭火器、</w:t>
            </w:r>
            <w:r>
              <w:rPr>
                <w:rFonts w:hint="eastAsia"/>
                <w:color w:val="0000FF"/>
                <w:lang w:val="en-US" w:eastAsia="zh-CN"/>
              </w:rPr>
              <w:t>1</w:t>
            </w:r>
            <w:r>
              <w:rPr>
                <w:rFonts w:hint="eastAsia"/>
                <w:color w:val="0000FF"/>
              </w:rPr>
              <w:t>个消火栓均状态正常。</w:t>
            </w:r>
          </w:p>
          <w:p>
            <w:pPr>
              <w:rPr>
                <w:rFonts w:hint="default" w:eastAsia="宋体"/>
                <w:color w:val="0000FF"/>
                <w:lang w:val="en-US" w:eastAsia="zh-CN"/>
              </w:rPr>
            </w:pPr>
            <w:r>
              <w:rPr>
                <w:rFonts w:hint="eastAsia"/>
                <w:color w:val="0000FF"/>
              </w:rPr>
              <w:t>设：“</w:t>
            </w:r>
            <w:r>
              <w:rPr>
                <w:rFonts w:hint="eastAsia"/>
                <w:color w:val="0000FF"/>
                <w:lang w:val="en-US" w:eastAsia="zh-CN"/>
              </w:rPr>
              <w:t>厨余垃圾箱</w:t>
            </w:r>
            <w:r>
              <w:rPr>
                <w:rFonts w:hint="eastAsia"/>
                <w:color w:val="0000FF"/>
              </w:rPr>
              <w:t>”；</w:t>
            </w:r>
            <w:r>
              <w:rPr>
                <w:rFonts w:hint="eastAsia"/>
                <w:color w:val="0000FF"/>
                <w:lang w:val="en-US" w:eastAsia="zh-CN"/>
              </w:rPr>
              <w:t>盛放厨余垃圾，提供有</w:t>
            </w:r>
            <w:r>
              <w:rPr>
                <w:rFonts w:hint="eastAsia"/>
                <w:color w:val="0000FF"/>
                <w:u w:val="single"/>
                <w:lang w:val="en-US" w:eastAsia="zh-CN"/>
              </w:rPr>
              <w:t>《餐厨垃圾处理台账》，抽查2022-04-06~04-08，共清运17kg，接受单位：天津碧海环保技术咨询服务有限公司【已签订协议，有效期至：2025-03-28】</w:t>
            </w:r>
          </w:p>
          <w:p>
            <w:pPr>
              <w:rPr>
                <w:rFonts w:hint="eastAsia"/>
              </w:rPr>
            </w:pPr>
          </w:p>
          <w:p>
            <w:pPr>
              <w:rPr>
                <w:rFonts w:hint="eastAsia"/>
                <w:color w:val="0000FF"/>
                <w:u w:val="single"/>
              </w:rPr>
            </w:pPr>
            <w:r>
              <w:rPr>
                <w:rFonts w:hint="eastAsia"/>
                <w:color w:val="0000FF"/>
                <w:u w:val="single"/>
              </w:rPr>
              <w:t>涉及</w:t>
            </w:r>
            <w:r>
              <w:rPr>
                <w:rFonts w:hint="eastAsia"/>
                <w:color w:val="0000FF"/>
                <w:u w:val="single"/>
                <w:lang w:eastAsia="zh-CN"/>
              </w:rPr>
              <w:t>中央厨房</w:t>
            </w:r>
            <w:r>
              <w:rPr>
                <w:rFonts w:hint="eastAsia"/>
                <w:color w:val="0000FF"/>
                <w:u w:val="single"/>
              </w:rPr>
              <w:t>的</w:t>
            </w:r>
            <w:r>
              <w:rPr>
                <w:rFonts w:hint="eastAsia"/>
                <w:color w:val="0000FF"/>
                <w:u w:val="single"/>
                <w:lang w:val="en-US" w:eastAsia="zh-CN"/>
              </w:rPr>
              <w:t>4</w:t>
            </w:r>
            <w:r>
              <w:rPr>
                <w:rFonts w:hint="eastAsia"/>
                <w:color w:val="0000FF"/>
                <w:u w:val="single"/>
              </w:rPr>
              <w:t>个，包括火灾</w:t>
            </w:r>
            <w:r>
              <w:rPr>
                <w:rFonts w:hint="eastAsia"/>
                <w:color w:val="0000FF"/>
                <w:u w:val="single"/>
                <w:lang w:eastAsia="zh-CN"/>
              </w:rPr>
              <w:t>、</w:t>
            </w:r>
            <w:r>
              <w:rPr>
                <w:rFonts w:hint="eastAsia"/>
                <w:color w:val="0000FF"/>
                <w:u w:val="single"/>
                <w:lang w:val="en-US" w:eastAsia="zh-CN"/>
              </w:rPr>
              <w:t>触电、机械伤害、</w:t>
            </w:r>
            <w:r>
              <w:rPr>
                <w:rFonts w:hint="eastAsia"/>
                <w:color w:val="0000FF"/>
                <w:u w:val="single"/>
              </w:rPr>
              <w:t>食物中毒的管理方案。方法措施/技术手段主要是应急预案/演练、规范操作、定期巡检、按照食品安全体系运行等，通过日常管理完成，责任人是</w:t>
            </w:r>
            <w:r>
              <w:rPr>
                <w:rFonts w:hint="eastAsia"/>
                <w:color w:val="0000FF"/>
                <w:u w:val="single"/>
                <w:lang w:eastAsia="zh-CN"/>
              </w:rPr>
              <w:t>中央厨房</w:t>
            </w:r>
            <w:r>
              <w:rPr>
                <w:rFonts w:hint="eastAsia"/>
                <w:color w:val="0000FF"/>
                <w:u w:val="single"/>
              </w:rPr>
              <w:t>。目前此类管理方案已经全部完成。</w:t>
            </w:r>
          </w:p>
          <w:p>
            <w:pPr>
              <w:pStyle w:val="2"/>
              <w:rPr>
                <w:u w:val="single"/>
              </w:rPr>
            </w:pPr>
          </w:p>
          <w:p>
            <w:pPr>
              <w:pStyle w:val="8"/>
              <w:ind w:left="0" w:firstLine="0" w:firstLineChars="0"/>
            </w:pPr>
            <w:r>
              <w:rPr>
                <w:rFonts w:hint="eastAsia"/>
                <w:color w:val="0000FF"/>
                <w:highlight w:val="none"/>
                <w:u w:val="single"/>
              </w:rPr>
              <w:t>提供了《</w:t>
            </w:r>
            <w:r>
              <w:rPr>
                <w:rFonts w:hint="eastAsia"/>
                <w:color w:val="0000FF"/>
                <w:highlight w:val="none"/>
                <w:u w:val="single"/>
                <w:lang w:val="en-US" w:eastAsia="zh-CN"/>
              </w:rPr>
              <w:t>每日下班安全检查记录表</w:t>
            </w:r>
            <w:r>
              <w:rPr>
                <w:rFonts w:hint="eastAsia"/>
                <w:color w:val="0000FF"/>
                <w:highlight w:val="none"/>
                <w:u w:val="single"/>
              </w:rPr>
              <w:t>》，每</w:t>
            </w:r>
            <w:r>
              <w:rPr>
                <w:rFonts w:hint="eastAsia"/>
                <w:color w:val="0000FF"/>
                <w:highlight w:val="none"/>
                <w:u w:val="single"/>
                <w:lang w:val="en-US" w:eastAsia="zh-CN"/>
              </w:rPr>
              <w:t>天</w:t>
            </w:r>
            <w:r>
              <w:rPr>
                <w:rFonts w:hint="eastAsia"/>
                <w:color w:val="0000FF"/>
                <w:highlight w:val="none"/>
                <w:u w:val="single"/>
              </w:rPr>
              <w:t>进行</w:t>
            </w:r>
            <w:r>
              <w:rPr>
                <w:rFonts w:hint="eastAsia"/>
                <w:color w:val="0000FF"/>
                <w:highlight w:val="none"/>
                <w:u w:val="single"/>
                <w:lang w:val="en-US" w:eastAsia="zh-CN"/>
              </w:rPr>
              <w:t>1次，包括了电气设备、煤气灶开关、水龙头、垃圾桶是否可燃等</w:t>
            </w:r>
            <w:r>
              <w:rPr>
                <w:rFonts w:hint="eastAsia"/>
                <w:color w:val="0000FF"/>
                <w:highlight w:val="none"/>
                <w:u w:val="single"/>
              </w:rPr>
              <w:t>，</w:t>
            </w:r>
            <w:r>
              <w:rPr>
                <w:rFonts w:hint="eastAsia"/>
                <w:color w:val="0000FF"/>
                <w:highlight w:val="none"/>
                <w:u w:val="single"/>
                <w:lang w:val="en-US" w:eastAsia="zh-CN"/>
              </w:rPr>
              <w:t>未见异常，检查人：刘德民</w:t>
            </w:r>
            <w:r>
              <w:rPr>
                <w:rFonts w:hint="eastAsia"/>
                <w:color w:val="0000FF"/>
                <w:highlight w:val="none"/>
                <w:u w:val="single"/>
              </w:rPr>
              <w:t>。</w:t>
            </w:r>
          </w:p>
        </w:tc>
        <w:tc>
          <w:tcPr>
            <w:tcW w:w="1199" w:type="dxa"/>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r>
              <w:rPr>
                <w:rFonts w:hint="eastAsia"/>
              </w:rPr>
              <w:t>运行</w:t>
            </w:r>
          </w:p>
          <w:p>
            <w:pPr>
              <w:pStyle w:val="12"/>
            </w:pPr>
            <w:r>
              <w:rPr>
                <w:rFonts w:hint="eastAsia"/>
              </w:rPr>
              <w:t>防护</w:t>
            </w:r>
          </w:p>
        </w:tc>
        <w:tc>
          <w:tcPr>
            <w:tcW w:w="1290" w:type="dxa"/>
            <w:vMerge w:val="restart"/>
            <w:shd w:val="clear" w:color="auto" w:fill="auto"/>
          </w:tcPr>
          <w:p>
            <w:r>
              <w:rPr>
                <w:rFonts w:hint="eastAsia"/>
              </w:rPr>
              <w:t>E8.1</w:t>
            </w:r>
          </w:p>
          <w:p>
            <w:pPr>
              <w:pStyle w:val="12"/>
            </w:pPr>
            <w:r>
              <w:rPr>
                <w:rFonts w:hint="eastAsia"/>
              </w:rPr>
              <w:t>Q8.5.4</w:t>
            </w:r>
          </w:p>
        </w:tc>
        <w:tc>
          <w:tcPr>
            <w:tcW w:w="683" w:type="dxa"/>
            <w:shd w:val="clear" w:color="auto" w:fill="auto"/>
          </w:tcPr>
          <w:p>
            <w:r>
              <w:rPr>
                <w:rFonts w:hint="eastAsia"/>
              </w:rPr>
              <w:t>文件名称</w:t>
            </w:r>
          </w:p>
        </w:tc>
        <w:tc>
          <w:tcPr>
            <w:tcW w:w="9564" w:type="dxa"/>
            <w:shd w:val="clear" w:color="auto" w:fill="auto"/>
          </w:tcPr>
          <w:p>
            <w:pPr>
              <w:rPr>
                <w:rFonts w:hint="eastAsia" w:eastAsia="宋体"/>
                <w:lang w:eastAsia="zh-CN"/>
              </w:rPr>
            </w:pPr>
            <w:r>
              <w:rPr>
                <w:rFonts w:hint="eastAsia"/>
              </w:rPr>
              <w:t>如：</w:t>
            </w:r>
            <w:r>
              <w:rPr/>
              <w:sym w:font="Wingdings" w:char="00A8"/>
            </w:r>
            <w:r>
              <w:rPr>
                <w:rFonts w:hint="eastAsia"/>
              </w:rPr>
              <w:t>《化学品管理控制程序》</w:t>
            </w:r>
            <w:r>
              <w:rPr/>
              <w:sym w:font="Wingdings" w:char="00A8"/>
            </w:r>
            <w:r>
              <w:rPr>
                <w:rFonts w:hint="eastAsia"/>
              </w:rPr>
              <w:t>《库房管理制度》（不涉及化学品仓库）</w:t>
            </w:r>
            <w:r>
              <w:rPr>
                <w:rFonts w:hint="eastAsia"/>
                <w:lang w:eastAsia="zh-CN"/>
              </w:rPr>
              <w:t>、</w:t>
            </w:r>
            <w:r>
              <w:rPr/>
              <w:sym w:font="Wingdings" w:char="00FE"/>
            </w:r>
            <w:r>
              <w:rPr>
                <w:rFonts w:hint="eastAsia"/>
                <w:lang w:eastAsia="zh-CN"/>
              </w:rPr>
              <w:t>《劳动保护用品管理制度》</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p/>
          <w:p>
            <w:pPr>
              <w:pStyle w:val="12"/>
            </w:pPr>
          </w:p>
          <w:p>
            <w:pPr>
              <w:pStyle w:val="12"/>
            </w:pPr>
          </w:p>
          <w:p>
            <w:pPr>
              <w:pStyle w:val="12"/>
            </w:pPr>
          </w:p>
          <w:p>
            <w:pPr>
              <w:pStyle w:val="12"/>
            </w:pPr>
          </w:p>
          <w:p/>
          <w:p/>
          <w:p/>
          <w:p>
            <w:pPr>
              <w:pStyle w:val="8"/>
              <w:ind w:left="0" w:firstLine="0" w:firstLineChars="0"/>
            </w:pPr>
          </w:p>
          <w:p>
            <w:pPr>
              <w:pStyle w:val="8"/>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pPr>
              <w:rPr>
                <w:rFonts w:hint="default" w:eastAsia="宋体"/>
                <w:u w:val="single"/>
                <w:lang w:val="en-US" w:eastAsia="zh-CN"/>
              </w:rPr>
            </w:pPr>
            <w:r>
              <w:rPr>
                <w:rFonts w:hint="eastAsia"/>
              </w:rPr>
              <w:t xml:space="preserve">有 </w:t>
            </w:r>
            <w:r>
              <w:rPr>
                <w:rFonts w:hint="eastAsia"/>
              </w:rPr>
              <w:sym w:font="Wingdings" w:char="00A8"/>
            </w:r>
            <w:r>
              <w:rPr>
                <w:rFonts w:hint="eastAsia"/>
              </w:rPr>
              <w:t>化学品库</w:t>
            </w:r>
            <w:r>
              <w:rPr>
                <w:rFonts w:hint="eastAsia"/>
                <w:lang w:val="en-US" w:eastAsia="zh-CN"/>
              </w:rPr>
              <w:t xml:space="preserve">    </w:t>
            </w:r>
            <w:r>
              <w:rPr>
                <w:rFonts w:hint="eastAsia"/>
              </w:rPr>
              <w:t xml:space="preserve">   </w:t>
            </w:r>
            <w:r>
              <w:rPr>
                <w:rFonts w:hint="eastAsia"/>
              </w:rPr>
              <w:sym w:font="Wingdings" w:char="00FE"/>
            </w:r>
            <w:r>
              <w:rPr>
                <w:rFonts w:hint="eastAsia"/>
              </w:rPr>
              <w:t>化学品柜</w:t>
            </w:r>
            <w:r>
              <w:rPr>
                <w:rFonts w:hint="eastAsia"/>
                <w:u w:val="single"/>
                <w:lang w:eastAsia="zh-CN"/>
              </w:rPr>
              <w:t>【</w:t>
            </w:r>
            <w:r>
              <w:rPr>
                <w:rFonts w:hint="eastAsia"/>
                <w:u w:val="single"/>
                <w:lang w:val="en-US" w:eastAsia="zh-CN"/>
              </w:rPr>
              <w:t>75%酒精、洗洁精、84消毒液</w:t>
            </w:r>
            <w:r>
              <w:rPr>
                <w:rFonts w:hint="eastAsia"/>
                <w:u w:val="single"/>
                <w:lang w:eastAsia="zh-CN"/>
              </w:rPr>
              <w:t>】</w:t>
            </w:r>
            <w:r>
              <w:rPr>
                <w:rFonts w:hint="eastAsia"/>
                <w:u w:val="single"/>
                <w:lang w:val="en-US" w:eastAsia="zh-CN"/>
              </w:rPr>
              <w:t>均少量；天然气由供气公司管道输送</w:t>
            </w:r>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其他——通风</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FE"/>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pPr>
              <w:ind w:left="210" w:hanging="210" w:hangingChars="100"/>
              <w:jc w:val="left"/>
              <w:rPr>
                <w:rFonts w:hint="eastAsia"/>
                <w:lang w:val="en-US" w:eastAsia="zh-CN"/>
              </w:rPr>
            </w:pPr>
            <w:r>
              <w:rPr>
                <w:rFonts w:hint="eastAsia"/>
                <w:lang w:val="en-US" w:eastAsia="zh-CN"/>
              </w:rPr>
              <w:t>视频</w:t>
            </w:r>
          </w:p>
          <w:p>
            <w:pPr>
              <w:ind w:left="210" w:hanging="210" w:hangingChars="100"/>
              <w:jc w:val="left"/>
            </w:pPr>
            <w:r>
              <w:rPr>
                <w:rFonts w:hint="eastAsia"/>
              </w:rPr>
              <w:t>巡视</w:t>
            </w:r>
          </w:p>
        </w:tc>
        <w:tc>
          <w:tcPr>
            <w:tcW w:w="9564" w:type="dxa"/>
            <w:shd w:val="clear" w:color="auto" w:fill="auto"/>
          </w:tcPr>
          <w:p>
            <w:pPr>
              <w:rPr>
                <w:highlight w:val="yellow"/>
              </w:rPr>
            </w:pPr>
            <w:r>
              <w:rPr>
                <w:rFonts w:hint="eastAsia"/>
              </w:rPr>
              <w:t>对剧毒品的管理：（不涉及）</w:t>
            </w:r>
          </w:p>
          <w:p>
            <w:pPr>
              <w:rPr>
                <w:rFonts w:hint="default" w:eastAsia="宋体"/>
                <w:u w:val="single"/>
                <w:lang w:val="en-US" w:eastAsia="zh-CN"/>
              </w:rPr>
            </w:pPr>
            <w:r>
              <w:rPr>
                <w:rFonts w:hint="eastAsia"/>
              </w:rPr>
              <w:t>目前的剧毒品名称：</w:t>
            </w:r>
            <w:r>
              <w:rPr>
                <w:rFonts w:hint="eastAsia"/>
                <w:u w:val="single"/>
              </w:rPr>
              <w:t xml:space="preserve">   </w:t>
            </w:r>
            <w:r>
              <w:rPr>
                <w:rFonts w:hint="eastAsia"/>
                <w:u w:val="single"/>
                <w:lang w:val="en-US" w:eastAsia="zh-CN"/>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 xml:space="preserve"> </w:t>
            </w:r>
            <w:r>
              <w:rPr>
                <w:u w:val="single"/>
              </w:rPr>
              <w:t xml:space="preserve">    </w:t>
            </w:r>
            <w:r>
              <w:rPr>
                <w:rFonts w:hint="eastAsia"/>
                <w:u w:val="single"/>
                <w:lang w:val="en-US" w:eastAsia="zh-CN"/>
              </w:rPr>
              <w:t>75%酒精</w:t>
            </w:r>
            <w:r>
              <w:rPr>
                <w:u w:val="single"/>
              </w:rPr>
              <w:t xml:space="preserve">                     </w:t>
            </w:r>
            <w:r>
              <w:rPr>
                <w:rFonts w:hint="eastAsia"/>
                <w:u w:val="single"/>
              </w:rPr>
              <w:t xml:space="preserve"> </w:t>
            </w:r>
          </w:p>
          <w:p>
            <w:r>
              <w:rPr>
                <w:rFonts w:hint="eastAsia"/>
              </w:rPr>
              <w:sym w:font="Wingdings" w:char="00FE"/>
            </w:r>
            <w:r>
              <w:rPr>
                <w:rFonts w:hint="eastAsia"/>
              </w:rPr>
              <w:t xml:space="preserve">分类存放  </w:t>
            </w:r>
            <w:r>
              <w:rPr>
                <w:rFonts w:hint="eastAsia"/>
                <w:highlight w:val="none"/>
              </w:rPr>
              <w:sym w:font="Wingdings" w:char="00FE"/>
            </w:r>
            <w:r>
              <w:rPr>
                <w:rFonts w:hint="eastAsia"/>
                <w:highlight w:val="none"/>
              </w:rPr>
              <w:t>有MSDS或告知卡</w:t>
            </w:r>
            <w:r>
              <w:rPr>
                <w:rFonts w:hint="eastAsia"/>
                <w:highlight w:val="none"/>
                <w:u w:val="single"/>
                <w:lang w:val="en-US" w:eastAsia="zh-CN"/>
              </w:rPr>
              <w:t>[已收集MSDS，但未在产品边位置，已沟通]</w:t>
            </w:r>
            <w:r>
              <w:rPr>
                <w:rFonts w:hint="eastAsia"/>
                <w:highlight w:val="none"/>
                <w:u w:val="single"/>
              </w:rPr>
              <w:t xml:space="preserve">  </w:t>
            </w:r>
            <w:r>
              <w:rPr>
                <w:rFonts w:hint="eastAsia"/>
              </w:rPr>
              <w:t xml:space="preserve"> </w:t>
            </w:r>
            <w:r>
              <w:rPr>
                <w:rFonts w:hint="eastAsia"/>
              </w:rPr>
              <w:sym w:font="Wingdings" w:char="00A8"/>
            </w:r>
            <w:r>
              <w:rPr>
                <w:rFonts w:hint="eastAsia"/>
              </w:rPr>
              <w:t xml:space="preserve">防泄露措施   </w:t>
            </w:r>
            <w:r>
              <w:rPr>
                <w:rFonts w:hint="eastAsia"/>
              </w:rPr>
              <w:sym w:font="Wingdings" w:char="00FE"/>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pPr>
              <w:rPr>
                <w:rFonts w:hint="default" w:eastAsia="宋体"/>
                <w:lang w:val="en-US" w:eastAsia="zh-CN"/>
              </w:rPr>
            </w:pPr>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lang w:val="en-US" w:eastAsia="zh-CN"/>
              </w:rPr>
              <w:t xml:space="preserve">  </w:t>
            </w:r>
            <w:r>
              <w:rPr>
                <w:rFonts w:hint="eastAsia"/>
              </w:rPr>
              <w:sym w:font="Wingdings" w:char="00FE"/>
            </w:r>
            <w:r>
              <w:rPr>
                <w:rFonts w:hint="eastAsia"/>
                <w:lang w:val="en-US" w:eastAsia="zh-CN"/>
              </w:rPr>
              <w:t>专人负责</w:t>
            </w:r>
            <w:r>
              <w:rPr>
                <w:rFonts w:hint="eastAsia"/>
              </w:rPr>
              <w:t>出</w:t>
            </w:r>
            <w:r>
              <w:rPr>
                <w:rFonts w:hint="eastAsia"/>
                <w:lang w:val="en-US" w:eastAsia="zh-CN"/>
              </w:rPr>
              <w:t>入</w:t>
            </w:r>
            <w:r>
              <w:rPr>
                <w:rFonts w:hint="eastAsia"/>
              </w:rPr>
              <w:t xml:space="preserve">库 </w:t>
            </w:r>
            <w:r>
              <w:rPr>
                <w:rFonts w:hint="eastAsia"/>
                <w:lang w:val="en-US" w:eastAsia="zh-CN"/>
              </w:rPr>
              <w:t xml:space="preserve"> </w:t>
            </w:r>
          </w:p>
          <w:p>
            <w:pPr>
              <w:pStyle w:val="12"/>
              <w:ind w:firstLine="500"/>
            </w:pPr>
          </w:p>
          <w:p>
            <w:pPr>
              <w:pStyle w:val="12"/>
              <w:rPr>
                <w:rFonts w:hint="default" w:eastAsia="宋体"/>
                <w:u w:val="single"/>
                <w:lang w:val="en-US" w:eastAsia="zh-CN"/>
              </w:rPr>
            </w:pPr>
            <w:r>
              <w:rPr>
                <w:rFonts w:hint="eastAsia"/>
                <w:u w:val="single"/>
                <w:lang w:val="en-US" w:eastAsia="zh-CN"/>
              </w:rPr>
              <w:t>天然气主要通过管道输送使用，专人负责使用，配置有可燃性气体报警器。</w:t>
            </w:r>
          </w:p>
          <w:p>
            <w:pPr>
              <w:pStyle w:val="12"/>
              <w:ind w:firstLine="500"/>
            </w:pPr>
          </w:p>
          <w:p>
            <w:pPr>
              <w:rPr>
                <w:u w:val="single"/>
              </w:rPr>
            </w:pPr>
            <w:r>
              <w:rPr>
                <w:rFonts w:hint="eastAsia"/>
              </w:rPr>
              <w:t>危险废物现场管理：抽查危废品名称：</w:t>
            </w:r>
            <w:r>
              <w:rPr>
                <w:rFonts w:hint="eastAsia"/>
                <w:u w:val="single"/>
              </w:rPr>
              <w:t xml:space="preserve">   </w:t>
            </w:r>
            <w:r>
              <w:rPr>
                <w:rFonts w:hint="eastAsia"/>
                <w:u w:val="single"/>
                <w:lang w:val="en-US" w:eastAsia="zh-CN"/>
              </w:rPr>
              <w:t>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pPr>
              <w:rPr>
                <w:u w:val="single"/>
              </w:rPr>
            </w:pPr>
            <w:r>
              <w:rPr>
                <w:rFonts w:hint="eastAsia"/>
                <w:u w:val="single"/>
                <w:lang w:val="en-US" w:eastAsia="zh-CN"/>
              </w:rPr>
              <w:t>视频巡视</w:t>
            </w:r>
            <w:r>
              <w:rPr>
                <w:rFonts w:hint="eastAsia"/>
                <w:u w:val="single"/>
              </w:rPr>
              <w:t>查看对原料分区分架存放，有加贴标识，有防护措施；详见F8</w:t>
            </w:r>
            <w:r>
              <w:rPr>
                <w:u w:val="single"/>
              </w:rPr>
              <w:t>.2.4</w:t>
            </w:r>
            <w:r>
              <w:rPr>
                <w:rFonts w:hint="eastAsia"/>
                <w:u w:val="single"/>
              </w:rPr>
              <w:t>条款审核记录</w:t>
            </w:r>
          </w:p>
          <w:p>
            <w:r>
              <w:rPr>
                <w:rFonts w:hint="eastAsia"/>
                <w:u w:val="single"/>
              </w:rPr>
              <w:t>有</w:t>
            </w:r>
            <w:r>
              <w:rPr>
                <w:rFonts w:hint="eastAsia"/>
                <w:u w:val="single"/>
                <w:lang w:val="en-US" w:eastAsia="zh-CN"/>
              </w:rPr>
              <w:t>留样记录</w:t>
            </w:r>
            <w:r>
              <w:rPr>
                <w:rFonts w:hint="eastAsia"/>
                <w:u w:val="single"/>
              </w:rPr>
              <w:t>（见食品安全小组审核记录）；</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r>
              <w:rPr>
                <w:rFonts w:hint="eastAsia"/>
              </w:rPr>
              <w:t>应急准备和响应</w:t>
            </w:r>
          </w:p>
        </w:tc>
        <w:tc>
          <w:tcPr>
            <w:tcW w:w="1290" w:type="dxa"/>
            <w:vMerge w:val="restart"/>
            <w:shd w:val="clear" w:color="auto" w:fill="auto"/>
          </w:tcPr>
          <w:p>
            <w:r>
              <w:rPr>
                <w:rFonts w:hint="eastAsia"/>
              </w:rPr>
              <w:t>E8.2</w:t>
            </w:r>
          </w:p>
          <w:p>
            <w:pPr>
              <w:pStyle w:val="12"/>
            </w:pPr>
            <w:r>
              <w:rPr>
                <w:rFonts w:hint="eastAsia"/>
              </w:rPr>
              <w:t>O8.2</w:t>
            </w:r>
          </w:p>
          <w:p>
            <w:pPr>
              <w:pStyle w:val="12"/>
            </w:pPr>
            <w:r>
              <w:rPr>
                <w:rFonts w:hint="eastAsia"/>
              </w:rPr>
              <w:t>F</w:t>
            </w:r>
            <w:r>
              <w:t>8.4</w:t>
            </w:r>
          </w:p>
          <w:p>
            <w:pPr>
              <w:pStyle w:val="12"/>
              <w:rPr>
                <w:rFonts w:hint="default" w:eastAsia="宋体"/>
                <w:lang w:val="en-US" w:eastAsia="zh-CN"/>
              </w:rPr>
            </w:pPr>
            <w:r>
              <w:rPr>
                <w:rFonts w:hint="eastAsia"/>
                <w:lang w:val="en-US" w:eastAsia="zh-CN"/>
              </w:rPr>
              <w:t>H3.13</w:t>
            </w:r>
          </w:p>
        </w:tc>
        <w:tc>
          <w:tcPr>
            <w:tcW w:w="683" w:type="dxa"/>
            <w:shd w:val="clear" w:color="auto" w:fill="auto"/>
          </w:tcPr>
          <w:p>
            <w:r>
              <w:rPr>
                <w:rFonts w:hint="eastAsia"/>
              </w:rPr>
              <w:t>文件名称</w:t>
            </w:r>
          </w:p>
        </w:tc>
        <w:tc>
          <w:tcPr>
            <w:tcW w:w="9564" w:type="dxa"/>
            <w:shd w:val="clear" w:color="auto" w:fill="auto"/>
          </w:tcPr>
          <w:p>
            <w:r>
              <w:rPr>
                <w:rFonts w:hint="eastAsia"/>
              </w:rPr>
              <w:t>如：</w:t>
            </w:r>
            <w:r>
              <w:rPr/>
              <w:sym w:font="Wingdings" w:char="00FE"/>
            </w:r>
            <w:r>
              <w:rPr>
                <w:rFonts w:hint="eastAsia"/>
              </w:rPr>
              <w:t>《应急准备和响应控制程序》、</w:t>
            </w:r>
            <w:r>
              <w:rPr/>
              <w:sym w:font="Wingdings" w:char="00FE"/>
            </w:r>
            <w:r>
              <w:rPr>
                <w:rFonts w:hint="eastAsia"/>
              </w:rPr>
              <w:t>各类应急预案、《安全事故应急救援预案》</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2679"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410"/>
              <w:gridCol w:w="198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r>
                    <w:rPr>
                      <w:rFonts w:hint="eastAsia"/>
                    </w:rPr>
                    <w:t>紧急情况简述</w:t>
                  </w:r>
                </w:p>
              </w:tc>
              <w:tc>
                <w:tcPr>
                  <w:tcW w:w="2410" w:type="dxa"/>
                </w:tcPr>
                <w:p>
                  <w:r>
                    <w:rPr>
                      <w:rFonts w:hint="eastAsia"/>
                    </w:rPr>
                    <w:t>性质</w:t>
                  </w:r>
                </w:p>
              </w:tc>
              <w:tc>
                <w:tcPr>
                  <w:tcW w:w="1984" w:type="dxa"/>
                </w:tcPr>
                <w:p>
                  <w:r>
                    <w:rPr>
                      <w:rFonts w:hint="eastAsia"/>
                    </w:rPr>
                    <w:t>相应预案名称</w:t>
                  </w:r>
                </w:p>
              </w:tc>
              <w:tc>
                <w:tcPr>
                  <w:tcW w:w="1557"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rFonts w:hint="default" w:eastAsia="宋体"/>
                      <w:lang w:val="en-US" w:eastAsia="zh-CN"/>
                    </w:rPr>
                  </w:pPr>
                  <w:r>
                    <w:rPr>
                      <w:rFonts w:hint="eastAsia"/>
                    </w:rPr>
                    <w:t>食品安全事故应急预案演练2022年3月19日</w:t>
                  </w:r>
                </w:p>
              </w:tc>
              <w:tc>
                <w:tcPr>
                  <w:tcW w:w="241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984" w:type="dxa"/>
                </w:tcPr>
                <w:p>
                  <w:r>
                    <w:rPr>
                      <w:rFonts w:hint="eastAsia"/>
                    </w:rPr>
                    <w:t>食品安全事故演练</w:t>
                  </w:r>
                </w:p>
              </w:tc>
              <w:tc>
                <w:tcPr>
                  <w:tcW w:w="155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rFonts w:hint="eastAsia"/>
                    </w:rPr>
                  </w:pPr>
                </w:p>
              </w:tc>
              <w:tc>
                <w:tcPr>
                  <w:tcW w:w="2410" w:type="dxa"/>
                </w:tcPr>
                <w:p/>
              </w:tc>
              <w:tc>
                <w:tcPr>
                  <w:tcW w:w="1984" w:type="dxa"/>
                </w:tcPr>
                <w:p>
                  <w:pPr>
                    <w:rPr>
                      <w:rFonts w:hint="eastAsia" w:eastAsia="宋体"/>
                      <w:lang w:eastAsia="zh-CN"/>
                    </w:rPr>
                  </w:pPr>
                </w:p>
              </w:tc>
              <w:tc>
                <w:tcPr>
                  <w:tcW w:w="15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8"/>
                    <w:ind w:left="0" w:leftChars="0" w:firstLine="0" w:firstLineChars="0"/>
                    <w:rPr>
                      <w:rFonts w:hint="default" w:eastAsia="宋体"/>
                      <w:lang w:val="en-US" w:eastAsia="zh-CN"/>
                    </w:rPr>
                  </w:pPr>
                </w:p>
              </w:tc>
              <w:tc>
                <w:tcPr>
                  <w:tcW w:w="2410" w:type="dxa"/>
                </w:tcPr>
                <w:p/>
              </w:tc>
              <w:tc>
                <w:tcPr>
                  <w:tcW w:w="1984" w:type="dxa"/>
                </w:tcPr>
                <w:p>
                  <w:pPr>
                    <w:rPr>
                      <w:rFonts w:hint="eastAsia" w:eastAsia="宋体"/>
                      <w:lang w:eastAsia="zh-CN"/>
                    </w:rPr>
                  </w:pPr>
                </w:p>
              </w:tc>
              <w:tc>
                <w:tcPr>
                  <w:tcW w:w="1557" w:type="dxa"/>
                </w:tcPr>
                <w:p/>
              </w:tc>
            </w:tr>
          </w:tbl>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r>
              <w:rPr>
                <w:rFonts w:hint="eastAsia"/>
                <w:u w:val="single"/>
                <w:lang w:val="en-US" w:eastAsia="zh-CN"/>
              </w:rPr>
              <w:t xml:space="preserve">  </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865"/>
              <w:gridCol w:w="152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r>
                    <w:rPr>
                      <w:rFonts w:hint="eastAsia"/>
                    </w:rPr>
                    <w:t>紧急情况简述</w:t>
                  </w:r>
                </w:p>
              </w:tc>
              <w:tc>
                <w:tcPr>
                  <w:tcW w:w="2865" w:type="dxa"/>
                </w:tcPr>
                <w:p>
                  <w:r>
                    <w:rPr>
                      <w:rFonts w:hint="eastAsia"/>
                    </w:rPr>
                    <w:t>性质</w:t>
                  </w:r>
                </w:p>
              </w:tc>
              <w:tc>
                <w:tcPr>
                  <w:tcW w:w="1529" w:type="dxa"/>
                </w:tcPr>
                <w:p>
                  <w:r>
                    <w:rPr>
                      <w:rFonts w:hint="eastAsia"/>
                    </w:rPr>
                    <w:t>相应预案名称</w:t>
                  </w:r>
                </w:p>
              </w:tc>
              <w:tc>
                <w:tcPr>
                  <w:tcW w:w="1557"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vAlign w:val="top"/>
                </w:tcPr>
                <w:p>
                  <w:pPr>
                    <w:pStyle w:val="12"/>
                    <w:rPr>
                      <w:rFonts w:hint="eastAsia"/>
                    </w:rPr>
                  </w:pPr>
                  <w:r>
                    <w:rPr>
                      <w:rFonts w:hint="eastAsia"/>
                    </w:rPr>
                    <w:t>触电事故的应急演练</w:t>
                  </w:r>
                </w:p>
                <w:p>
                  <w:pPr>
                    <w:pStyle w:val="12"/>
                    <w:rPr>
                      <w:rFonts w:hint="default" w:ascii="Times New Roman" w:hAnsi="Times New Roman" w:eastAsia="宋体" w:cs="Times New Roman"/>
                      <w:bCs/>
                      <w:spacing w:val="10"/>
                      <w:kern w:val="2"/>
                      <w:sz w:val="21"/>
                      <w:lang w:val="en-US" w:eastAsia="zh-CN" w:bidi="ar-SA"/>
                    </w:rPr>
                  </w:pPr>
                  <w:r>
                    <w:rPr>
                      <w:rFonts w:hint="eastAsia"/>
                    </w:rPr>
                    <w:t>2022年3月19日</w:t>
                  </w:r>
                </w:p>
              </w:tc>
              <w:tc>
                <w:tcPr>
                  <w:tcW w:w="2865"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29"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《应急预案汇编》</w:t>
                  </w:r>
                </w:p>
              </w:tc>
              <w:tc>
                <w:tcPr>
                  <w:tcW w:w="1557"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vAlign w:val="top"/>
                </w:tcPr>
                <w:p>
                  <w:pPr>
                    <w:rPr>
                      <w:rFonts w:hint="default" w:ascii="Times New Roman" w:hAnsi="Times New Roman" w:cs="Times New Roman"/>
                    </w:rPr>
                  </w:pPr>
                  <w:r>
                    <w:rPr>
                      <w:rFonts w:hint="default" w:ascii="Times New Roman" w:hAnsi="Times New Roman" w:cs="Times New Roman"/>
                    </w:rPr>
                    <w:t>火灾事故的应急演练</w:t>
                  </w:r>
                </w:p>
                <w:p>
                  <w:pPr>
                    <w:pStyle w:val="8"/>
                    <w:ind w:left="0" w:leftChars="0" w:firstLine="0" w:firstLineChars="0"/>
                    <w:rPr>
                      <w:rFonts w:hint="default" w:ascii="宋体" w:hAnsi="宋体" w:eastAsia="宋体" w:cs="Times New Roman"/>
                      <w:kern w:val="2"/>
                      <w:sz w:val="21"/>
                      <w:szCs w:val="24"/>
                      <w:lang w:val="en-US" w:eastAsia="zh-CN" w:bidi="ar-SA"/>
                    </w:rPr>
                  </w:pPr>
                  <w:r>
                    <w:rPr>
                      <w:rFonts w:hint="default" w:ascii="Times New Roman" w:hAnsi="Times New Roman" w:cs="Times New Roman"/>
                      <w:lang w:val="en-US" w:eastAsia="zh-CN"/>
                    </w:rPr>
                    <w:t>2022年03月10日</w:t>
                  </w:r>
                </w:p>
              </w:tc>
              <w:tc>
                <w:tcPr>
                  <w:tcW w:w="2865"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29"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r>
                    <w:rPr>
                      <w:rFonts w:hint="eastAsia"/>
                      <w:lang w:val="en-US" w:eastAsia="zh-CN"/>
                    </w:rPr>
                    <w:t>应急预案</w:t>
                  </w:r>
                  <w:r>
                    <w:rPr>
                      <w:rFonts w:hint="eastAsia"/>
                      <w:lang w:eastAsia="zh-CN"/>
                    </w:rPr>
                    <w:t>》</w:t>
                  </w:r>
                </w:p>
              </w:tc>
              <w:tc>
                <w:tcPr>
                  <w:tcW w:w="1557"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tc>
              <w:tc>
                <w:tcPr>
                  <w:tcW w:w="286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tc>
              <w:tc>
                <w:tcPr>
                  <w:tcW w:w="286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p>
            <w:pPr>
              <w:rPr>
                <w:rFonts w:hint="eastAsia" w:eastAsia="宋体"/>
                <w:lang w:eastAsia="zh-CN"/>
              </w:rPr>
            </w:pPr>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r>
              <w:rPr>
                <w:rFonts w:hint="eastAsia"/>
                <w:lang w:eastAsia="zh-CN"/>
              </w:rPr>
              <w:t>（</w:t>
            </w:r>
            <w:r>
              <w:rPr>
                <w:rFonts w:hint="eastAsia"/>
                <w:lang w:val="en-US" w:eastAsia="zh-CN"/>
              </w:rPr>
              <w:t>已现场沟通</w:t>
            </w:r>
            <w:r>
              <w:rPr>
                <w:rFonts w:hint="eastAsia"/>
                <w:lang w:eastAsia="zh-CN"/>
              </w:rPr>
              <w:t>）</w:t>
            </w:r>
          </w:p>
          <w:p/>
          <w:p>
            <w:pPr>
              <w:rPr>
                <w:u w:val="single"/>
              </w:rPr>
            </w:pPr>
            <w:r>
              <w:rPr>
                <w:rFonts w:hint="eastAsia"/>
                <w:u w:val="single"/>
              </w:rPr>
              <w:t>适当时，向有关的相关方，包括组织控制下工作的人员提供相关的培训。</w:t>
            </w:r>
            <w:r>
              <w:rPr>
                <w:rFonts w:hint="eastAsia"/>
                <w:u w:val="single"/>
              </w:rPr>
              <w:sym w:font="Wingdings" w:char="00FE"/>
            </w:r>
            <w:r>
              <w:rPr>
                <w:rFonts w:hint="eastAsia"/>
                <w:u w:val="single"/>
              </w:rPr>
              <w:t xml:space="preserve">已实施 </w:t>
            </w:r>
            <w:r>
              <w:rPr>
                <w:rFonts w:hint="eastAsia"/>
                <w:u w:val="single"/>
              </w:rPr>
              <w:sym w:font="Wingdings" w:char="00A8"/>
            </w:r>
            <w:r>
              <w:rPr>
                <w:rFonts w:hint="eastAsia"/>
                <w:u w:val="single"/>
              </w:rPr>
              <w:t>未实施</w:t>
            </w:r>
          </w:p>
          <w:p>
            <w:pPr>
              <w:pStyle w:val="12"/>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2"/>
                    <w:rPr>
                      <w:rFonts w:hint="eastAsia"/>
                    </w:rPr>
                  </w:pPr>
                  <w:r>
                    <w:rPr>
                      <w:rFonts w:hint="eastAsia"/>
                    </w:rPr>
                    <w:t>触电事故的应急演练</w:t>
                  </w:r>
                </w:p>
                <w:p>
                  <w:pPr>
                    <w:pStyle w:val="12"/>
                    <w:rPr>
                      <w:rFonts w:hint="default" w:ascii="Times New Roman" w:hAnsi="Times New Roman" w:eastAsia="宋体" w:cs="Times New Roman"/>
                      <w:bCs/>
                      <w:spacing w:val="10"/>
                      <w:kern w:val="2"/>
                      <w:sz w:val="21"/>
                      <w:lang w:val="en-US" w:eastAsia="zh-CN" w:bidi="ar-SA"/>
                    </w:rPr>
                  </w:pPr>
                  <w:r>
                    <w:rPr>
                      <w:rFonts w:hint="eastAsia"/>
                    </w:rPr>
                    <w:t>2022年3月19日</w:t>
                  </w:r>
                </w:p>
              </w:tc>
              <w:tc>
                <w:tcPr>
                  <w:tcW w:w="208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《应急预案汇编》</w:t>
                  </w:r>
                </w:p>
              </w:tc>
              <w:tc>
                <w:tcPr>
                  <w:tcW w:w="2110"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rPr>
                  </w:pPr>
                  <w:r>
                    <w:rPr>
                      <w:rFonts w:hint="eastAsia"/>
                    </w:rPr>
                    <w:t>火灾事故的应急演练</w:t>
                  </w:r>
                </w:p>
                <w:p>
                  <w:pPr>
                    <w:pStyle w:val="8"/>
                    <w:ind w:left="0" w:leftChars="0" w:firstLine="0" w:firstLineChars="0"/>
                    <w:rPr>
                      <w:rFonts w:hint="default" w:ascii="宋体" w:hAnsi="宋体" w:eastAsia="宋体" w:cs="Times New Roman"/>
                      <w:kern w:val="2"/>
                      <w:sz w:val="21"/>
                      <w:szCs w:val="24"/>
                      <w:lang w:val="en-US" w:eastAsia="zh-CN" w:bidi="ar-SA"/>
                    </w:rPr>
                  </w:pPr>
                  <w:r>
                    <w:rPr>
                      <w:rFonts w:hint="eastAsia"/>
                      <w:lang w:val="en-US" w:eastAsia="zh-CN"/>
                    </w:rPr>
                    <w:t>2022年03月10日</w:t>
                  </w:r>
                </w:p>
              </w:tc>
              <w:tc>
                <w:tcPr>
                  <w:tcW w:w="208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r>
                    <w:rPr>
                      <w:rFonts w:hint="eastAsia"/>
                      <w:lang w:val="en-US" w:eastAsia="zh-CN"/>
                    </w:rPr>
                    <w:t>应急预案</w:t>
                  </w:r>
                  <w:r>
                    <w:rPr>
                      <w:rFonts w:hint="eastAsia"/>
                      <w:lang w:eastAsia="zh-CN"/>
                    </w:rPr>
                    <w:t>》</w:t>
                  </w:r>
                </w:p>
              </w:tc>
              <w:tc>
                <w:tcPr>
                  <w:tcW w:w="2110"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2"/>
                    <w:rPr>
                      <w:rFonts w:hint="default" w:ascii="Times New Roman" w:hAnsi="Times New Roman" w:eastAsia="宋体" w:cs="Times New Roman"/>
                      <w:bCs/>
                      <w:spacing w:val="10"/>
                      <w:kern w:val="2"/>
                      <w:sz w:val="21"/>
                      <w:lang w:val="en-US" w:eastAsia="zh-CN" w:bidi="ar-SA"/>
                    </w:rPr>
                  </w:pPr>
                </w:p>
              </w:tc>
              <w:tc>
                <w:tcPr>
                  <w:tcW w:w="2084" w:type="dxa"/>
                  <w:vAlign w:val="top"/>
                </w:tcPr>
                <w:p>
                  <w:pPr>
                    <w:rPr>
                      <w:rFonts w:ascii="Times New Roman" w:hAnsi="Times New Roman" w:eastAsia="宋体" w:cs="Times New Roman"/>
                      <w:kern w:val="2"/>
                      <w:sz w:val="21"/>
                      <w:lang w:val="en-US" w:eastAsia="zh-CN" w:bidi="ar-SA"/>
                    </w:rPr>
                  </w:pPr>
                </w:p>
              </w:tc>
              <w:tc>
                <w:tcPr>
                  <w:tcW w:w="2913" w:type="dxa"/>
                  <w:vAlign w:val="top"/>
                </w:tcPr>
                <w:p>
                  <w:pPr>
                    <w:rPr>
                      <w:rFonts w:ascii="Times New Roman" w:hAnsi="Times New Roman" w:eastAsia="宋体" w:cs="Times New Roman"/>
                      <w:kern w:val="2"/>
                      <w:sz w:val="21"/>
                      <w:lang w:val="en-US" w:eastAsia="zh-CN" w:bidi="ar-SA"/>
                    </w:rPr>
                  </w:pPr>
                </w:p>
              </w:tc>
              <w:tc>
                <w:tcPr>
                  <w:tcW w:w="211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tc>
              <w:tc>
                <w:tcPr>
                  <w:tcW w:w="2913" w:type="dxa"/>
                </w:tcPr>
                <w:p/>
              </w:tc>
              <w:tc>
                <w:tcPr>
                  <w:tcW w:w="2110" w:type="dxa"/>
                </w:tc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noWrap w:val="0"/>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1290" w:type="dxa"/>
            <w:vMerge w:val="restart"/>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683"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64"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199" w:type="dxa"/>
            <w:vMerge w:val="restart"/>
            <w:shd w:val="clear" w:color="auto" w:fill="auto"/>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681" w:hRule="atLeast"/>
        </w:trPr>
        <w:tc>
          <w:tcPr>
            <w:tcW w:w="1917" w:type="dxa"/>
            <w:gridSpan w:val="2"/>
            <w:vMerge w:val="continue"/>
            <w:shd w:val="clear" w:color="auto" w:fill="auto"/>
            <w:noWrap w:val="0"/>
            <w:vAlign w:val="top"/>
          </w:tcPr>
          <w:p/>
        </w:tc>
        <w:tc>
          <w:tcPr>
            <w:tcW w:w="1290" w:type="dxa"/>
            <w:vMerge w:val="continue"/>
            <w:shd w:val="clear" w:color="auto" w:fill="auto"/>
            <w:noWrap w:val="0"/>
            <w:vAlign w:val="top"/>
          </w:tcPr>
          <w:p/>
        </w:tc>
        <w:tc>
          <w:tcPr>
            <w:tcW w:w="683"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64" w:type="dxa"/>
            <w:shd w:val="clear" w:color="auto" w:fill="auto"/>
            <w:noWrap w:val="0"/>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FE"/>
            </w:r>
            <w:r>
              <w:rPr>
                <w:rFonts w:hint="eastAsia"/>
                <w:lang w:val="en-US" w:eastAsia="zh-CN"/>
              </w:rPr>
              <w:t xml:space="preserve">新产品 </w:t>
            </w:r>
            <w:r>
              <w:rPr>
                <w:rFonts w:hint="eastAsia"/>
                <w:lang w:val="en-US" w:eastAsia="zh-CN"/>
              </w:rPr>
              <w:sym w:font="Wingdings" w:char="00A8"/>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highlight w:val="none"/>
              </w:rPr>
            </w:pPr>
            <w:r>
              <w:rPr>
                <w:rFonts w:hint="eastAsia"/>
                <w:highlight w:val="none"/>
              </w:rPr>
              <w:t>当企业发生</w:t>
            </w:r>
            <w:r>
              <w:rPr>
                <w:rFonts w:hint="eastAsia"/>
                <w:highlight w:val="none"/>
              </w:rPr>
              <w:sym w:font="Wingdings" w:char="00FE"/>
            </w:r>
            <w:r>
              <w:rPr>
                <w:rFonts w:hint="eastAsia"/>
                <w:highlight w:val="none"/>
              </w:rPr>
              <w:t>新产品研发、</w:t>
            </w:r>
            <w:r>
              <w:rPr>
                <w:rFonts w:hint="eastAsia"/>
                <w:highlight w:val="none"/>
              </w:rPr>
              <w:sym w:font="Wingdings" w:char="00FE"/>
            </w:r>
            <w:r>
              <w:rPr>
                <w:rFonts w:hint="eastAsia"/>
                <w:highlight w:val="none"/>
              </w:rPr>
              <w:t>产品发生变化、</w:t>
            </w:r>
            <w:r>
              <w:rPr>
                <w:rFonts w:hint="eastAsia"/>
                <w:highlight w:val="none"/>
              </w:rPr>
              <w:sym w:font="Wingdings" w:char="00FE"/>
            </w:r>
            <w:r>
              <w:rPr>
                <w:rFonts w:hint="eastAsia"/>
                <w:highlight w:val="none"/>
              </w:rPr>
              <w:t>产品生产工艺发生变更，</w:t>
            </w:r>
          </w:p>
          <w:p>
            <w:pPr>
              <w:rPr>
                <w:highlight w:val="none"/>
                <w:u w:val="single"/>
              </w:rPr>
            </w:pPr>
            <w:r>
              <w:rPr>
                <w:rFonts w:hint="eastAsia"/>
                <w:highlight w:val="none"/>
                <w:lang w:val="en-US" w:eastAsia="zh-CN"/>
              </w:rPr>
              <w:t>说明：</w:t>
            </w:r>
            <w:r>
              <w:rPr>
                <w:rFonts w:hint="eastAsia"/>
                <w:highlight w:val="none"/>
                <w:u w:val="single"/>
              </w:rPr>
              <w:t xml:space="preserve"> </w:t>
            </w:r>
            <w:r>
              <w:rPr>
                <w:color w:val="0000FF"/>
                <w:highlight w:val="none"/>
                <w:u w:val="single"/>
              </w:rPr>
              <w:t xml:space="preserve"> </w:t>
            </w:r>
            <w:r>
              <w:rPr>
                <w:rFonts w:hint="eastAsia"/>
                <w:color w:val="0000FF"/>
                <w:highlight w:val="none"/>
                <w:u w:val="single"/>
                <w:lang w:val="en-US" w:eastAsia="zh-CN"/>
              </w:rPr>
              <w:t>要对HACCP计划的进行确认</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见《确认验证控制程序》</w:t>
            </w:r>
            <w:r>
              <w:rPr>
                <w:highlight w:val="none"/>
                <w:u w:val="single"/>
              </w:rPr>
              <w:t xml:space="preserve">      </w:t>
            </w:r>
          </w:p>
          <w:p>
            <w:pPr>
              <w:rPr>
                <w:highlight w:val="none"/>
                <w:u w:val="single"/>
              </w:rPr>
            </w:pPr>
          </w:p>
          <w:p>
            <w:pPr>
              <w:pStyle w:val="12"/>
              <w:rPr>
                <w:rFonts w:hint="default"/>
                <w:color w:val="0000FF"/>
                <w:highlight w:val="none"/>
                <w:u w:val="single"/>
                <w:lang w:val="en-US" w:eastAsia="zh-CN"/>
              </w:rPr>
            </w:pPr>
            <w:r>
              <w:rPr>
                <w:rFonts w:hint="eastAsia"/>
                <w:color w:val="0000FF"/>
                <w:highlight w:val="none"/>
                <w:u w:val="single"/>
                <w:lang w:val="en-US" w:eastAsia="zh-CN"/>
              </w:rPr>
              <w:t>体系建立以来未发生</w:t>
            </w:r>
          </w:p>
          <w:p>
            <w:pPr>
              <w:rPr>
                <w:highlight w:val="none"/>
              </w:rPr>
            </w:pPr>
            <w:r>
              <w:rPr>
                <w:rFonts w:hint="eastAsia"/>
                <w:highlight w:val="none"/>
              </w:rPr>
              <w:t>是否进行了食品安全危害识别；</w:t>
            </w:r>
            <w:r>
              <w:rPr>
                <w:highlight w:val="none"/>
              </w:rPr>
              <w:t xml:space="preserve"> </w:t>
            </w:r>
          </w:p>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是否进行了食品安全危害分析和评估；</w:t>
            </w:r>
          </w:p>
          <w:p>
            <w:pPr>
              <w:rPr>
                <w:rFonts w:hint="eastAsia"/>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是否确定了</w:t>
            </w:r>
            <w:r>
              <w:rPr>
                <w:highlight w:val="none"/>
              </w:rPr>
              <w:t>CCP/CL</w:t>
            </w:r>
            <w:r>
              <w:rPr>
                <w:rFonts w:hint="eastAsia"/>
                <w:highlight w:val="none"/>
              </w:rPr>
              <w:t>/</w:t>
            </w:r>
            <w:r>
              <w:rPr>
                <w:highlight w:val="none"/>
              </w:rPr>
              <w:t>OL</w:t>
            </w:r>
            <w:r>
              <w:rPr>
                <w:rFonts w:hint="eastAsia"/>
                <w:highlight w:val="none"/>
              </w:rPr>
              <w:t>?</w:t>
            </w:r>
          </w:p>
          <w:p>
            <w:pPr>
              <w:pStyle w:val="12"/>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highlight w:val="none"/>
                <w:u w:val="single"/>
              </w:rPr>
              <w:t xml:space="preserve">         </w:t>
            </w:r>
          </w:p>
          <w:p>
            <w:pPr>
              <w:pStyle w:val="8"/>
              <w:ind w:left="0" w:leftChars="0" w:firstLine="0" w:firstLineChars="0"/>
              <w:rPr>
                <w:rFonts w:hint="default"/>
                <w:lang w:val="en-US" w:eastAsia="zh-CN"/>
              </w:rPr>
            </w:pPr>
          </w:p>
          <w:p>
            <w:pPr>
              <w:rPr>
                <w:rFonts w:hint="eastAsia"/>
                <w:lang w:val="en-US" w:eastAsia="zh-CN"/>
              </w:rPr>
            </w:pPr>
            <w:r>
              <w:rPr>
                <w:rFonts w:hint="eastAsia"/>
                <w:lang w:val="en-US" w:eastAsia="zh-CN"/>
              </w:rPr>
              <w:t>抽取设计开发项目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eastAsia"/>
                      <w:lang w:val="en-US" w:eastAsia="zh-CN"/>
                    </w:rPr>
                    <w:t>项目名称：</w:t>
                  </w:r>
                </w:p>
              </w:tc>
              <w:tc>
                <w:tcPr>
                  <w:tcW w:w="4779" w:type="dxa"/>
                  <w:noWrap w:val="0"/>
                  <w:vAlign w:val="top"/>
                </w:tcPr>
                <w:p>
                  <w:pPr>
                    <w:rPr>
                      <w:rFonts w:hint="default"/>
                      <w:vertAlign w:val="baseline"/>
                      <w:lang w:val="en-US" w:eastAsia="zh-CN"/>
                    </w:rPr>
                  </w:pPr>
                  <w:r>
                    <w:rPr>
                      <w:rFonts w:hint="eastAsia"/>
                      <w:szCs w:val="22"/>
                      <w:vertAlign w:val="baseline"/>
                      <w:lang w:val="en-US" w:eastAsia="zh-CN"/>
                    </w:rPr>
                    <w:t>风味茄子</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lang w:val="en-US" w:eastAsia="zh-CN"/>
                    </w:rPr>
                  </w:pPr>
                  <w:r>
                    <w:rPr>
                      <w:rFonts w:hint="eastAsia"/>
                      <w:u w:val="none"/>
                      <w:lang w:val="en-US" w:eastAsia="zh-CN"/>
                    </w:rPr>
                    <w:t>设计开发的性质</w:t>
                  </w:r>
                </w:p>
              </w:tc>
              <w:tc>
                <w:tcPr>
                  <w:tcW w:w="4779" w:type="dxa"/>
                  <w:noWrap w:val="0"/>
                  <w:vAlign w:val="top"/>
                </w:tcPr>
                <w:p>
                  <w:pPr>
                    <w:rPr>
                      <w:rFonts w:hint="default"/>
                      <w:vertAlign w:val="baseline"/>
                      <w:lang w:val="en-US" w:eastAsia="zh-CN"/>
                    </w:rPr>
                  </w:pPr>
                  <w:r>
                    <w:rPr>
                      <w:rFonts w:hint="eastAsia"/>
                      <w:vertAlign w:val="baseline"/>
                      <w:lang w:val="en-US" w:eastAsia="zh-CN"/>
                    </w:rPr>
                    <w:t>企业自主开发</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u w:val="none"/>
                      <w:lang w:val="en-US" w:eastAsia="zh-CN"/>
                    </w:rPr>
                  </w:pPr>
                  <w:r>
                    <w:rPr>
                      <w:rFonts w:hint="eastAsia"/>
                      <w:u w:val="none"/>
                      <w:lang w:val="en-US" w:eastAsia="zh-CN"/>
                    </w:rPr>
                    <w:t>项目的复杂程度</w:t>
                  </w:r>
                </w:p>
              </w:tc>
              <w:tc>
                <w:tcPr>
                  <w:tcW w:w="4779" w:type="dxa"/>
                  <w:noWrap w:val="0"/>
                  <w:vAlign w:val="top"/>
                </w:tcPr>
                <w:p>
                  <w:pPr>
                    <w:rPr>
                      <w:rFonts w:hint="default"/>
                      <w:lang w:val="en-US" w:eastAsia="zh-CN"/>
                    </w:rPr>
                  </w:pPr>
                  <w:r>
                    <w:rPr>
                      <w:rFonts w:hint="eastAsia"/>
                      <w:lang w:val="en-US" w:eastAsia="zh-CN"/>
                    </w:rPr>
                    <w:sym w:font="Wingdings" w:char="00FE"/>
                  </w:r>
                  <w:r>
                    <w:rPr>
                      <w:rFonts w:hint="eastAsia"/>
                      <w:lang w:val="en-US" w:eastAsia="zh-CN"/>
                    </w:rPr>
                    <w:t xml:space="preserve">简单  </w:t>
                  </w:r>
                  <w:r>
                    <w:rPr>
                      <w:rFonts w:hint="eastAsia"/>
                      <w:lang w:val="en-US" w:eastAsia="zh-CN"/>
                    </w:rPr>
                    <w:sym w:font="Wingdings" w:char="00A8"/>
                  </w:r>
                  <w:r>
                    <w:rPr>
                      <w:rFonts w:hint="eastAsia"/>
                      <w:lang w:val="en-US" w:eastAsia="zh-CN"/>
                    </w:rPr>
                    <w:t xml:space="preserve">中等 </w:t>
                  </w:r>
                  <w:r>
                    <w:rPr>
                      <w:rFonts w:hint="eastAsia"/>
                      <w:lang w:val="en-US" w:eastAsia="zh-CN"/>
                    </w:rPr>
                    <w:sym w:font="Wingdings" w:char="00A8"/>
                  </w:r>
                  <w:r>
                    <w:rPr>
                      <w:rFonts w:hint="eastAsia"/>
                      <w:lang w:val="en-US" w:eastAsia="zh-CN"/>
                    </w:rPr>
                    <w:t>复杂</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eastAsia"/>
                      <w:highlight w:val="none"/>
                      <w:lang w:val="en-US" w:eastAsia="zh-CN"/>
                    </w:rPr>
                    <w:t>立项的日期</w:t>
                  </w:r>
                </w:p>
              </w:tc>
              <w:tc>
                <w:tcPr>
                  <w:tcW w:w="4779" w:type="dxa"/>
                  <w:noWrap w:val="0"/>
                  <w:vAlign w:val="top"/>
                </w:tcPr>
                <w:p>
                  <w:pPr>
                    <w:rPr>
                      <w:rFonts w:hint="default"/>
                      <w:highlight w:val="none"/>
                      <w:vertAlign w:val="baseline"/>
                      <w:lang w:val="en-US" w:eastAsia="zh-CN"/>
                    </w:rPr>
                  </w:pPr>
                  <w:r>
                    <w:rPr>
                      <w:rFonts w:hint="eastAsia"/>
                      <w:highlight w:val="none"/>
                      <w:vertAlign w:val="baseline"/>
                      <w:lang w:val="en-US" w:eastAsia="zh-CN"/>
                    </w:rPr>
                    <w:t>2022年1月25日</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eastAsia"/>
                      <w:highlight w:val="none"/>
                      <w:u w:val="none"/>
                      <w:lang w:val="en-US" w:eastAsia="zh-CN"/>
                    </w:rPr>
                    <w:t>预计完成的日期</w:t>
                  </w:r>
                </w:p>
              </w:tc>
              <w:tc>
                <w:tcPr>
                  <w:tcW w:w="4779" w:type="dxa"/>
                  <w:noWrap w:val="0"/>
                  <w:vAlign w:val="top"/>
                </w:tcPr>
                <w:p>
                  <w:pPr>
                    <w:rPr>
                      <w:rFonts w:hint="default"/>
                      <w:highlight w:val="none"/>
                      <w:vertAlign w:val="baseline"/>
                      <w:lang w:val="en-US" w:eastAsia="zh-CN"/>
                    </w:rPr>
                  </w:pPr>
                  <w:r>
                    <w:rPr>
                      <w:rFonts w:hint="eastAsia"/>
                      <w:highlight w:val="none"/>
                      <w:vertAlign w:val="baseline"/>
                      <w:lang w:val="en-US" w:eastAsia="zh-CN"/>
                    </w:rPr>
                    <w:t>2022年1月25日</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highlight w:val="none"/>
                      <w:vertAlign w:val="baseline"/>
                      <w:lang w:val="en-US" w:eastAsia="zh-CN"/>
                    </w:rPr>
                  </w:pPr>
                  <w:r>
                    <w:rPr>
                      <w:rFonts w:hint="eastAsia"/>
                      <w:highlight w:val="none"/>
                      <w:vertAlign w:val="baseline"/>
                      <w:lang w:val="en-US" w:eastAsia="zh-CN"/>
                    </w:rPr>
                    <w:t>设计开发的阶段说明</w:t>
                  </w:r>
                </w:p>
              </w:tc>
              <w:tc>
                <w:tcPr>
                  <w:tcW w:w="4779" w:type="dxa"/>
                  <w:noWrap w:val="0"/>
                  <w:vAlign w:val="top"/>
                </w:tcPr>
                <w:p>
                  <w:pPr>
                    <w:rPr>
                      <w:rFonts w:hint="default"/>
                      <w:highlight w:val="none"/>
                      <w:vertAlign w:val="baseline"/>
                      <w:lang w:val="en-US" w:eastAsia="zh-CN"/>
                    </w:rPr>
                  </w:pPr>
                  <w:r>
                    <w:rPr>
                      <w:rFonts w:hint="eastAsia"/>
                      <w:highlight w:val="none"/>
                      <w:vertAlign w:val="baseline"/>
                      <w:lang w:val="en-US" w:eastAsia="zh-CN"/>
                    </w:rPr>
                    <w:t>2022年1月25日完成立项，编制菜谱和采购要求</w:t>
                  </w:r>
                </w:p>
                <w:p>
                  <w:pPr>
                    <w:rPr>
                      <w:rFonts w:hint="eastAsia"/>
                      <w:highlight w:val="none"/>
                      <w:vertAlign w:val="baseline"/>
                      <w:lang w:val="en-US" w:eastAsia="zh-CN"/>
                    </w:rPr>
                  </w:pPr>
                  <w:r>
                    <w:rPr>
                      <w:rFonts w:hint="eastAsia"/>
                      <w:highlight w:val="none"/>
                      <w:vertAlign w:val="baseline"/>
                      <w:lang w:val="en-US" w:eastAsia="zh-CN"/>
                    </w:rPr>
                    <w:t>2022年1月25日 原料采购</w:t>
                  </w:r>
                </w:p>
                <w:p>
                  <w:pPr>
                    <w:rPr>
                      <w:rFonts w:hint="default"/>
                      <w:highlight w:val="none"/>
                      <w:vertAlign w:val="baseline"/>
                      <w:lang w:val="en-US" w:eastAsia="zh-CN"/>
                    </w:rPr>
                  </w:pPr>
                  <w:r>
                    <w:rPr>
                      <w:rFonts w:hint="eastAsia"/>
                      <w:highlight w:val="none"/>
                      <w:vertAlign w:val="baseline"/>
                      <w:lang w:val="en-US" w:eastAsia="zh-CN"/>
                    </w:rPr>
                    <w:t>2022年1月25日 初试、内部品尝确认</w:t>
                  </w:r>
                </w:p>
                <w:p>
                  <w:pPr>
                    <w:rPr>
                      <w:rFonts w:hint="default"/>
                      <w:highlight w:val="none"/>
                      <w:vertAlign w:val="baseline"/>
                      <w:lang w:val="en-US" w:eastAsia="zh-CN"/>
                    </w:rPr>
                  </w:pPr>
                  <w:r>
                    <w:rPr>
                      <w:rFonts w:hint="eastAsia"/>
                      <w:highlight w:val="none"/>
                      <w:vertAlign w:val="baseline"/>
                      <w:lang w:val="en-US" w:eastAsia="zh-CN"/>
                    </w:rPr>
                    <w:t>2022年1月25日 正式加工、听取顾客意见</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highlight w:val="none"/>
                      <w:vertAlign w:val="baseline"/>
                      <w:lang w:val="en-US" w:eastAsia="zh-CN"/>
                    </w:rPr>
                  </w:pPr>
                  <w:r>
                    <w:rPr>
                      <w:rFonts w:hint="default"/>
                      <w:highlight w:val="none"/>
                      <w:lang w:val="en-US" w:eastAsia="zh-CN"/>
                    </w:rPr>
                    <w:t>设计和开发评审</w:t>
                  </w:r>
                  <w:r>
                    <w:rPr>
                      <w:rFonts w:hint="eastAsia"/>
                      <w:highlight w:val="none"/>
                      <w:lang w:val="en-US" w:eastAsia="zh-CN"/>
                    </w:rPr>
                    <w:t>的时机</w:t>
                  </w:r>
                </w:p>
              </w:tc>
              <w:tc>
                <w:tcPr>
                  <w:tcW w:w="4779" w:type="dxa"/>
                  <w:noWrap w:val="0"/>
                  <w:vAlign w:val="top"/>
                </w:tcPr>
                <w:p>
                  <w:pPr>
                    <w:rPr>
                      <w:rFonts w:hint="default"/>
                      <w:color w:val="auto"/>
                      <w:highlight w:val="none"/>
                      <w:vertAlign w:val="baseline"/>
                      <w:lang w:val="en-US" w:eastAsia="zh-CN"/>
                    </w:rPr>
                  </w:pPr>
                  <w:r>
                    <w:rPr>
                      <w:rFonts w:hint="eastAsia"/>
                      <w:highlight w:val="none"/>
                      <w:vertAlign w:val="baseline"/>
                      <w:lang w:val="en-US" w:eastAsia="zh-CN"/>
                    </w:rPr>
                    <w:t>2022年1月25日</w:t>
                  </w:r>
                  <w:r>
                    <w:rPr>
                      <w:rFonts w:hint="eastAsia"/>
                      <w:color w:val="auto"/>
                      <w:highlight w:val="none"/>
                      <w:vertAlign w:val="baseline"/>
                      <w:lang w:val="en-US" w:eastAsia="zh-CN"/>
                    </w:rPr>
                    <w:t xml:space="preserve"> 编制菜谱</w:t>
                  </w:r>
                </w:p>
                <w:p>
                  <w:pPr>
                    <w:rPr>
                      <w:rFonts w:hint="default"/>
                      <w:color w:val="auto"/>
                      <w:highlight w:val="none"/>
                      <w:vertAlign w:val="baseline"/>
                      <w:lang w:val="en-US" w:eastAsia="zh-CN"/>
                    </w:rPr>
                  </w:pPr>
                  <w:r>
                    <w:rPr>
                      <w:rFonts w:hint="eastAsia"/>
                      <w:highlight w:val="none"/>
                      <w:vertAlign w:val="baseline"/>
                      <w:lang w:val="en-US" w:eastAsia="zh-CN"/>
                    </w:rPr>
                    <w:t>2022年1月25日</w:t>
                  </w:r>
                  <w:r>
                    <w:rPr>
                      <w:rFonts w:hint="eastAsia"/>
                      <w:color w:val="auto"/>
                      <w:highlight w:val="none"/>
                      <w:vertAlign w:val="baseline"/>
                      <w:lang w:val="en-US" w:eastAsia="zh-CN"/>
                    </w:rPr>
                    <w:t xml:space="preserve"> 内部品尝确认</w:t>
                  </w:r>
                </w:p>
              </w:tc>
              <w:tc>
                <w:tcPr>
                  <w:tcW w:w="1916" w:type="dxa"/>
                  <w:noWrap w:val="0"/>
                  <w:vAlign w:val="top"/>
                </w:tcPr>
                <w:p>
                  <w:p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default"/>
                      <w:highlight w:val="none"/>
                      <w:lang w:val="en-US" w:eastAsia="zh-CN"/>
                    </w:rPr>
                    <w:t>设计和开发验证活动</w:t>
                  </w:r>
                </w:p>
              </w:tc>
              <w:tc>
                <w:tcPr>
                  <w:tcW w:w="4779" w:type="dxa"/>
                  <w:noWrap w:val="0"/>
                  <w:vAlign w:val="top"/>
                </w:tcPr>
                <w:p>
                  <w:pPr>
                    <w:numPr>
                      <w:ilvl w:val="0"/>
                      <w:numId w:val="0"/>
                    </w:numPr>
                    <w:rPr>
                      <w:rFonts w:hint="default"/>
                      <w:highlight w:val="none"/>
                      <w:vertAlign w:val="baseline"/>
                      <w:lang w:val="en-US" w:eastAsia="zh-CN"/>
                    </w:rPr>
                  </w:pPr>
                  <w:r>
                    <w:rPr>
                      <w:rFonts w:hint="eastAsia"/>
                      <w:color w:val="auto"/>
                      <w:highlight w:val="none"/>
                      <w:vertAlign w:val="baseline"/>
                      <w:lang w:val="en-US" w:eastAsia="zh-CN"/>
                    </w:rPr>
                    <w:t>内部品尝确认是否达到初始期望的要求</w:t>
                  </w:r>
                </w:p>
              </w:tc>
              <w:tc>
                <w:tcPr>
                  <w:tcW w:w="1916" w:type="dxa"/>
                  <w:noWrap w:val="0"/>
                  <w:vAlign w:val="top"/>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default"/>
                      <w:highlight w:val="none"/>
                      <w:lang w:val="en-US" w:eastAsia="zh-CN"/>
                    </w:rPr>
                    <w:t>设计和开发确认活动</w:t>
                  </w:r>
                </w:p>
              </w:tc>
              <w:tc>
                <w:tcPr>
                  <w:tcW w:w="4779" w:type="dxa"/>
                  <w:noWrap w:val="0"/>
                  <w:vAlign w:val="top"/>
                </w:tcPr>
                <w:p>
                  <w:pPr>
                    <w:rPr>
                      <w:rFonts w:hint="default"/>
                      <w:highlight w:val="none"/>
                      <w:vertAlign w:val="baseline"/>
                      <w:lang w:val="en-US" w:eastAsia="zh-CN"/>
                    </w:rPr>
                  </w:pPr>
                  <w:r>
                    <w:rPr>
                      <w:rFonts w:hint="eastAsia"/>
                      <w:highlight w:val="none"/>
                      <w:vertAlign w:val="baseline"/>
                      <w:lang w:val="en-US" w:eastAsia="zh-CN"/>
                    </w:rPr>
                    <w:t>2022年1月25日 初试时内部品尝确认</w:t>
                  </w:r>
                </w:p>
                <w:p>
                  <w:pPr>
                    <w:numPr>
                      <w:ilvl w:val="0"/>
                      <w:numId w:val="0"/>
                    </w:numPr>
                    <w:rPr>
                      <w:rFonts w:hint="eastAsia"/>
                      <w:highlight w:val="none"/>
                      <w:vertAlign w:val="baseline"/>
                      <w:lang w:val="en-US" w:eastAsia="zh-CN"/>
                    </w:rPr>
                  </w:pPr>
                  <w:r>
                    <w:rPr>
                      <w:rFonts w:hint="eastAsia"/>
                      <w:highlight w:val="none"/>
                      <w:vertAlign w:val="baseline"/>
                      <w:lang w:val="en-US" w:eastAsia="zh-CN"/>
                    </w:rPr>
                    <w:t>2022年1月25日 正式加工时听取顾客意见</w:t>
                  </w:r>
                </w:p>
              </w:tc>
              <w:tc>
                <w:tcPr>
                  <w:tcW w:w="1916" w:type="dxa"/>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涉及的</w:t>
                  </w:r>
                  <w:r>
                    <w:rPr>
                      <w:rFonts w:hint="default"/>
                      <w:color w:val="auto"/>
                      <w:lang w:val="en-US" w:eastAsia="zh-CN"/>
                    </w:rPr>
                    <w:t>职责和权限</w:t>
                  </w:r>
                </w:p>
              </w:tc>
              <w:tc>
                <w:tcPr>
                  <w:tcW w:w="4779" w:type="dxa"/>
                  <w:noWrap w:val="0"/>
                  <w:vAlign w:val="top"/>
                </w:tcPr>
                <w:p>
                  <w:pPr>
                    <w:rPr>
                      <w:rFonts w:hint="default"/>
                      <w:lang w:val="en-US" w:eastAsia="zh-CN"/>
                    </w:rPr>
                  </w:pPr>
                  <w:r>
                    <w:rPr>
                      <w:rFonts w:hint="eastAsia"/>
                      <w:lang w:val="en-US" w:eastAsia="zh-CN"/>
                    </w:rPr>
                    <w:t>由中央厨房确认菜谱和采购要求</w:t>
                  </w:r>
                </w:p>
                <w:p>
                  <w:pPr>
                    <w:rPr>
                      <w:rFonts w:hint="eastAsia"/>
                      <w:lang w:val="en-US" w:eastAsia="zh-CN"/>
                    </w:rPr>
                  </w:pPr>
                  <w:r>
                    <w:rPr>
                      <w:rFonts w:hint="eastAsia"/>
                      <w:lang w:val="en-US" w:eastAsia="zh-CN"/>
                    </w:rPr>
                    <w:t>由采购科按照要求采购</w:t>
                  </w:r>
                </w:p>
                <w:p>
                  <w:pPr>
                    <w:pStyle w:val="8"/>
                    <w:ind w:left="0" w:leftChars="0" w:firstLine="0" w:firstLineChars="0"/>
                    <w:rPr>
                      <w:rFonts w:hint="default"/>
                      <w:lang w:val="en-US" w:eastAsia="zh-CN"/>
                    </w:rPr>
                  </w:pPr>
                  <w:r>
                    <w:rPr>
                      <w:rFonts w:hint="eastAsia"/>
                      <w:lang w:val="en-US" w:eastAsia="zh-CN"/>
                    </w:rPr>
                    <w:t>由中央厨房加工和效果确认</w:t>
                  </w:r>
                </w:p>
              </w:tc>
              <w:tc>
                <w:tcPr>
                  <w:tcW w:w="1916" w:type="dxa"/>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所需的内部资源</w:t>
                  </w:r>
                  <w:r>
                    <w:rPr>
                      <w:rFonts w:hint="eastAsia"/>
                      <w:lang w:val="en-US" w:eastAsia="zh-CN"/>
                    </w:rPr>
                    <w:t>充分性</w:t>
                  </w:r>
                </w:p>
              </w:tc>
              <w:tc>
                <w:tcPr>
                  <w:tcW w:w="4779" w:type="dxa"/>
                  <w:noWrap w:val="0"/>
                  <w:vAlign w:val="top"/>
                </w:tcPr>
                <w:p>
                  <w:pPr>
                    <w:rPr>
                      <w:rFonts w:hint="default"/>
                      <w:vertAlign w:val="baseline"/>
                      <w:lang w:val="en-US" w:eastAsia="zh-CN"/>
                    </w:rPr>
                  </w:pPr>
                  <w:r>
                    <w:rPr>
                      <w:rFonts w:hint="eastAsia"/>
                      <w:vertAlign w:val="baseline"/>
                      <w:lang w:val="en-US" w:eastAsia="zh-CN"/>
                    </w:rPr>
                    <w:t>人员、设备、物料、工艺、环境等能力满足研发要求</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所需的外部资源</w:t>
                  </w:r>
                  <w:r>
                    <w:rPr>
                      <w:rFonts w:hint="eastAsia"/>
                      <w:lang w:val="en-US" w:eastAsia="zh-CN"/>
                    </w:rPr>
                    <w:t>说明</w:t>
                  </w:r>
                </w:p>
              </w:tc>
              <w:tc>
                <w:tcPr>
                  <w:tcW w:w="4779" w:type="dxa"/>
                  <w:noWrap w:val="0"/>
                  <w:vAlign w:val="top"/>
                </w:tcPr>
                <w:p>
                  <w:pPr>
                    <w:rPr>
                      <w:rFonts w:hint="default"/>
                      <w:vertAlign w:val="baseline"/>
                      <w:lang w:val="en-US" w:eastAsia="zh-CN"/>
                    </w:rPr>
                  </w:pPr>
                  <w:r>
                    <w:rPr>
                      <w:rFonts w:hint="eastAsia"/>
                      <w:vertAlign w:val="baseline"/>
                      <w:lang w:val="en-US" w:eastAsia="zh-CN"/>
                    </w:rPr>
                    <w:t>物料需要外购，能源需要外部提供</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人员之间接口控制需求</w:t>
                  </w:r>
                </w:p>
              </w:tc>
              <w:tc>
                <w:tcPr>
                  <w:tcW w:w="4779" w:type="dxa"/>
                  <w:noWrap w:val="0"/>
                  <w:vAlign w:val="top"/>
                </w:tcPr>
                <w:p>
                  <w:pPr>
                    <w:rPr>
                      <w:rFonts w:hint="default"/>
                      <w:vertAlign w:val="baseline"/>
                      <w:lang w:val="en-US" w:eastAsia="zh-CN"/>
                    </w:rPr>
                  </w:pPr>
                  <w:r>
                    <w:rPr>
                      <w:rFonts w:hint="eastAsia"/>
                      <w:lang w:val="en-US" w:eastAsia="zh-CN"/>
                    </w:rPr>
                    <w:t>由中央厨房将采购要求传递给采购科</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顾客和使用者参与设计和开发过程的需求</w:t>
                  </w:r>
                </w:p>
              </w:tc>
              <w:tc>
                <w:tcPr>
                  <w:tcW w:w="4779" w:type="dxa"/>
                  <w:noWrap w:val="0"/>
                  <w:vAlign w:val="top"/>
                </w:tcPr>
                <w:p>
                  <w:pPr>
                    <w:rPr>
                      <w:rFonts w:hint="default"/>
                      <w:vertAlign w:val="baseline"/>
                      <w:lang w:val="en-US" w:eastAsia="zh-CN"/>
                    </w:rPr>
                  </w:pPr>
                  <w:r>
                    <w:rPr>
                      <w:rFonts w:hint="eastAsia"/>
                      <w:vertAlign w:val="baseline"/>
                      <w:lang w:val="en-US" w:eastAsia="zh-CN"/>
                    </w:rPr>
                    <w:t>内部确认时，可邀请消费者代表参加</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对后续产品和服务提供的要求</w:t>
                  </w:r>
                </w:p>
              </w:tc>
              <w:tc>
                <w:tcPr>
                  <w:tcW w:w="4779" w:type="dxa"/>
                  <w:noWrap w:val="0"/>
                  <w:vAlign w:val="top"/>
                </w:tcPr>
                <w:p>
                  <w:pPr>
                    <w:rPr>
                      <w:rFonts w:hint="default"/>
                      <w:vertAlign w:val="baseline"/>
                      <w:lang w:val="en-US" w:eastAsia="zh-CN"/>
                    </w:rPr>
                  </w:pPr>
                  <w:r>
                    <w:rPr>
                      <w:rFonts w:hint="eastAsia"/>
                      <w:vertAlign w:val="baseline"/>
                      <w:lang w:val="en-US" w:eastAsia="zh-CN"/>
                    </w:rPr>
                    <w:t>菜品的采购和加工严格按照策划和要求执行</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顾客和其他有关相关方期望的设计和开发过程的控制水平</w:t>
                  </w:r>
                </w:p>
              </w:tc>
              <w:tc>
                <w:tcPr>
                  <w:tcW w:w="4779" w:type="dxa"/>
                  <w:noWrap w:val="0"/>
                  <w:vAlign w:val="top"/>
                </w:tcPr>
                <w:p>
                  <w:pPr>
                    <w:rPr>
                      <w:rFonts w:hint="default"/>
                      <w:vertAlign w:val="baseline"/>
                      <w:lang w:val="en-US" w:eastAsia="zh-CN"/>
                    </w:rPr>
                  </w:pPr>
                  <w:r>
                    <w:rPr>
                      <w:rFonts w:hint="eastAsia"/>
                      <w:vertAlign w:val="baseline"/>
                      <w:lang w:val="en-US" w:eastAsia="zh-CN"/>
                    </w:rPr>
                    <w:t>食品安全有保障；色香味俱佳</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证实已经满足设计和开发要求所需的形成文件的信息</w:t>
                  </w:r>
                </w:p>
              </w:tc>
              <w:tc>
                <w:tcPr>
                  <w:tcW w:w="4779" w:type="dxa"/>
                  <w:noWrap w:val="0"/>
                  <w:vAlign w:val="top"/>
                </w:tcPr>
                <w:p>
                  <w:pPr>
                    <w:rPr>
                      <w:rFonts w:hint="eastAsia"/>
                      <w:vertAlign w:val="baseline"/>
                      <w:lang w:val="en-US" w:eastAsia="zh-CN"/>
                    </w:rPr>
                  </w:pPr>
                  <w:r>
                    <w:rPr>
                      <w:rFonts w:hint="eastAsia"/>
                      <w:vertAlign w:val="baseline"/>
                      <w:lang w:val="en-US" w:eastAsia="zh-CN"/>
                    </w:rPr>
                    <w:t>《新菜品研发记录》</w:t>
                  </w:r>
                </w:p>
              </w:tc>
              <w:tc>
                <w:tcPr>
                  <w:tcW w:w="1916" w:type="dxa"/>
                  <w:noWrap w:val="0"/>
                  <w:vAlign w:val="top"/>
                </w:tcPr>
                <w:p>
                  <w:pPr>
                    <w:rPr>
                      <w:rFonts w:hint="eastAsia"/>
                      <w:vertAlign w:val="baseline"/>
                      <w:lang w:val="en-US" w:eastAsia="zh-CN"/>
                    </w:rPr>
                  </w:pPr>
                </w:p>
              </w:tc>
            </w:tr>
          </w:tbl>
          <w:p>
            <w:pPr>
              <w:rPr>
                <w:rFonts w:hint="default"/>
                <w:lang w:val="en-US" w:eastAsia="zh-CN"/>
              </w:rPr>
            </w:pPr>
          </w:p>
        </w:tc>
        <w:tc>
          <w:tcPr>
            <w:tcW w:w="1199"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restart"/>
            <w:shd w:val="clear" w:color="auto" w:fill="auto"/>
            <w:noWrap w:val="0"/>
            <w:vAlign w:val="top"/>
          </w:tcPr>
          <w:p>
            <w:r>
              <w:rPr>
                <w:rFonts w:hint="eastAsia"/>
              </w:rPr>
              <w:t>设计和开发输入</w:t>
            </w:r>
          </w:p>
        </w:tc>
        <w:tc>
          <w:tcPr>
            <w:tcW w:w="1290" w:type="dxa"/>
            <w:vMerge w:val="restart"/>
            <w:shd w:val="clear" w:color="auto" w:fill="auto"/>
            <w:noWrap w:val="0"/>
            <w:vAlign w:val="top"/>
          </w:tcPr>
          <w:p>
            <w:r>
              <w:rPr>
                <w:rFonts w:hint="eastAsia"/>
                <w:lang w:val="en-US" w:eastAsia="zh-CN"/>
              </w:rPr>
              <w:t>Q</w:t>
            </w:r>
            <w:r>
              <w:rPr>
                <w:rFonts w:hint="eastAsia"/>
              </w:rPr>
              <w:t xml:space="preserve">8.3.3 </w:t>
            </w:r>
          </w:p>
        </w:tc>
        <w:tc>
          <w:tcPr>
            <w:tcW w:w="683"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64"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199" w:type="dxa"/>
            <w:vMerge w:val="restart"/>
            <w:shd w:val="clear" w:color="auto" w:fill="auto"/>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510" w:hRule="atLeast"/>
        </w:trPr>
        <w:tc>
          <w:tcPr>
            <w:tcW w:w="1917" w:type="dxa"/>
            <w:gridSpan w:val="2"/>
            <w:vMerge w:val="continue"/>
            <w:shd w:val="clear" w:color="auto" w:fill="auto"/>
            <w:noWrap w:val="0"/>
            <w:vAlign w:val="top"/>
          </w:tcPr>
          <w:p/>
        </w:tc>
        <w:tc>
          <w:tcPr>
            <w:tcW w:w="1290" w:type="dxa"/>
            <w:vMerge w:val="continue"/>
            <w:shd w:val="clear" w:color="auto" w:fill="auto"/>
            <w:noWrap w:val="0"/>
            <w:vAlign w:val="top"/>
          </w:tcPr>
          <w:p/>
        </w:tc>
        <w:tc>
          <w:tcPr>
            <w:tcW w:w="683"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64" w:type="dxa"/>
            <w:shd w:val="clear" w:color="auto" w:fill="auto"/>
            <w:noWrap w:val="0"/>
            <w:vAlign w:val="top"/>
          </w:tcPr>
          <w:p>
            <w:pPr>
              <w:rPr>
                <w:rFonts w:hint="default"/>
                <w:u w:val="none"/>
                <w:lang w:val="en-US" w:eastAsia="zh-CN"/>
              </w:rPr>
            </w:pPr>
            <w:r>
              <w:rPr>
                <w:rFonts w:hint="eastAsia"/>
                <w:lang w:val="en-US" w:eastAsia="zh-CN"/>
              </w:rPr>
              <w:t>设计输入的信息：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827"/>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p>
              </w:tc>
              <w:tc>
                <w:tcPr>
                  <w:tcW w:w="3827" w:type="dxa"/>
                  <w:noWrap w:val="0"/>
                  <w:vAlign w:val="top"/>
                </w:tcPr>
                <w:p>
                  <w:pPr>
                    <w:rPr>
                      <w:rFonts w:hint="default"/>
                      <w:vertAlign w:val="baseline"/>
                      <w:lang w:val="en-US" w:eastAsia="zh-CN"/>
                    </w:rPr>
                  </w:pPr>
                  <w:r>
                    <w:rPr>
                      <w:rFonts w:hint="eastAsia"/>
                      <w:vertAlign w:val="baseline"/>
                      <w:lang w:val="en-US" w:eastAsia="zh-CN"/>
                    </w:rPr>
                    <w:t>关键特性简述</w:t>
                  </w:r>
                </w:p>
              </w:tc>
              <w:tc>
                <w:tcPr>
                  <w:tcW w:w="1832" w:type="dxa"/>
                  <w:noWrap w:val="0"/>
                  <w:vAlign w:val="top"/>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r>
                    <w:rPr>
                      <w:rFonts w:hint="eastAsia"/>
                    </w:rPr>
                    <w:t>功能和性能要求；</w:t>
                  </w:r>
                </w:p>
              </w:tc>
              <w:tc>
                <w:tcPr>
                  <w:tcW w:w="3827" w:type="dxa"/>
                  <w:noWrap w:val="0"/>
                  <w:vAlign w:val="top"/>
                </w:tcPr>
                <w:p>
                  <w:pPr>
                    <w:rPr>
                      <w:rFonts w:hint="default"/>
                      <w:vertAlign w:val="baseline"/>
                      <w:lang w:val="en-US" w:eastAsia="zh-CN"/>
                    </w:rPr>
                  </w:pPr>
                  <w:r>
                    <w:rPr>
                      <w:rFonts w:hint="eastAsia"/>
                      <w:vertAlign w:val="baseline"/>
                      <w:lang w:val="en-US" w:eastAsia="zh-CN"/>
                    </w:rPr>
                    <w:t>酸甜口</w:t>
                  </w:r>
                </w:p>
              </w:tc>
              <w:tc>
                <w:tcPr>
                  <w:tcW w:w="1832"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r>
                    <w:rPr>
                      <w:rFonts w:hint="eastAsia"/>
                    </w:rPr>
                    <w:t>来源于以前类似设计和开发活动的信息；</w:t>
                  </w:r>
                </w:p>
              </w:tc>
              <w:tc>
                <w:tcPr>
                  <w:tcW w:w="3827" w:type="dxa"/>
                  <w:noWrap w:val="0"/>
                  <w:vAlign w:val="top"/>
                </w:tcPr>
                <w:p>
                  <w:pPr>
                    <w:rPr>
                      <w:rFonts w:hint="default"/>
                      <w:vertAlign w:val="baseline"/>
                      <w:lang w:val="en-US" w:eastAsia="zh-CN"/>
                    </w:rPr>
                  </w:pPr>
                  <w:r>
                    <w:rPr>
                      <w:rFonts w:hint="eastAsia"/>
                      <w:vertAlign w:val="baseline"/>
                      <w:lang w:val="en-US" w:eastAsia="zh-CN"/>
                    </w:rPr>
                    <w:t>风味茄子</w:t>
                  </w:r>
                </w:p>
              </w:tc>
              <w:tc>
                <w:tcPr>
                  <w:tcW w:w="1832"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r>
                    <w:rPr>
                      <w:rFonts w:hint="eastAsia"/>
                    </w:rPr>
                    <w:t>法律法规要求；</w:t>
                  </w:r>
                </w:p>
              </w:tc>
              <w:tc>
                <w:tcPr>
                  <w:tcW w:w="3827" w:type="dxa"/>
                  <w:noWrap w:val="0"/>
                  <w:vAlign w:val="top"/>
                </w:tcPr>
                <w:p>
                  <w:pPr>
                    <w:rPr>
                      <w:rFonts w:hint="default"/>
                      <w:vertAlign w:val="baseline"/>
                      <w:lang w:val="en-US" w:eastAsia="zh-CN"/>
                    </w:rPr>
                  </w:pPr>
                  <w:r>
                    <w:rPr>
                      <w:rFonts w:hint="eastAsia"/>
                      <w:vertAlign w:val="baseline"/>
                      <w:lang w:val="en-US" w:eastAsia="zh-CN"/>
                    </w:rPr>
                    <w:t>食品安全法、《餐饮服务食品安全操作规范》、GB 31654、顾客要求等</w:t>
                  </w:r>
                </w:p>
              </w:tc>
              <w:tc>
                <w:tcPr>
                  <w:tcW w:w="1832"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r>
                    <w:rPr>
                      <w:rFonts w:hint="eastAsia"/>
                    </w:rPr>
                    <w:t xml:space="preserve">组织承诺实施的标准或行业规范； </w:t>
                  </w:r>
                </w:p>
              </w:tc>
              <w:tc>
                <w:tcPr>
                  <w:tcW w:w="3827" w:type="dxa"/>
                  <w:noWrap w:val="0"/>
                  <w:vAlign w:val="top"/>
                </w:tcPr>
                <w:p>
                  <w:pPr>
                    <w:rPr>
                      <w:rFonts w:hint="default"/>
                      <w:vertAlign w:val="baseline"/>
                      <w:lang w:val="en-US" w:eastAsia="zh-CN"/>
                    </w:rPr>
                  </w:pPr>
                  <w:r>
                    <w:rPr>
                      <w:rFonts w:hint="eastAsia"/>
                      <w:vertAlign w:val="baseline"/>
                      <w:lang w:val="en-US" w:eastAsia="zh-CN"/>
                    </w:rPr>
                    <w:t>——</w:t>
                  </w:r>
                </w:p>
              </w:tc>
              <w:tc>
                <w:tcPr>
                  <w:tcW w:w="1832"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noWrap w:val="0"/>
                  <w:vAlign w:val="top"/>
                </w:tcPr>
                <w:p>
                  <w:pPr>
                    <w:rPr>
                      <w:rFonts w:hint="default"/>
                      <w:vertAlign w:val="baseline"/>
                      <w:lang w:val="en-US" w:eastAsia="zh-CN"/>
                    </w:rPr>
                  </w:pPr>
                  <w:r>
                    <w:rPr>
                      <w:rFonts w:hint="eastAsia"/>
                    </w:rPr>
                    <w:t>由产品和服务性质所决定的、失效的潜在后果。</w:t>
                  </w:r>
                </w:p>
              </w:tc>
              <w:tc>
                <w:tcPr>
                  <w:tcW w:w="3827" w:type="dxa"/>
                  <w:noWrap w:val="0"/>
                  <w:vAlign w:val="top"/>
                </w:tcPr>
                <w:p>
                  <w:pPr>
                    <w:rPr>
                      <w:rFonts w:hint="default"/>
                      <w:vertAlign w:val="baseline"/>
                      <w:lang w:val="en-US" w:eastAsia="zh-CN"/>
                    </w:rPr>
                  </w:pPr>
                  <w:r>
                    <w:rPr>
                      <w:rFonts w:hint="eastAsia"/>
                      <w:vertAlign w:val="baseline"/>
                      <w:lang w:val="en-US" w:eastAsia="zh-CN"/>
                    </w:rPr>
                    <w:t>如果原料不新鲜或加工未熟透、口感差；消费者需求量降低或投诉</w:t>
                  </w:r>
                </w:p>
              </w:tc>
              <w:tc>
                <w:tcPr>
                  <w:tcW w:w="1832" w:type="dxa"/>
                  <w:noWrap w:val="0"/>
                  <w:vAlign w:val="top"/>
                </w:tcPr>
                <w:p>
                  <w:pPr>
                    <w:rPr>
                      <w:rFonts w:hint="default"/>
                      <w:vertAlign w:val="baseline"/>
                      <w:lang w:val="en-US" w:eastAsia="zh-CN"/>
                    </w:rPr>
                  </w:pP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FE"/>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tc>
        <w:tc>
          <w:tcPr>
            <w:tcW w:w="1199"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noWrap w:val="0"/>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1290" w:type="dxa"/>
            <w:vMerge w:val="restart"/>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tc>
        <w:tc>
          <w:tcPr>
            <w:tcW w:w="683"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64"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199" w:type="dxa"/>
            <w:vMerge w:val="restart"/>
            <w:shd w:val="clear" w:color="auto" w:fill="auto"/>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510" w:hRule="atLeast"/>
        </w:trPr>
        <w:tc>
          <w:tcPr>
            <w:tcW w:w="1917" w:type="dxa"/>
            <w:gridSpan w:val="2"/>
            <w:vMerge w:val="continue"/>
            <w:shd w:val="clear" w:color="auto" w:fill="auto"/>
            <w:noWrap w:val="0"/>
            <w:vAlign w:val="top"/>
          </w:tcPr>
          <w:p/>
        </w:tc>
        <w:tc>
          <w:tcPr>
            <w:tcW w:w="1290" w:type="dxa"/>
            <w:vMerge w:val="continue"/>
            <w:shd w:val="clear" w:color="auto" w:fill="auto"/>
            <w:noWrap w:val="0"/>
            <w:vAlign w:val="top"/>
          </w:tcPr>
          <w:p/>
        </w:tc>
        <w:tc>
          <w:tcPr>
            <w:tcW w:w="683"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64" w:type="dxa"/>
            <w:shd w:val="clear" w:color="auto" w:fill="auto"/>
            <w:noWrap w:val="0"/>
            <w:vAlign w:val="top"/>
          </w:tcPr>
          <w:p>
            <w:pPr>
              <w:rPr>
                <w:rFonts w:hint="default"/>
                <w:lang w:val="en-US" w:eastAsia="zh-CN"/>
              </w:rPr>
            </w:pPr>
            <w:r>
              <w:rPr>
                <w:rFonts w:hint="eastAsia"/>
                <w:lang w:val="en-US" w:eastAsia="zh-CN"/>
              </w:rPr>
              <w:t>评审的方法：</w:t>
            </w:r>
            <w:r>
              <w:rPr>
                <w:rFonts w:hint="eastAsia"/>
                <w:lang w:val="en-US" w:eastAsia="zh-CN"/>
              </w:rPr>
              <w:sym w:font="Wingdings" w:char="00FE"/>
            </w:r>
            <w:r>
              <w:rPr>
                <w:rFonts w:hint="eastAsia"/>
                <w:lang w:val="en-US" w:eastAsia="zh-CN"/>
              </w:rPr>
              <w:t xml:space="preserve">文件审批  </w:t>
            </w:r>
            <w:r>
              <w:rPr>
                <w:rFonts w:hint="eastAsia"/>
                <w:lang w:val="en-US" w:eastAsia="zh-CN"/>
              </w:rPr>
              <w:sym w:font="Wingdings" w:char="00FE"/>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p>
          <w:p>
            <w:pPr>
              <w:rPr>
                <w:rFonts w:hint="eastAsia"/>
                <w:lang w:val="en-US" w:eastAsia="zh-CN"/>
              </w:rPr>
            </w:pPr>
            <w:r>
              <w:rPr>
                <w:rFonts w:hint="eastAsia"/>
                <w:lang w:val="en-US" w:eastAsia="zh-CN"/>
              </w:rPr>
              <w:t>评审的阶段：</w:t>
            </w:r>
            <w:r>
              <w:rPr>
                <w:rFonts w:hint="eastAsia"/>
                <w:lang w:val="en-US" w:eastAsia="zh-CN"/>
              </w:rPr>
              <w:sym w:font="Wingdings" w:char="00FE"/>
            </w:r>
            <w:r>
              <w:rPr>
                <w:rFonts w:hint="eastAsia"/>
                <w:lang w:val="en-US" w:eastAsia="zh-CN"/>
              </w:rPr>
              <w:t xml:space="preserve">设计开发输入 </w:t>
            </w:r>
            <w:r>
              <w:rPr>
                <w:rFonts w:hint="eastAsia"/>
                <w:lang w:val="en-US" w:eastAsia="zh-CN"/>
              </w:rPr>
              <w:sym w:font="Wingdings" w:char="00FE"/>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p>
          <w:p>
            <w:pPr>
              <w:rPr>
                <w:rFonts w:hint="default"/>
                <w:lang w:val="en-US" w:eastAsia="zh-CN"/>
              </w:rPr>
            </w:pPr>
            <w:r>
              <w:rPr>
                <w:rFonts w:hint="eastAsia"/>
                <w:lang w:val="en-US" w:eastAsia="zh-CN"/>
              </w:rPr>
              <w:t>评审的人员：</w:t>
            </w:r>
            <w:r>
              <w:rPr>
                <w:rFonts w:hint="eastAsia"/>
                <w:lang w:val="en-US" w:eastAsia="zh-CN"/>
              </w:rPr>
              <w:sym w:font="Wingdings" w:char="00FE"/>
            </w:r>
            <w:r>
              <w:rPr>
                <w:rFonts w:hint="eastAsia"/>
                <w:lang w:val="en-US" w:eastAsia="zh-CN"/>
              </w:rPr>
              <w:t xml:space="preserve">项目负责人  </w:t>
            </w:r>
            <w:r>
              <w:rPr>
                <w:rFonts w:hint="eastAsia"/>
                <w:lang w:val="en-US" w:eastAsia="zh-CN"/>
              </w:rPr>
              <w:sym w:font="Wingdings" w:char="00FE"/>
            </w:r>
            <w:r>
              <w:rPr>
                <w:rFonts w:hint="eastAsia"/>
                <w:lang w:val="en-US" w:eastAsia="zh-CN"/>
              </w:rPr>
              <w:t xml:space="preserve">部门负责人   </w:t>
            </w:r>
            <w:r>
              <w:rPr>
                <w:rFonts w:hint="eastAsia"/>
                <w:lang w:val="en-US" w:eastAsia="zh-CN"/>
              </w:rPr>
              <w:sym w:font="Wingdings" w:char="00FE"/>
            </w:r>
            <w:r>
              <w:rPr>
                <w:rFonts w:hint="eastAsia"/>
                <w:lang w:val="en-US" w:eastAsia="zh-CN"/>
              </w:rPr>
              <w:t xml:space="preserve">高层管理者  </w:t>
            </w:r>
            <w:r>
              <w:rPr>
                <w:rFonts w:hint="eastAsia"/>
                <w:lang w:val="en-US" w:eastAsia="zh-CN"/>
              </w:rPr>
              <w:sym w:font="Wingdings" w:char="00A8"/>
            </w:r>
            <w:r>
              <w:rPr>
                <w:rFonts w:hint="eastAsia"/>
                <w:lang w:val="en-US" w:eastAsia="zh-CN"/>
              </w:rPr>
              <w:t xml:space="preserve">其他授权人 </w:t>
            </w:r>
          </w:p>
          <w:p>
            <w:pPr>
              <w:pStyle w:val="8"/>
              <w:ind w:left="0" w:leftChars="0" w:firstLine="0" w:firstLineChars="0"/>
              <w:rPr>
                <w:rFonts w:hint="default"/>
                <w:lang w:val="en-US" w:eastAsia="zh-CN"/>
              </w:rPr>
            </w:pPr>
          </w:p>
          <w:p>
            <w:pPr>
              <w:pStyle w:val="8"/>
              <w:ind w:left="0" w:leftChars="0" w:firstLine="0" w:firstLineChars="0"/>
              <w:rPr>
                <w:rFonts w:hint="default"/>
                <w:lang w:val="en-US" w:eastAsia="zh-CN"/>
              </w:rPr>
            </w:pPr>
          </w:p>
          <w:p>
            <w:pPr>
              <w:rPr>
                <w:rFonts w:hint="eastAsia"/>
              </w:rPr>
            </w:pPr>
            <w:r>
              <w:rPr>
                <w:rFonts w:hint="eastAsia"/>
              </w:rPr>
              <w:t>验证</w:t>
            </w:r>
            <w:r>
              <w:rPr>
                <w:rFonts w:hint="eastAsia"/>
                <w:lang w:val="en-US" w:eastAsia="zh-CN"/>
              </w:rPr>
              <w:t>方式</w:t>
            </w:r>
            <w:r>
              <w:rPr>
                <w:rFonts w:hint="eastAsia"/>
              </w:rPr>
              <w:t>：</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FE"/>
            </w:r>
            <w:r>
              <w:rPr>
                <w:rFonts w:hint="eastAsia"/>
              </w:rPr>
              <w:t>将新设计与已经验证的设计相比较</w:t>
            </w:r>
            <w:r>
              <w:rPr>
                <w:rFonts w:hint="eastAsia"/>
                <w:lang w:val="en-US" w:eastAsia="zh-CN"/>
              </w:rPr>
              <w:t xml:space="preserve">    </w:t>
            </w:r>
            <w:r>
              <w:rPr>
                <w:rFonts w:hint="eastAsia"/>
              </w:rPr>
              <w:sym w:font="Wingdings" w:char="00A8"/>
            </w:r>
            <w:r>
              <w:rPr>
                <w:rFonts w:hint="eastAsia"/>
              </w:rPr>
              <w:t>开展测试和鉴定</w:t>
            </w:r>
          </w:p>
          <w:p>
            <w:pPr>
              <w:rPr>
                <w:rFonts w:hint="eastAsia"/>
              </w:rPr>
            </w:pPr>
            <w:r>
              <w:rPr>
                <w:rFonts w:hint="eastAsia"/>
              </w:rPr>
              <w:sym w:font="Wingdings" w:char="00A8"/>
            </w:r>
            <w:r>
              <w:rPr>
                <w:rFonts w:hint="eastAsia"/>
              </w:rPr>
              <w:t>在发布前检查设计阶段文档</w:t>
            </w:r>
          </w:p>
          <w:p>
            <w:pPr>
              <w:pStyle w:val="8"/>
              <w:ind w:left="0" w:leftChars="0" w:firstLine="0" w:firstLineChars="0"/>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FE"/>
            </w:r>
            <w:r>
              <w:rPr>
                <w:rFonts w:hint="eastAsia"/>
              </w:rPr>
              <w:t>营销试用</w:t>
            </w:r>
            <w:r>
              <w:rPr>
                <w:rFonts w:hint="eastAsia"/>
                <w:lang w:val="en-US" w:eastAsia="zh-CN"/>
              </w:rPr>
              <w:t xml:space="preserve">  </w:t>
            </w:r>
            <w:r>
              <w:rPr>
                <w:rFonts w:hint="eastAsia"/>
                <w:lang w:val="en-US" w:eastAsia="zh-CN"/>
              </w:rPr>
              <w:sym w:font="Wingdings" w:char="00A8"/>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r>
              <w:rPr>
                <w:rFonts w:hint="eastAsia"/>
                <w:lang w:val="en-US" w:eastAsia="zh-CN"/>
              </w:rPr>
              <w:sym w:font="Wingdings" w:char="00A8"/>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A8"/>
            </w:r>
            <w:r>
              <w:rPr>
                <w:rFonts w:hint="eastAsia"/>
              </w:rPr>
              <w:t>提供反馈的最终用户测试（例如软件项目）</w:t>
            </w:r>
          </w:p>
        </w:tc>
        <w:tc>
          <w:tcPr>
            <w:tcW w:w="1199"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noWrap w:val="0"/>
            <w:vAlign w:val="top"/>
          </w:tcPr>
          <w:p>
            <w:pPr>
              <w:rPr>
                <w:rFonts w:hint="eastAsia"/>
              </w:rPr>
            </w:pPr>
            <w:r>
              <w:rPr>
                <w:rFonts w:hint="eastAsia"/>
              </w:rPr>
              <w:t xml:space="preserve">设计和开发输出 </w:t>
            </w:r>
          </w:p>
          <w:p>
            <w:pPr>
              <w:rPr>
                <w:rFonts w:ascii="Times New Roman" w:hAnsi="Times New Roman" w:eastAsia="宋体" w:cs="Times New Roman"/>
                <w:kern w:val="2"/>
                <w:sz w:val="21"/>
                <w:lang w:val="en-US" w:eastAsia="zh-CN" w:bidi="ar-SA"/>
              </w:rPr>
            </w:pPr>
          </w:p>
        </w:tc>
        <w:tc>
          <w:tcPr>
            <w:tcW w:w="1290" w:type="dxa"/>
            <w:vMerge w:val="restart"/>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8.3.5</w:t>
            </w:r>
          </w:p>
        </w:tc>
        <w:tc>
          <w:tcPr>
            <w:tcW w:w="683"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64" w:type="dxa"/>
            <w:shd w:val="clear" w:color="auto" w:fill="auto"/>
            <w:noWrap w:val="0"/>
            <w:vAlign w:val="top"/>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199" w:type="dxa"/>
            <w:vMerge w:val="restart"/>
            <w:shd w:val="clear" w:color="auto" w:fill="auto"/>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noWrap w:val="0"/>
            <w:vAlign w:val="top"/>
          </w:tcPr>
          <w:p/>
        </w:tc>
        <w:tc>
          <w:tcPr>
            <w:tcW w:w="1290" w:type="dxa"/>
            <w:vMerge w:val="continue"/>
            <w:shd w:val="clear" w:color="auto" w:fill="auto"/>
            <w:noWrap w:val="0"/>
            <w:vAlign w:val="top"/>
          </w:tcPr>
          <w:p/>
        </w:tc>
        <w:tc>
          <w:tcPr>
            <w:tcW w:w="683"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64" w:type="dxa"/>
            <w:shd w:val="clear" w:color="auto" w:fill="auto"/>
            <w:noWrap w:val="0"/>
            <w:vAlign w:val="top"/>
          </w:tcPr>
          <w:p>
            <w:pPr>
              <w:rPr>
                <w:rFonts w:hint="eastAsia"/>
                <w:lang w:val="en-US" w:eastAsia="zh-CN"/>
              </w:rPr>
            </w:pPr>
            <w:r>
              <w:rPr>
                <w:rFonts w:hint="eastAsia"/>
              </w:rPr>
              <w:t>设计和开发输出</w:t>
            </w:r>
            <w:r>
              <w:rPr>
                <w:rFonts w:hint="eastAsia"/>
                <w:lang w:val="en-US" w:eastAsia="zh-CN"/>
              </w:rPr>
              <w:t>：</w:t>
            </w:r>
          </w:p>
          <w:p>
            <w:pPr>
              <w:rPr>
                <w:rFonts w:hint="eastAsia"/>
              </w:rPr>
            </w:pPr>
            <w:r>
              <w:rPr>
                <w:rFonts w:hint="eastAsia"/>
                <w:vertAlign w:val="baseline"/>
                <w:lang w:val="en-US" w:eastAsia="zh-CN"/>
              </w:rPr>
              <w:t>新产品/项目名称：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p>
              </w:tc>
              <w:tc>
                <w:tcPr>
                  <w:tcW w:w="2854" w:type="dxa"/>
                  <w:noWrap w:val="0"/>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满足输入要求的</w:t>
                  </w:r>
                  <w:r>
                    <w:rPr>
                      <w:rFonts w:hint="eastAsia"/>
                      <w:vertAlign w:val="baseline"/>
                      <w:lang w:val="en-US" w:eastAsia="zh-CN"/>
                    </w:rPr>
                    <w:t>关键特性描述</w:t>
                  </w:r>
                </w:p>
              </w:tc>
              <w:tc>
                <w:tcPr>
                  <w:tcW w:w="2854" w:type="dxa"/>
                  <w:noWrap w:val="0"/>
                  <w:vAlign w:val="top"/>
                </w:tcPr>
                <w:p>
                  <w:pPr>
                    <w:rPr>
                      <w:rFonts w:hint="eastAsia"/>
                    </w:rPr>
                  </w:pPr>
                  <w:r>
                    <w:rPr>
                      <w:rFonts w:hint="eastAsia"/>
                      <w:lang w:val="en-US" w:eastAsia="zh-CN"/>
                    </w:rPr>
                    <w:sym w:font="Wingdings" w:char="00FE"/>
                  </w:r>
                  <w:r>
                    <w:rPr>
                      <w:rFonts w:hint="eastAsia"/>
                    </w:rPr>
                    <w:t>样机</w:t>
                  </w:r>
                  <w:r>
                    <w:rPr>
                      <w:rFonts w:hint="eastAsia"/>
                      <w:lang w:val="en-US" w:eastAsia="zh-CN"/>
                    </w:rPr>
                    <w:t xml:space="preserve">/样件 </w:t>
                  </w:r>
                  <w:r>
                    <w:rPr>
                      <w:rFonts w:hint="eastAsia"/>
                      <w:lang w:val="en-US" w:eastAsia="zh-CN"/>
                    </w:rPr>
                    <w:sym w:font="Wingdings" w:char="00A8"/>
                  </w:r>
                  <w:r>
                    <w:rPr>
                      <w:rFonts w:hint="eastAsia"/>
                    </w:rPr>
                    <w:t>工艺流程图</w:t>
                  </w:r>
                </w:p>
                <w:p>
                  <w:pPr>
                    <w:rPr>
                      <w:rFonts w:hint="eastAsia" w:eastAsia="宋体"/>
                      <w:lang w:eastAsia="zh-CN"/>
                    </w:rPr>
                  </w:pPr>
                  <w:r>
                    <w:rPr>
                      <w:rFonts w:hint="eastAsia"/>
                      <w:lang w:val="en-US" w:eastAsia="zh-CN"/>
                    </w:rPr>
                    <w:sym w:font="Wingdings" w:char="00A8"/>
                  </w:r>
                  <w:r>
                    <w:rPr>
                      <w:rFonts w:hint="eastAsia"/>
                    </w:rPr>
                    <w:t>图纸</w:t>
                  </w:r>
                  <w:r>
                    <w:rPr>
                      <w:rFonts w:hint="eastAsia"/>
                      <w:lang w:val="en-US" w:eastAsia="zh-CN"/>
                    </w:rPr>
                    <w:t xml:space="preserve">      </w:t>
                  </w:r>
                  <w:r>
                    <w:rPr>
                      <w:rFonts w:hint="eastAsia"/>
                      <w:lang w:val="en-US" w:eastAsia="zh-CN"/>
                    </w:rPr>
                    <w:sym w:font="Wingdings" w:char="00FE"/>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default"/>
                      <w:vertAlign w:val="baseline"/>
                      <w:lang w:val="en-US" w:eastAsia="zh-CN"/>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对于后续的产品和服务的提供过程是充分的</w:t>
                  </w:r>
                </w:p>
              </w:tc>
              <w:tc>
                <w:tcPr>
                  <w:tcW w:w="2854" w:type="dxa"/>
                  <w:noWrap w:val="0"/>
                  <w:vAlign w:val="top"/>
                </w:tcPr>
                <w:p>
                  <w:pPr>
                    <w:rPr>
                      <w:rFonts w:hint="eastAsia"/>
                    </w:rPr>
                  </w:pPr>
                  <w:r>
                    <w:rPr>
                      <w:rFonts w:hint="eastAsia"/>
                      <w:lang w:val="en-US" w:eastAsia="zh-CN"/>
                    </w:rPr>
                    <w:sym w:font="Wingdings" w:char="00FE"/>
                  </w:r>
                  <w:r>
                    <w:rPr>
                      <w:rFonts w:hint="eastAsia"/>
                    </w:rPr>
                    <w:t>工艺流程图</w:t>
                  </w:r>
                  <w:r>
                    <w:rPr>
                      <w:rFonts w:hint="eastAsia"/>
                      <w:lang w:val="en-US" w:eastAsia="zh-CN"/>
                    </w:rPr>
                    <w:t xml:space="preserve"> </w:t>
                  </w:r>
                  <w:r>
                    <w:rPr>
                      <w:rFonts w:hint="eastAsia"/>
                      <w:lang w:val="en-US" w:eastAsia="zh-CN"/>
                    </w:rPr>
                    <w:sym w:font="Wingdings" w:char="00A8"/>
                  </w:r>
                  <w:r>
                    <w:rPr>
                      <w:rFonts w:hint="eastAsia"/>
                    </w:rPr>
                    <w:t>图纸</w:t>
                  </w:r>
                </w:p>
                <w:p>
                  <w:pPr>
                    <w:rPr>
                      <w:rFonts w:hint="eastAsia"/>
                      <w:lang w:val="en-US" w:eastAsia="zh-CN"/>
                    </w:rPr>
                  </w:pPr>
                  <w:r>
                    <w:rPr>
                      <w:rFonts w:hint="eastAsia"/>
                      <w:lang w:val="en-US" w:eastAsia="zh-CN"/>
                    </w:rPr>
                    <w:sym w:font="Wingdings" w:char="00FE"/>
                  </w:r>
                  <w:r>
                    <w:rPr>
                      <w:rFonts w:hint="eastAsia"/>
                      <w:lang w:val="en-US" w:eastAsia="zh-CN"/>
                    </w:rPr>
                    <w:t xml:space="preserve">操作规程   </w:t>
                  </w: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包括或引用监视和测量的要求适当时，包括接收准则；</w:t>
                  </w:r>
                </w:p>
              </w:tc>
              <w:tc>
                <w:tcPr>
                  <w:tcW w:w="2854" w:type="dxa"/>
                  <w:noWrap w:val="0"/>
                  <w:vAlign w:val="top"/>
                </w:tcPr>
                <w:p>
                  <w:pPr>
                    <w:rPr>
                      <w:rFonts w:hint="eastAsia"/>
                    </w:rPr>
                  </w:pPr>
                  <w:r>
                    <w:rPr>
                      <w:rFonts w:hint="eastAsia"/>
                      <w:lang w:val="en-US" w:eastAsia="zh-CN"/>
                    </w:rPr>
                    <w:sym w:font="Wingdings" w:char="00FE"/>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产品标准</w:t>
                  </w:r>
                </w:p>
              </w:tc>
              <w:tc>
                <w:tcPr>
                  <w:tcW w:w="3175" w:type="dxa"/>
                  <w:noWrap w:val="0"/>
                  <w:vAlign w:val="top"/>
                </w:tcPr>
                <w:p>
                  <w:pPr>
                    <w:rPr>
                      <w:rFonts w:hint="default"/>
                      <w:vertAlign w:val="baseline"/>
                      <w:lang w:val="en-US" w:eastAsia="zh-CN"/>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规定对于预期目的、安全和正确提供的产品和服务的基本特性</w:t>
                  </w:r>
                </w:p>
              </w:tc>
              <w:tc>
                <w:tcPr>
                  <w:tcW w:w="2854" w:type="dxa"/>
                  <w:noWrap w:val="0"/>
                  <w:vAlign w:val="top"/>
                </w:tcPr>
                <w:p>
                  <w:pPr>
                    <w:rPr>
                      <w:rFonts w:hint="eastAsia"/>
                    </w:rPr>
                  </w:pPr>
                  <w:r>
                    <w:rPr>
                      <w:rFonts w:hint="eastAsia"/>
                      <w:lang w:val="en-US" w:eastAsia="zh-CN"/>
                    </w:rPr>
                    <w:sym w:font="Wingdings" w:char="00FE"/>
                  </w:r>
                  <w:r>
                    <w:rPr>
                      <w:rFonts w:hint="eastAsia"/>
                    </w:rPr>
                    <w:t>样机</w:t>
                  </w:r>
                  <w:r>
                    <w:rPr>
                      <w:rFonts w:hint="eastAsia"/>
                      <w:lang w:val="en-US" w:eastAsia="zh-CN"/>
                    </w:rPr>
                    <w:t xml:space="preserve">/样件 </w:t>
                  </w:r>
                  <w:r>
                    <w:rPr>
                      <w:rFonts w:hint="eastAsia"/>
                      <w:lang w:val="en-US" w:eastAsia="zh-CN"/>
                    </w:rPr>
                    <w:sym w:font="Wingdings" w:char="00A8"/>
                  </w:r>
                  <w:r>
                    <w:rPr>
                      <w:rFonts w:hint="eastAsia"/>
                    </w:rPr>
                    <w:t>工艺流程图</w:t>
                  </w:r>
                </w:p>
                <w:p>
                  <w:pPr>
                    <w:rPr>
                      <w:rFonts w:hint="eastAsia" w:eastAsia="宋体"/>
                      <w:lang w:eastAsia="zh-CN"/>
                    </w:rPr>
                  </w:pPr>
                  <w:r>
                    <w:rPr>
                      <w:rFonts w:hint="eastAsia"/>
                      <w:lang w:val="en-US" w:eastAsia="zh-CN"/>
                    </w:rPr>
                    <w:sym w:font="Wingdings" w:char="00A8"/>
                  </w:r>
                  <w:r>
                    <w:rPr>
                      <w:rFonts w:hint="eastAsia"/>
                    </w:rPr>
                    <w:t>图纸</w:t>
                  </w:r>
                  <w:r>
                    <w:rPr>
                      <w:rFonts w:hint="eastAsia"/>
                      <w:lang w:val="en-US" w:eastAsia="zh-CN"/>
                    </w:rPr>
                    <w:t xml:space="preserve">       </w:t>
                  </w:r>
                  <w:r>
                    <w:rPr>
                      <w:rFonts w:hint="eastAsia"/>
                      <w:lang w:val="en-US" w:eastAsia="zh-CN"/>
                    </w:rPr>
                    <w:sym w:font="Wingdings" w:char="00FE"/>
                  </w:r>
                  <w:r>
                    <w:rPr>
                      <w:rFonts w:hint="eastAsia"/>
                      <w:lang w:val="en-US" w:eastAsia="zh-CN"/>
                    </w:rPr>
                    <w:t>操作规程</w:t>
                  </w:r>
                </w:p>
                <w:p>
                  <w:pPr>
                    <w:rPr>
                      <w:rFonts w:hint="eastAsia"/>
                      <w:vertAlign w:val="baseline"/>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《新菜品菜谱》</w:t>
                  </w:r>
                </w:p>
              </w:tc>
            </w:tr>
          </w:tbl>
          <w:p/>
        </w:tc>
        <w:tc>
          <w:tcPr>
            <w:tcW w:w="1199"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noWrap w:val="0"/>
            <w:vAlign w:val="top"/>
          </w:tcPr>
          <w:p>
            <w:pPr>
              <w:rPr>
                <w:rFonts w:hint="eastAsia"/>
              </w:rPr>
            </w:pPr>
            <w:r>
              <w:rPr>
                <w:rFonts w:hint="eastAsia"/>
              </w:rPr>
              <w:t>设计和开发变更</w:t>
            </w:r>
          </w:p>
          <w:p/>
        </w:tc>
        <w:tc>
          <w:tcPr>
            <w:tcW w:w="1290" w:type="dxa"/>
            <w:vMerge w:val="restart"/>
            <w:shd w:val="clear" w:color="auto" w:fill="auto"/>
            <w:noWrap w:val="0"/>
            <w:vAlign w:val="top"/>
          </w:tcPr>
          <w:p>
            <w:r>
              <w:rPr>
                <w:rFonts w:hint="eastAsia"/>
                <w:lang w:val="en-US" w:eastAsia="zh-CN"/>
              </w:rPr>
              <w:t>Q</w:t>
            </w:r>
            <w:r>
              <w:rPr>
                <w:rFonts w:hint="eastAsia"/>
              </w:rPr>
              <w:t>8.</w:t>
            </w:r>
            <w:r>
              <w:rPr>
                <w:rFonts w:hint="eastAsia"/>
                <w:lang w:val="en-US" w:eastAsia="zh-CN"/>
              </w:rPr>
              <w:t>3</w:t>
            </w:r>
            <w:r>
              <w:rPr>
                <w:rFonts w:hint="eastAsia"/>
              </w:rPr>
              <w:t xml:space="preserve">.6 </w:t>
            </w:r>
          </w:p>
        </w:tc>
        <w:tc>
          <w:tcPr>
            <w:tcW w:w="683" w:type="dxa"/>
            <w:shd w:val="clear" w:color="auto" w:fill="auto"/>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64" w:type="dxa"/>
            <w:shd w:val="clear" w:color="auto" w:fill="auto"/>
            <w:noWrap w:val="0"/>
            <w:vAlign w:val="top"/>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199" w:type="dxa"/>
            <w:vMerge w:val="restart"/>
            <w:shd w:val="clear" w:color="auto" w:fill="auto"/>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510" w:hRule="atLeast"/>
        </w:trPr>
        <w:tc>
          <w:tcPr>
            <w:tcW w:w="1917" w:type="dxa"/>
            <w:gridSpan w:val="2"/>
            <w:vMerge w:val="continue"/>
            <w:shd w:val="clear" w:color="auto" w:fill="auto"/>
            <w:noWrap w:val="0"/>
            <w:vAlign w:val="top"/>
          </w:tcPr>
          <w:p/>
        </w:tc>
        <w:tc>
          <w:tcPr>
            <w:tcW w:w="1290" w:type="dxa"/>
            <w:vMerge w:val="continue"/>
            <w:shd w:val="clear" w:color="auto" w:fill="auto"/>
            <w:noWrap w:val="0"/>
            <w:vAlign w:val="top"/>
          </w:tcPr>
          <w:p/>
        </w:tc>
        <w:tc>
          <w:tcPr>
            <w:tcW w:w="683" w:type="dxa"/>
            <w:shd w:val="clear" w:color="auto" w:fill="auto"/>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64" w:type="dxa"/>
            <w:shd w:val="clear" w:color="auto" w:fill="auto"/>
            <w:noWrap w:val="0"/>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体系建立以来未发生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1710"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1300"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c>
                <w:tcPr>
                  <w:tcW w:w="1360" w:type="dxa"/>
                  <w:noWrap w:val="0"/>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确认的结果（适用时）</w:t>
                  </w:r>
                </w:p>
              </w:tc>
              <w:tc>
                <w:tcPr>
                  <w:tcW w:w="1460" w:type="dxa"/>
                  <w:noWrap w:val="0"/>
                  <w:vAlign w:val="top"/>
                </w:tcPr>
                <w:p>
                  <w:pPr>
                    <w:rPr>
                      <w:rFonts w:hint="eastAsia"/>
                      <w:vertAlign w:val="baseline"/>
                    </w:rPr>
                  </w:pPr>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bl>
          <w:p/>
          <w:p>
            <w:r>
              <w:rPr>
                <w:rFonts w:hint="eastAsia"/>
                <w:lang w:val="en-US" w:eastAsia="zh-CN"/>
              </w:rPr>
              <w:t>上述设计开发更改的人员</w:t>
            </w:r>
            <w:r>
              <w:rPr>
                <w:rFonts w:hint="eastAsia"/>
                <w:color w:val="000000"/>
                <w:szCs w:val="21"/>
                <w:lang w:eastAsia="zh-CN"/>
              </w:rPr>
              <w:sym w:font="Wingdings 2" w:char="0052"/>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199"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restart"/>
            <w:shd w:val="clear" w:color="auto" w:fill="auto"/>
          </w:tcPr>
          <w:p>
            <w:pPr>
              <w:rPr>
                <w:rFonts w:hint="default" w:eastAsia="宋体"/>
                <w:lang w:val="en-US" w:eastAsia="zh-CN"/>
              </w:rPr>
            </w:pPr>
            <w:r>
              <w:rPr>
                <w:rFonts w:hint="eastAsia"/>
              </w:rPr>
              <w:t>前提方案（PRP）</w:t>
            </w:r>
          </w:p>
        </w:tc>
        <w:tc>
          <w:tcPr>
            <w:tcW w:w="1290" w:type="dxa"/>
            <w:vMerge w:val="restart"/>
            <w:shd w:val="clear" w:color="auto" w:fill="auto"/>
          </w:tcPr>
          <w:p>
            <w:pPr>
              <w:rPr>
                <w:rFonts w:hint="eastAsia"/>
              </w:rPr>
            </w:pPr>
            <w:r>
              <w:rPr>
                <w:rFonts w:hint="eastAsia"/>
              </w:rPr>
              <w:t>F8.2</w:t>
            </w:r>
          </w:p>
          <w:p>
            <w:pPr>
              <w:pStyle w:val="12"/>
              <w:rPr>
                <w:rFonts w:hint="default" w:eastAsia="宋体"/>
                <w:lang w:val="en-US" w:eastAsia="zh-CN"/>
              </w:rPr>
            </w:pPr>
          </w:p>
        </w:tc>
        <w:tc>
          <w:tcPr>
            <w:tcW w:w="683" w:type="dxa"/>
            <w:shd w:val="clear" w:color="auto" w:fill="auto"/>
          </w:tcPr>
          <w:p>
            <w:r>
              <w:rPr>
                <w:rFonts w:hint="eastAsia"/>
              </w:rPr>
              <w:t>文件名称</w:t>
            </w:r>
          </w:p>
        </w:tc>
        <w:tc>
          <w:tcPr>
            <w:tcW w:w="9564" w:type="dxa"/>
            <w:shd w:val="clear" w:color="auto" w:fill="auto"/>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《生产过程控制管理制度》</w:t>
            </w:r>
          </w:p>
        </w:tc>
        <w:tc>
          <w:tcPr>
            <w:tcW w:w="1199"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bookmarkStart w:id="0" w:name="注册地址"/>
            <w:r>
              <w:rPr>
                <w:rFonts w:asciiTheme="minorEastAsia" w:hAnsiTheme="minorEastAsia" w:eastAsiaTheme="minorEastAsia"/>
                <w:sz w:val="20"/>
                <w:u w:val="single"/>
              </w:rPr>
              <w:t>天津经济技术开发区海云街40号增1号厂房</w:t>
            </w:r>
            <w:bookmarkEnd w:id="0"/>
          </w:p>
          <w:p>
            <w:pPr>
              <w:ind w:firstLine="210" w:firstLineChars="100"/>
              <w:rPr>
                <w:rFonts w:ascii="宋体" w:hAnsi="宋体"/>
                <w:szCs w:val="21"/>
              </w:rPr>
            </w:pPr>
            <w:r>
              <w:rPr>
                <w:rFonts w:hint="eastAsia" w:ascii="宋体" w:hAnsi="宋体"/>
                <w:szCs w:val="21"/>
              </w:rPr>
              <w:t>与公司地理位置图、平面图、设备台账一致。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r>
              <w:rPr>
                <w:rFonts w:hint="eastAsia"/>
                <w:highlight w:val="none"/>
                <w:u w:val="single"/>
              </w:rPr>
              <w:t>建</w:t>
            </w:r>
            <w:r>
              <w:rPr>
                <w:rFonts w:hint="eastAsia"/>
                <w:highlight w:val="none"/>
                <w:u w:val="single"/>
                <w:lang w:val="en-US" w:eastAsia="zh-CN"/>
              </w:rPr>
              <w:t>筑面积4000平方米；生产车间1个；化验室1个；冷冻库（3个暂未使用）；冷藏库2个（暂未使用）；常温库2个</w:t>
            </w:r>
            <w:r>
              <w:rPr>
                <w:rFonts w:hint="eastAsia" w:ascii="宋体" w:hAnsi="宋体"/>
                <w:szCs w:val="21"/>
                <w:u w:val="single"/>
              </w:rPr>
              <w:t>；设有卫生间在</w:t>
            </w:r>
            <w:r>
              <w:rPr>
                <w:rFonts w:hint="eastAsia" w:ascii="宋体" w:hAnsi="宋体"/>
                <w:szCs w:val="21"/>
                <w:u w:val="single"/>
                <w:lang w:val="en-US" w:eastAsia="zh-CN"/>
              </w:rPr>
              <w:t>车间外</w:t>
            </w:r>
            <w:r>
              <w:rPr>
                <w:rFonts w:hint="eastAsia" w:ascii="宋体" w:hAnsi="宋体"/>
                <w:szCs w:val="21"/>
                <w:u w:val="single"/>
              </w:rPr>
              <w:t>，与加工区有分</w:t>
            </w:r>
            <w:r>
              <w:rPr>
                <w:rFonts w:hint="eastAsia" w:ascii="宋体" w:hAnsi="宋体"/>
                <w:szCs w:val="21"/>
                <w:u w:val="single"/>
                <w:lang w:val="en-US" w:eastAsia="zh-CN"/>
              </w:rPr>
              <w:t>离</w:t>
            </w:r>
            <w:r>
              <w:rPr>
                <w:rFonts w:hint="eastAsia" w:ascii="宋体" w:hAnsi="宋体"/>
                <w:szCs w:val="21"/>
                <w:u w:val="single"/>
              </w:rPr>
              <w:t>；设有</w:t>
            </w:r>
            <w:r>
              <w:rPr>
                <w:rFonts w:hint="eastAsia" w:ascii="宋体" w:hAnsi="宋体"/>
                <w:szCs w:val="21"/>
                <w:u w:val="single"/>
                <w:lang w:val="en-US" w:eastAsia="zh-CN"/>
              </w:rPr>
              <w:t>一次</w:t>
            </w:r>
            <w:r>
              <w:rPr>
                <w:rFonts w:hint="eastAsia" w:ascii="宋体" w:hAnsi="宋体"/>
                <w:szCs w:val="21"/>
                <w:u w:val="single"/>
              </w:rPr>
              <w:t>更衣室</w:t>
            </w:r>
            <w:r>
              <w:rPr>
                <w:rFonts w:hint="eastAsia" w:ascii="宋体" w:hAnsi="宋体"/>
                <w:szCs w:val="21"/>
                <w:u w:val="single"/>
                <w:lang w:eastAsia="zh-CN"/>
              </w:rPr>
              <w:t>、</w:t>
            </w:r>
            <w:r>
              <w:rPr>
                <w:rFonts w:hint="eastAsia" w:ascii="宋体" w:hAnsi="宋体"/>
                <w:szCs w:val="21"/>
                <w:u w:val="single"/>
                <w:lang w:val="en-US" w:eastAsia="zh-CN"/>
              </w:rPr>
              <w:t>二次更衣室</w:t>
            </w:r>
            <w:r>
              <w:rPr>
                <w:rFonts w:hint="eastAsia" w:ascii="宋体" w:hAnsi="宋体"/>
                <w:szCs w:val="21"/>
                <w:u w:val="single"/>
              </w:rPr>
              <w:t>；</w:t>
            </w:r>
          </w:p>
          <w:p>
            <w:pPr>
              <w:ind w:firstLine="420" w:firstLineChars="200"/>
              <w:rPr>
                <w:rFonts w:ascii="宋体" w:hAnsi="宋体"/>
                <w:szCs w:val="21"/>
                <w:u w:val="single"/>
              </w:rPr>
            </w:pPr>
            <w:r>
              <w:rPr>
                <w:rFonts w:hint="eastAsia" w:ascii="宋体" w:hAnsi="宋体"/>
                <w:szCs w:val="21"/>
                <w:u w:val="single"/>
              </w:rPr>
              <w:t>与平面图</w:t>
            </w:r>
            <w:r>
              <w:rPr>
                <w:rFonts w:hint="eastAsia" w:ascii="宋体" w:hAnsi="宋体"/>
                <w:szCs w:val="21"/>
                <w:u w:val="single"/>
                <w:lang w:val="en-US" w:eastAsia="zh-CN"/>
              </w:rPr>
              <w:t>基本</w:t>
            </w:r>
            <w:r>
              <w:rPr>
                <w:rFonts w:hint="eastAsia" w:ascii="宋体" w:hAnsi="宋体"/>
                <w:szCs w:val="21"/>
                <w:u w:val="single"/>
              </w:rPr>
              <w:t>一致。</w:t>
            </w:r>
          </w:p>
          <w:p>
            <w:pPr>
              <w:ind w:firstLine="420" w:firstLineChars="200"/>
              <w:rPr>
                <w:rFonts w:ascii="宋体" w:hAnsi="宋体"/>
                <w:szCs w:val="21"/>
                <w:u w:val="single"/>
              </w:rPr>
            </w:pPr>
            <w:r>
              <w:rPr>
                <w:rFonts w:hint="eastAsia" w:ascii="宋体" w:hAnsi="宋体"/>
                <w:szCs w:val="21"/>
                <w:u w:val="single"/>
              </w:rPr>
              <w:t>查看</w:t>
            </w:r>
            <w:r>
              <w:rPr>
                <w:rFonts w:hint="eastAsia" w:ascii="宋体" w:hAnsi="宋体"/>
                <w:szCs w:val="21"/>
                <w:u w:val="single"/>
                <w:lang w:val="en-US" w:eastAsia="zh-CN"/>
              </w:rPr>
              <w:t>集体用餐制作、配送过程</w:t>
            </w:r>
            <w:r>
              <w:rPr>
                <w:rFonts w:hint="eastAsia" w:ascii="宋体" w:hAnsi="宋体"/>
                <w:szCs w:val="21"/>
                <w:u w:val="single"/>
              </w:rPr>
              <w:t>管理，与流程图基本一致。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对水流、物流和人流有区域划分，基本满足不交叉；</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仓库门口、车间入口处有挡鼠板，与《虫鼠害控制图》一致；</w:t>
            </w:r>
            <w:r>
              <w:rPr>
                <w:rFonts w:hint="eastAsia"/>
                <w:u w:val="single"/>
                <w:lang w:val="en-US" w:eastAsia="zh-CN"/>
              </w:rPr>
              <w:t>一楼</w:t>
            </w:r>
            <w:r>
              <w:rPr>
                <w:rFonts w:hint="eastAsia"/>
                <w:u w:val="single"/>
              </w:rPr>
              <w:t>仓库</w:t>
            </w:r>
            <w:r>
              <w:rPr>
                <w:rFonts w:hint="eastAsia"/>
                <w:u w:val="single"/>
                <w:lang w:val="en-US" w:eastAsia="zh-CN"/>
              </w:rPr>
              <w:t>设有挡鼠板；</w:t>
            </w:r>
          </w:p>
          <w:p>
            <w:pPr>
              <w:ind w:firstLine="210" w:firstLineChars="100"/>
              <w:rPr>
                <w:u w:val="single"/>
              </w:rPr>
            </w:pPr>
            <w:r>
              <w:rPr>
                <w:rFonts w:hint="eastAsia"/>
                <w:u w:val="single"/>
                <w:lang w:val="en-US" w:eastAsia="zh-CN"/>
              </w:rPr>
              <w:t>生产车间</w:t>
            </w:r>
            <w:r>
              <w:rPr>
                <w:rFonts w:hint="eastAsia"/>
                <w:u w:val="single"/>
              </w:rPr>
              <w:t>内垃圾桶带盖，每天加工结束进行清理；</w:t>
            </w:r>
          </w:p>
          <w:p>
            <w:pPr>
              <w:ind w:firstLine="210" w:firstLineChars="100"/>
              <w:rPr>
                <w:rFonts w:hint="eastAsia"/>
                <w:u w:val="single"/>
                <w:lang w:eastAsia="zh-CN"/>
              </w:rPr>
            </w:pPr>
            <w:r>
              <w:rPr>
                <w:rFonts w:hint="eastAsia"/>
                <w:u w:val="single"/>
                <w:lang w:val="en-US" w:eastAsia="zh-CN"/>
              </w:rPr>
              <w:t>生产车间</w:t>
            </w:r>
            <w:r>
              <w:rPr>
                <w:rFonts w:hint="eastAsia"/>
                <w:u w:val="single"/>
              </w:rPr>
              <w:t>安装有虫鼠害防治措施，在清洗间、粗加工间、</w:t>
            </w:r>
            <w:r>
              <w:rPr>
                <w:rFonts w:hint="eastAsia"/>
                <w:u w:val="single"/>
                <w:lang w:val="en-US" w:eastAsia="zh-CN"/>
              </w:rPr>
              <w:t>热菜加工间</w:t>
            </w:r>
            <w:r>
              <w:rPr>
                <w:rFonts w:hint="eastAsia"/>
                <w:u w:val="single"/>
              </w:rPr>
              <w:t>等处安装有诱捕式灭蝇灯</w:t>
            </w:r>
            <w:r>
              <w:rPr>
                <w:rFonts w:hint="eastAsia"/>
                <w:u w:val="single"/>
                <w:lang w:eastAsia="zh-CN"/>
              </w:rPr>
              <w:t>；</w:t>
            </w:r>
          </w:p>
          <w:p>
            <w:pPr>
              <w:ind w:firstLine="210" w:firstLineChars="100"/>
              <w:rPr>
                <w:rFonts w:hint="eastAsia"/>
                <w:u w:val="single"/>
                <w:lang w:val="en-US" w:eastAsia="zh-CN"/>
              </w:rPr>
            </w:pPr>
            <w:r>
              <w:rPr>
                <w:rFonts w:hint="eastAsia"/>
                <w:color w:val="0000FF"/>
                <w:highlight w:val="none"/>
                <w:u w:val="single"/>
                <w:lang w:val="en-US" w:eastAsia="zh-CN"/>
              </w:rPr>
              <w:t>一阶段问题：远程视频巡查：2）车间有部分灭蝇灯未投入使用，二阶段验证已整改</w:t>
            </w:r>
          </w:p>
          <w:p>
            <w:pPr>
              <w:ind w:firstLine="210" w:firstLineChars="100"/>
              <w:rPr>
                <w:highlight w:val="none"/>
                <w:u w:val="single"/>
              </w:rPr>
            </w:pPr>
            <w:r>
              <w:rPr>
                <w:rFonts w:hint="eastAsia"/>
                <w:highlight w:val="none"/>
                <w:u w:val="single"/>
                <w:lang w:val="en-US" w:eastAsia="zh-CN"/>
              </w:rPr>
              <w:t xml:space="preserve"> 每半个月对</w:t>
            </w:r>
            <w:r>
              <w:rPr>
                <w:rFonts w:hint="eastAsia"/>
                <w:highlight w:val="none"/>
                <w:u w:val="single"/>
              </w:rPr>
              <w:t>加工现场进行虫害检查，提供有《</w:t>
            </w:r>
            <w:r>
              <w:rPr>
                <w:rFonts w:hint="eastAsia"/>
                <w:highlight w:val="none"/>
                <w:u w:val="single"/>
                <w:lang w:val="en-US" w:eastAsia="zh-CN"/>
              </w:rPr>
              <w:t>虫害鼠害控制记录表</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抽查4月49日/5月24日，无异常，检查人：王菲菲</w:t>
            </w:r>
            <w:r>
              <w:rPr>
                <w:rFonts w:hint="eastAsia"/>
                <w:highlight w:val="none"/>
                <w:u w:val="single"/>
              </w:rPr>
              <w:t>。</w:t>
            </w:r>
          </w:p>
          <w:p>
            <w:pPr>
              <w:pStyle w:val="8"/>
              <w:ind w:left="0" w:firstLine="0" w:firstLineChars="0"/>
            </w:pPr>
          </w:p>
          <w:p>
            <w:pPr>
              <w:numPr>
                <w:ilvl w:val="0"/>
                <w:numId w:val="1"/>
              </w:numPr>
              <w:rPr>
                <w:highlight w:val="none"/>
              </w:rPr>
            </w:pPr>
            <w:r>
              <w:rPr>
                <w:b/>
                <w:bCs/>
                <w:highlight w:val="none"/>
              </w:rPr>
              <w:t>设备的适宜性，及其清洁、保养和预防性维护的可实现性；</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与文件不一致</w:t>
            </w:r>
          </w:p>
          <w:p>
            <w:pPr>
              <w:rPr>
                <w:rFonts w:hint="eastAsia"/>
                <w:highlight w:val="none"/>
                <w:u w:val="single"/>
                <w:lang w:val="en-US" w:eastAsia="zh-CN"/>
              </w:rPr>
            </w:pPr>
            <w:r>
              <w:rPr>
                <w:rFonts w:hint="eastAsia"/>
                <w:highlight w:val="none"/>
              </w:rPr>
              <w:t xml:space="preserve">  </w:t>
            </w:r>
            <w:r>
              <w:rPr>
                <w:rFonts w:hint="eastAsia"/>
                <w:highlight w:val="none"/>
                <w:u w:val="single"/>
              </w:rPr>
              <w:t>设备主要以清洁为主，</w:t>
            </w:r>
            <w:r>
              <w:rPr>
                <w:rFonts w:hint="eastAsia"/>
                <w:highlight w:val="none"/>
                <w:u w:val="single"/>
                <w:lang w:val="en-US" w:eastAsia="zh-CN"/>
              </w:rPr>
              <w:t>分餐间、热食类制作间等</w:t>
            </w:r>
            <w:r>
              <w:rPr>
                <w:rFonts w:hint="eastAsia"/>
                <w:highlight w:val="none"/>
                <w:u w:val="single"/>
              </w:rPr>
              <w:t>采用紫外线</w:t>
            </w:r>
            <w:r>
              <w:rPr>
                <w:rFonts w:hint="eastAsia"/>
                <w:highlight w:val="none"/>
                <w:u w:val="single"/>
                <w:lang w:val="en-US" w:eastAsia="zh-CN"/>
              </w:rPr>
              <w:t>班后进行消毒；</w:t>
            </w:r>
            <w:r>
              <w:rPr>
                <w:rFonts w:hint="eastAsia"/>
                <w:highlight w:val="none"/>
                <w:u w:val="single"/>
              </w:rPr>
              <w:t>提供《</w:t>
            </w:r>
            <w:r>
              <w:rPr>
                <w:rFonts w:hint="eastAsia"/>
                <w:highlight w:val="none"/>
                <w:u w:val="single"/>
                <w:lang w:val="en-US" w:eastAsia="zh-CN"/>
              </w:rPr>
              <w:t>环境消毒记录表</w:t>
            </w:r>
            <w:r>
              <w:rPr>
                <w:rFonts w:hint="eastAsia"/>
                <w:highlight w:val="none"/>
                <w:u w:val="single"/>
              </w:rPr>
              <w:t>》，抽查202</w:t>
            </w:r>
            <w:r>
              <w:rPr>
                <w:rFonts w:hint="eastAsia"/>
                <w:highlight w:val="none"/>
                <w:u w:val="single"/>
                <w:lang w:val="en-US" w:eastAsia="zh-CN"/>
              </w:rPr>
              <w:t>2-03月，无异常</w:t>
            </w:r>
            <w:r>
              <w:rPr>
                <w:rFonts w:hint="eastAsia"/>
                <w:highlight w:val="none"/>
                <w:u w:val="single"/>
              </w:rPr>
              <w:t>，操作人：</w:t>
            </w:r>
            <w:r>
              <w:rPr>
                <w:rFonts w:hint="eastAsia"/>
                <w:highlight w:val="none"/>
                <w:u w:val="single"/>
                <w:lang w:val="en-US" w:eastAsia="zh-CN"/>
              </w:rPr>
              <w:t>李佳荣</w:t>
            </w:r>
            <w:r>
              <w:rPr>
                <w:rFonts w:hint="eastAsia"/>
                <w:highlight w:val="none"/>
                <w:u w:val="single"/>
              </w:rPr>
              <w:t>，基本符合。</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w:t>
            </w:r>
            <w:r>
              <w:rPr>
                <w:rFonts w:hint="eastAsia"/>
                <w:u w:val="single"/>
                <w:lang w:val="en-US" w:eastAsia="zh-CN"/>
              </w:rPr>
              <w:t>采购科</w:t>
            </w:r>
            <w:r>
              <w:rPr>
                <w:rFonts w:hint="eastAsia"/>
                <w:u w:val="single"/>
              </w:rPr>
              <w:t>”F7</w:t>
            </w:r>
            <w:r>
              <w:rPr>
                <w:u w:val="single"/>
              </w:rPr>
              <w:t>.1.6/Q8.4</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w:t>
            </w:r>
          </w:p>
          <w:p>
            <w:pPr>
              <w:ind w:firstLine="210" w:firstLineChars="100"/>
              <w:rPr>
                <w:rFonts w:ascii="宋体" w:hAnsi="宋体"/>
                <w:szCs w:val="21"/>
                <w:u w:val="single"/>
              </w:rPr>
            </w:pPr>
            <w:r>
              <w:rPr>
                <w:rFonts w:hint="eastAsia" w:ascii="宋体" w:hAnsi="宋体"/>
                <w:szCs w:val="21"/>
                <w:u w:val="single"/>
                <w:lang w:val="en-US" w:eastAsia="zh-CN"/>
              </w:rPr>
              <w:t>巡视</w:t>
            </w:r>
            <w:r>
              <w:rPr>
                <w:rFonts w:hint="eastAsia" w:ascii="宋体" w:hAnsi="宋体"/>
                <w:szCs w:val="21"/>
                <w:u w:val="single"/>
              </w:rPr>
              <w:t>观察——</w:t>
            </w:r>
            <w:r>
              <w:rPr>
                <w:rFonts w:hint="eastAsia" w:ascii="宋体" w:hAnsi="宋体"/>
                <w:szCs w:val="21"/>
                <w:u w:val="single"/>
                <w:lang w:eastAsia="zh-CN"/>
              </w:rPr>
              <w:t>生产加工间</w:t>
            </w:r>
            <w:r>
              <w:rPr>
                <w:rFonts w:hint="eastAsia" w:ascii="宋体" w:hAnsi="宋体"/>
                <w:szCs w:val="21"/>
                <w:u w:val="single"/>
              </w:rPr>
              <w:t>地面硬化</w:t>
            </w:r>
            <w:r>
              <w:rPr>
                <w:rFonts w:hint="eastAsia" w:ascii="宋体" w:hAnsi="宋体"/>
                <w:szCs w:val="21"/>
                <w:u w:val="single"/>
                <w:lang w:val="en-US" w:eastAsia="zh-CN"/>
              </w:rPr>
              <w:t>，地面</w:t>
            </w:r>
            <w:r>
              <w:rPr>
                <w:rFonts w:hint="eastAsia" w:ascii="宋体" w:hAnsi="宋体"/>
                <w:szCs w:val="21"/>
                <w:u w:val="single"/>
              </w:rPr>
              <w:t>基本平整，材质，结构，建筑物，门窗，基本符合；基本干净整洁、分区域存放、灭火器完好，原辅料标识</w:t>
            </w:r>
            <w:r>
              <w:rPr>
                <w:rFonts w:hint="eastAsia" w:ascii="宋体" w:hAnsi="宋体"/>
                <w:szCs w:val="21"/>
                <w:u w:val="single"/>
                <w:lang w:val="en-US" w:eastAsia="zh-CN"/>
              </w:rPr>
              <w:t>基本</w:t>
            </w:r>
            <w:r>
              <w:rPr>
                <w:rFonts w:hint="eastAsia" w:ascii="宋体" w:hAnsi="宋体"/>
                <w:szCs w:val="21"/>
                <w:u w:val="single"/>
              </w:rPr>
              <w:t>清楚、隔地离墙；未见与有毒有害物品混放的情况。</w:t>
            </w:r>
          </w:p>
          <w:p>
            <w:pPr>
              <w:pStyle w:val="8"/>
              <w:ind w:left="0" w:firstLine="0" w:firstLineChars="0"/>
              <w:rPr>
                <w:u w:val="single"/>
              </w:rPr>
            </w:pPr>
            <w:r>
              <w:rPr>
                <w:rFonts w:hint="eastAsia"/>
                <w:u w:val="single"/>
              </w:rPr>
              <w:t xml:space="preserve"> </w:t>
            </w:r>
            <w:r>
              <w:rPr>
                <w:u w:val="single"/>
              </w:rPr>
              <w:t xml:space="preserve"> </w:t>
            </w:r>
            <w:r>
              <w:rPr>
                <w:rFonts w:hint="eastAsia"/>
                <w:u w:val="single"/>
              </w:rPr>
              <w:t>原料验收见Q</w:t>
            </w:r>
            <w:r>
              <w:rPr>
                <w:u w:val="single"/>
              </w:rPr>
              <w:t>8.6</w:t>
            </w:r>
            <w:r>
              <w:rPr>
                <w:rFonts w:hint="eastAsia"/>
                <w:u w:val="single"/>
                <w:lang w:val="en-US" w:eastAsia="zh-CN"/>
              </w:rPr>
              <w:t>/H3.8</w:t>
            </w:r>
            <w:r>
              <w:rPr>
                <w:rFonts w:hint="eastAsia"/>
                <w:u w:val="single"/>
              </w:rPr>
              <w:t>条款审核记录。</w:t>
            </w:r>
          </w:p>
          <w:p>
            <w:pPr>
              <w:pStyle w:val="12"/>
              <w:rPr>
                <w:rFonts w:hint="default" w:eastAsia="宋体"/>
                <w:lang w:val="en-US" w:eastAsia="zh-CN"/>
              </w:rPr>
            </w:pPr>
            <w:r>
              <w:rPr>
                <w:rFonts w:hint="eastAsia"/>
                <w:lang w:val="en-US" w:eastAsia="zh-CN"/>
              </w:rPr>
              <w:t xml:space="preserve"> </w:t>
            </w:r>
            <w:r>
              <w:rPr>
                <w:rFonts w:hint="eastAsia"/>
                <w:u w:val="single"/>
                <w:lang w:val="en-US" w:eastAsia="zh-CN"/>
              </w:rPr>
              <w:t xml:space="preserve"> 餐食配送见“物流车队审核记录”</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加工餐饮场所分为：</w:t>
            </w:r>
          </w:p>
          <w:p>
            <w:pPr>
              <w:ind w:left="1680" w:leftChars="100" w:hanging="1470" w:hangingChars="700"/>
              <w:rPr>
                <w:rFonts w:hint="eastAsia"/>
                <w:u w:val="single"/>
                <w:lang w:val="en-US" w:eastAsia="zh-CN"/>
              </w:rPr>
            </w:pPr>
            <w:r>
              <w:rPr>
                <w:rFonts w:hint="eastAsia"/>
                <w:lang w:val="en-US" w:eastAsia="zh-CN"/>
              </w:rPr>
              <w:t>一楼</w:t>
            </w:r>
            <w:r>
              <w:rPr>
                <w:rFonts w:hint="eastAsia"/>
              </w:rPr>
              <w:t>：</w:t>
            </w:r>
            <w:r>
              <w:rPr>
                <w:rFonts w:hint="eastAsia"/>
                <w:u w:val="single"/>
                <w:lang w:eastAsia="zh-CN"/>
              </w:rPr>
              <w:t>；</w:t>
            </w:r>
            <w:r>
              <w:rPr>
                <w:rFonts w:hint="eastAsia"/>
                <w:u w:val="single"/>
                <w:lang w:val="en-US" w:eastAsia="zh-CN"/>
              </w:rPr>
              <w:t>分餐间、主食类制作间、保温箱消毒库【询问目前因量小还未使用】、餐盒消毒库【询问</w:t>
            </w:r>
          </w:p>
          <w:p>
            <w:pPr>
              <w:ind w:left="1680" w:leftChars="500" w:hanging="630" w:hangingChars="300"/>
              <w:rPr>
                <w:rFonts w:hint="default" w:eastAsia="宋体"/>
                <w:u w:val="single"/>
                <w:lang w:val="en-US" w:eastAsia="zh-CN"/>
              </w:rPr>
            </w:pPr>
            <w:r>
              <w:rPr>
                <w:rFonts w:hint="eastAsia"/>
                <w:u w:val="single"/>
                <w:lang w:val="en-US" w:eastAsia="zh-CN"/>
              </w:rPr>
              <w:t>目前因量小还未使用】</w:t>
            </w:r>
          </w:p>
          <w:p>
            <w:pPr>
              <w:pStyle w:val="12"/>
              <w:rPr>
                <w:rFonts w:hint="default" w:eastAsia="宋体"/>
                <w:u w:val="single"/>
                <w:lang w:val="en-US" w:eastAsia="zh-CN"/>
              </w:rPr>
            </w:pPr>
            <w:r>
              <w:rPr>
                <w:rFonts w:hint="eastAsia"/>
              </w:rPr>
              <w:t xml:space="preserve">  </w:t>
            </w:r>
            <w:r>
              <w:rPr>
                <w:rFonts w:hint="eastAsia"/>
                <w:lang w:val="en-US" w:eastAsia="zh-CN"/>
              </w:rPr>
              <w:t>二楼：粗</w:t>
            </w:r>
            <w:r>
              <w:rPr>
                <w:rFonts w:hint="eastAsia"/>
              </w:rPr>
              <w:t>加工</w:t>
            </w:r>
            <w:r>
              <w:rPr>
                <w:rFonts w:hint="eastAsia"/>
                <w:u w:val="single"/>
              </w:rPr>
              <w:t>——主要清理、挑选、清洗等</w:t>
            </w:r>
            <w:r>
              <w:rPr>
                <w:rFonts w:hint="eastAsia"/>
                <w:u w:val="single"/>
                <w:lang w:eastAsia="zh-CN"/>
              </w:rPr>
              <w:t>、</w:t>
            </w:r>
            <w:r>
              <w:rPr>
                <w:rFonts w:hint="eastAsia"/>
                <w:u w:val="single"/>
                <w:lang w:val="en-US" w:eastAsia="zh-CN"/>
              </w:rPr>
              <w:t>热菜类制作</w:t>
            </w:r>
            <w:r>
              <w:rPr>
                <w:rFonts w:hint="eastAsia"/>
                <w:u w:val="single"/>
                <w:lang w:eastAsia="zh-CN"/>
              </w:rPr>
              <w:t>间、</w:t>
            </w:r>
            <w:r>
              <w:rPr>
                <w:rFonts w:hint="eastAsia"/>
                <w:u w:val="single"/>
                <w:lang w:val="en-US" w:eastAsia="zh-CN"/>
              </w:rPr>
              <w:t>研发间</w:t>
            </w:r>
          </w:p>
          <w:p>
            <w:pPr>
              <w:pStyle w:val="12"/>
              <w:ind w:left="230" w:hanging="230" w:hangingChars="100"/>
              <w:rPr>
                <w:u w:val="single"/>
              </w:rPr>
            </w:pPr>
            <w:r>
              <w:rPr>
                <w:rFonts w:hint="eastAsia"/>
              </w:rPr>
              <w:t xml:space="preserve">  </w:t>
            </w:r>
            <w:r>
              <w:rPr>
                <w:rFonts w:hint="eastAsia"/>
                <w:u w:val="single"/>
              </w:rPr>
              <w:t>针对蔬菜、肉品等进行分池清洗，存放时，针对生熟分开、荤素分开等，具有一定的防止交叉污染的措施。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color w:val="0000FF"/>
                <w:u w:val="single"/>
                <w:lang w:eastAsia="zh-CN"/>
              </w:rPr>
            </w:pPr>
            <w:r>
              <w:rPr>
                <w:rFonts w:hint="eastAsia"/>
              </w:rPr>
              <w:t xml:space="preserve">  </w:t>
            </w:r>
            <w:r>
              <w:rPr>
                <w:rFonts w:hint="eastAsia"/>
                <w:color w:val="0000FF"/>
                <w:u w:val="single"/>
              </w:rPr>
              <w:t>每天工作结束进行清洁和消毒，环境基本干净整洁；提供有《</w:t>
            </w:r>
            <w:r>
              <w:rPr>
                <w:rFonts w:hint="eastAsia"/>
                <w:color w:val="0000FF"/>
                <w:u w:val="single"/>
                <w:lang w:val="en-US" w:eastAsia="zh-CN"/>
              </w:rPr>
              <w:t>卫生管理员周检查记录表</w:t>
            </w:r>
            <w:r>
              <w:rPr>
                <w:rFonts w:hint="eastAsia"/>
                <w:color w:val="0000FF"/>
                <w:u w:val="single"/>
              </w:rPr>
              <w:t>》</w:t>
            </w:r>
            <w:r>
              <w:rPr>
                <w:rFonts w:hint="eastAsia"/>
                <w:color w:val="0000FF"/>
                <w:u w:val="single"/>
                <w:lang w:eastAsia="zh-CN"/>
              </w:rPr>
              <w:t>（</w:t>
            </w:r>
            <w:r>
              <w:rPr>
                <w:rFonts w:hint="eastAsia"/>
                <w:color w:val="0000FF"/>
                <w:u w:val="single"/>
                <w:lang w:val="en-US" w:eastAsia="zh-CN"/>
              </w:rPr>
              <w:t>每周检查1次</w:t>
            </w:r>
            <w:r>
              <w:rPr>
                <w:rFonts w:hint="eastAsia"/>
                <w:color w:val="0000FF"/>
                <w:u w:val="single"/>
                <w:lang w:eastAsia="zh-CN"/>
              </w:rPr>
              <w:t>）、《环境消毒记录表》（</w:t>
            </w:r>
            <w:r>
              <w:rPr>
                <w:rFonts w:hint="eastAsia"/>
                <w:color w:val="0000FF"/>
                <w:u w:val="single"/>
                <w:lang w:val="en-US" w:eastAsia="zh-CN"/>
              </w:rPr>
              <w:t>每天</w:t>
            </w:r>
            <w:r>
              <w:rPr>
                <w:rFonts w:hint="eastAsia"/>
                <w:color w:val="0000FF"/>
                <w:u w:val="single"/>
                <w:lang w:eastAsia="zh-CN"/>
              </w:rPr>
              <w:t>）；</w:t>
            </w:r>
          </w:p>
          <w:p>
            <w:pPr>
              <w:pStyle w:val="2"/>
              <w:spacing w:line="240" w:lineRule="auto"/>
              <w:rPr>
                <w:rFonts w:hint="default"/>
                <w:color w:val="0000FF"/>
                <w:sz w:val="21"/>
                <w:szCs w:val="21"/>
                <w:lang w:val="en-US"/>
              </w:rPr>
            </w:pPr>
            <w:r>
              <w:rPr>
                <w:rFonts w:hint="eastAsia"/>
                <w:color w:val="0000FF"/>
                <w:sz w:val="21"/>
                <w:szCs w:val="21"/>
                <w:u w:val="single"/>
                <w:lang w:val="en-US" w:eastAsia="zh-CN"/>
              </w:rPr>
              <w:t xml:space="preserve">  一阶段问题：远程视频巡查：1）鞋靴消毒未配置消毒液；二阶段已验证，明确了84消毒液配置方式进行鞋靴消毒，但未形成记录，已现场沟通。</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w:t>
            </w:r>
            <w:r>
              <w:rPr>
                <w:rFonts w:hint="eastAsia"/>
                <w:u w:val="single"/>
                <w:lang w:val="en-US" w:eastAsia="zh-CN"/>
              </w:rPr>
              <w:t>行政科</w:t>
            </w:r>
            <w:r>
              <w:rPr>
                <w:rFonts w:hint="eastAsia"/>
                <w:u w:val="single"/>
              </w:rPr>
              <w:t>”审核记录，员工工作服、工作帽</w:t>
            </w:r>
            <w:r>
              <w:rPr>
                <w:rFonts w:hint="eastAsia"/>
                <w:u w:val="single"/>
                <w:lang w:val="en-US" w:eastAsia="zh-CN"/>
              </w:rPr>
              <w:t>自行进行</w:t>
            </w:r>
            <w:r>
              <w:rPr>
                <w:rFonts w:hint="eastAsia"/>
                <w:u w:val="single"/>
              </w:rPr>
              <w:t>清洗，</w:t>
            </w:r>
            <w:r>
              <w:rPr>
                <w:rFonts w:hint="eastAsia"/>
                <w:u w:val="single"/>
                <w:lang w:val="en-US" w:eastAsia="zh-CN"/>
              </w:rPr>
              <w:t>远程巡视</w:t>
            </w:r>
            <w:r>
              <w:rPr>
                <w:rFonts w:hint="eastAsia"/>
                <w:u w:val="single"/>
              </w:rPr>
              <w:t>基本干净整洁。</w:t>
            </w:r>
            <w:r>
              <w:rPr>
                <w:rFonts w:hint="eastAsia"/>
              </w:rPr>
              <w:t xml:space="preserve"> </w:t>
            </w:r>
          </w:p>
          <w:p>
            <w:pPr>
              <w:ind w:firstLine="210" w:firstLineChars="100"/>
              <w:rPr>
                <w:rFonts w:hint="eastAsia"/>
                <w:highlight w:val="none"/>
                <w:u w:val="single"/>
                <w:lang w:eastAsia="zh-CN"/>
              </w:rPr>
            </w:pPr>
            <w:r>
              <w:rPr>
                <w:rFonts w:hint="eastAsia"/>
                <w:highlight w:val="none"/>
                <w:u w:val="single"/>
              </w:rPr>
              <w:t>每日</w:t>
            </w:r>
            <w:r>
              <w:rPr>
                <w:rFonts w:hint="eastAsia"/>
                <w:highlight w:val="none"/>
                <w:u w:val="single"/>
                <w:lang w:val="en-US" w:eastAsia="zh-CN"/>
              </w:rPr>
              <w:t>进车间员工</w:t>
            </w:r>
            <w:r>
              <w:rPr>
                <w:rFonts w:hint="eastAsia"/>
                <w:highlight w:val="none"/>
                <w:u w:val="single"/>
              </w:rPr>
              <w:t>进行晨检，提供有《</w:t>
            </w:r>
            <w:r>
              <w:rPr>
                <w:rFonts w:hint="eastAsia"/>
                <w:highlight w:val="none"/>
                <w:u w:val="single"/>
                <w:lang w:val="en-US" w:eastAsia="zh-CN"/>
              </w:rPr>
              <w:t>人员晨检记录表</w:t>
            </w:r>
            <w:r>
              <w:rPr>
                <w:rFonts w:hint="eastAsia"/>
                <w:highlight w:val="none"/>
                <w:u w:val="single"/>
              </w:rPr>
              <w:t>》</w:t>
            </w:r>
            <w:r>
              <w:rPr>
                <w:rFonts w:hint="eastAsia"/>
                <w:highlight w:val="none"/>
                <w:u w:val="single"/>
                <w:lang w:eastAsia="zh-CN"/>
              </w:rPr>
              <w:t>，</w:t>
            </w:r>
          </w:p>
          <w:p>
            <w:pPr>
              <w:ind w:firstLine="210" w:firstLineChars="100"/>
              <w:rPr>
                <w:highlight w:val="none"/>
                <w:u w:val="single"/>
              </w:rPr>
            </w:pPr>
            <w:r>
              <w:rPr>
                <w:rFonts w:hint="eastAsia"/>
                <w:highlight w:val="none"/>
                <w:u w:val="single"/>
                <w:lang w:val="en-US" w:eastAsia="zh-CN"/>
              </w:rPr>
              <w:t>每天进厂按照</w:t>
            </w:r>
            <w:r>
              <w:rPr>
                <w:rFonts w:hint="eastAsia"/>
                <w:highlight w:val="none"/>
                <w:u w:val="single"/>
              </w:rPr>
              <w:t>疫情防控制度要求，监测体温以及健康状况</w:t>
            </w:r>
            <w:r>
              <w:rPr>
                <w:rFonts w:hint="eastAsia"/>
                <w:highlight w:val="none"/>
                <w:u w:val="single"/>
                <w:lang w:eastAsia="zh-CN"/>
              </w:rPr>
              <w:t>，</w:t>
            </w:r>
            <w:r>
              <w:rPr>
                <w:rFonts w:hint="eastAsia"/>
                <w:highlight w:val="none"/>
                <w:u w:val="single"/>
                <w:lang w:val="en-US" w:eastAsia="zh-CN"/>
              </w:rPr>
              <w:t>查健康码、行程卡等信息；</w:t>
            </w:r>
            <w:r>
              <w:rPr>
                <w:rFonts w:hint="eastAsia"/>
                <w:highlight w:val="none"/>
                <w:u w:val="single"/>
              </w:rPr>
              <w:t>管理较为规范。</w:t>
            </w:r>
          </w:p>
          <w:p>
            <w:pPr>
              <w:pStyle w:val="12"/>
              <w:ind w:firstLine="230" w:firstLineChars="100"/>
              <w:rPr>
                <w:rFonts w:hint="eastAsia"/>
                <w:highlight w:val="none"/>
                <w:u w:val="single"/>
              </w:rPr>
            </w:pPr>
            <w:r>
              <w:rPr>
                <w:rFonts w:hint="eastAsia"/>
                <w:highlight w:val="none"/>
                <w:u w:val="single"/>
              </w:rPr>
              <w:t>外来人员身体的健康告知：</w:t>
            </w:r>
            <w:r>
              <w:rPr>
                <w:rFonts w:hint="eastAsia"/>
                <w:highlight w:val="none"/>
                <w:u w:val="single"/>
              </w:rPr>
              <w:sym w:font="Wingdings" w:char="00A8"/>
            </w:r>
            <w:r>
              <w:rPr>
                <w:rFonts w:hint="eastAsia"/>
                <w:highlight w:val="none"/>
                <w:u w:val="single"/>
              </w:rPr>
              <w:t xml:space="preserve">健康证  </w:t>
            </w:r>
            <w:r>
              <w:rPr>
                <w:rFonts w:hint="eastAsia"/>
                <w:highlight w:val="none"/>
                <w:u w:val="single"/>
              </w:rPr>
              <w:sym w:font="Wingdings 2" w:char="0052"/>
            </w:r>
            <w:r>
              <w:rPr>
                <w:rFonts w:hint="eastAsia"/>
                <w:highlight w:val="none"/>
                <w:u w:val="single"/>
              </w:rPr>
              <w:t>良好身体健康告知（有告知，有管理，</w:t>
            </w:r>
            <w:r>
              <w:rPr>
                <w:rFonts w:hint="eastAsia"/>
                <w:highlight w:val="none"/>
                <w:u w:val="single"/>
                <w:lang w:val="en-US" w:eastAsia="zh-CN"/>
              </w:rPr>
              <w:t>进入车间人员专人陪同，但未针对进入车间进行</w:t>
            </w:r>
            <w:r>
              <w:rPr>
                <w:rFonts w:hint="eastAsia"/>
                <w:highlight w:val="none"/>
                <w:u w:val="single"/>
              </w:rPr>
              <w:t>记录</w:t>
            </w:r>
            <w:r>
              <w:rPr>
                <w:rFonts w:hint="eastAsia"/>
                <w:highlight w:val="none"/>
                <w:u w:val="single"/>
                <w:lang w:val="en-US" w:eastAsia="zh-CN"/>
              </w:rPr>
              <w:t>管理</w:t>
            </w:r>
            <w:r>
              <w:rPr>
                <w:rFonts w:hint="eastAsia"/>
                <w:highlight w:val="none"/>
                <w:u w:val="single"/>
              </w:rPr>
              <w:t>，已现场沟通，后期改进）</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该企业的产品主要是各类热食类食品</w:t>
            </w:r>
            <w:r>
              <w:rPr>
                <w:rFonts w:hint="eastAsia"/>
                <w:u w:val="single"/>
                <w:lang w:val="en-US" w:eastAsia="zh-CN"/>
              </w:rPr>
              <w:t>制售</w:t>
            </w:r>
            <w:r>
              <w:rPr>
                <w:rFonts w:hint="eastAsia"/>
                <w:u w:val="single"/>
              </w:rPr>
              <w:t>，包括主食、</w:t>
            </w:r>
            <w:r>
              <w:rPr>
                <w:rFonts w:hint="eastAsia"/>
                <w:u w:val="single"/>
                <w:lang w:val="en-US" w:eastAsia="zh-CN"/>
              </w:rPr>
              <w:t>热菜类</w:t>
            </w:r>
            <w:r>
              <w:rPr>
                <w:rFonts w:hint="eastAsia"/>
                <w:u w:val="single"/>
              </w:rPr>
              <w:t>（荤菜、素菜等）</w:t>
            </w:r>
          </w:p>
          <w:p>
            <w:pPr>
              <w:pStyle w:val="12"/>
              <w:ind w:firstLine="230" w:firstLineChars="100"/>
            </w:pPr>
            <w:r>
              <w:rPr>
                <w:rFonts w:hint="eastAsia"/>
                <w:u w:val="single"/>
              </w:rPr>
              <w:t>客户群体主要是</w:t>
            </w:r>
            <w:r>
              <w:rPr>
                <w:rFonts w:hint="eastAsia"/>
                <w:u w:val="single"/>
                <w:lang w:val="en-US" w:eastAsia="zh-CN"/>
              </w:rPr>
              <w:t>团体用餐单位</w:t>
            </w:r>
            <w:r>
              <w:rPr>
                <w:rFonts w:hint="eastAsia"/>
                <w:u w:val="single"/>
              </w:rPr>
              <w:t>；</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场所及周边环境</w:t>
            </w:r>
          </w:p>
        </w:tc>
        <w:tc>
          <w:tcPr>
            <w:tcW w:w="1290" w:type="dxa"/>
            <w:vMerge w:val="restart"/>
            <w:shd w:val="clear" w:color="auto" w:fill="auto"/>
          </w:tcPr>
          <w:p>
            <w:pPr>
              <w:rPr>
                <w:highlight w:val="none"/>
              </w:rPr>
            </w:pPr>
            <w:r>
              <w:rPr>
                <w:rFonts w:hint="eastAsia"/>
                <w:highlight w:val="none"/>
              </w:rPr>
              <w:t>H(V1.0)3.3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rFonts w:hint="default" w:eastAsia="宋体"/>
                <w:highlight w:val="none"/>
                <w:lang w:val="en-US" w:eastAsia="zh-CN"/>
              </w:rPr>
            </w:pPr>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pPr>
              <w:rPr>
                <w:highlight w:val="none"/>
              </w:rPr>
            </w:pPr>
            <w:r>
              <w:rPr>
                <w:rFonts w:hint="eastAsia"/>
                <w:highlight w:val="none"/>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rPr>
              <w:t>厂区卫生良好、地面平整；厂区周围无对食品安全不利因素；无明显显著的污染区域</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场所设计、建造、布局和操作流程</w:t>
            </w:r>
          </w:p>
        </w:tc>
        <w:tc>
          <w:tcPr>
            <w:tcW w:w="1290" w:type="dxa"/>
            <w:vMerge w:val="restart"/>
            <w:shd w:val="clear" w:color="auto" w:fill="auto"/>
          </w:tcPr>
          <w:p>
            <w:pPr>
              <w:rPr>
                <w:highlight w:val="none"/>
              </w:rPr>
            </w:pPr>
            <w:r>
              <w:rPr>
                <w:rFonts w:hint="eastAsia"/>
                <w:highlight w:val="none"/>
              </w:rPr>
              <w:t>H(V1.0)3.3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应合理划分各功能区域，并设计适当的分离或分隔措施，防止交叉污染。</w:t>
            </w:r>
          </w:p>
          <w:p>
            <w:pPr>
              <w:rPr>
                <w:highlight w:val="none"/>
              </w:rPr>
            </w:pPr>
            <w:r>
              <w:rPr>
                <w:rFonts w:hint="eastAsia"/>
                <w:highlight w:val="none"/>
              </w:rPr>
              <w:t>应根据生产工艺合理布局，预防和降低产品受污染的风险。</w:t>
            </w:r>
          </w:p>
          <w:p>
            <w:pPr>
              <w:rPr>
                <w:highlight w:val="none"/>
              </w:rPr>
            </w:pPr>
            <w:r>
              <w:rPr>
                <w:rFonts w:hint="eastAsia"/>
                <w:highlight w:val="none"/>
              </w:rPr>
              <w:t>内部设计和布局应满足食品卫生操作要求，避免在食品生产中发生交叉污染。</w:t>
            </w:r>
          </w:p>
          <w:p>
            <w:pPr>
              <w:rPr>
                <w:highlight w:val="none"/>
              </w:rPr>
            </w:pPr>
            <w:r>
              <w:rPr>
                <w:rFonts w:hint="eastAsia"/>
                <w:highlight w:val="none"/>
              </w:rPr>
              <w:t>应根据产品特点、生产工艺及生产过程对清洁程度的要求，合理划分作业区，并采取有效分离或分隔。</w:t>
            </w:r>
          </w:p>
          <w:p>
            <w:pPr>
              <w:rPr>
                <w:highlight w:val="none"/>
              </w:rPr>
            </w:pPr>
            <w:r>
              <w:rPr>
                <w:rFonts w:hint="eastAsia"/>
                <w:highlight w:val="none"/>
              </w:rPr>
              <w:t>应按设计要求进行施工和维护。如果需要根据实际情况变更，应按将食品安全风险降至最低原则进行。</w:t>
            </w:r>
          </w:p>
          <w:p>
            <w:pPr>
              <w:rPr>
                <w:highlight w:val="none"/>
              </w:rPr>
            </w:pPr>
            <w:r>
              <w:rPr>
                <w:rFonts w:hint="eastAsia"/>
                <w:highlight w:val="none"/>
              </w:rPr>
              <w:t>临时或可移动的食品生产经营场所、设施的位置、设计及建造，应尽量避免虫害孳生及食品受到污染。</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rPr>
              <w:t>各功能区划分基本合理，有适当的分离或分隔措施，工艺布局合理；</w:t>
            </w:r>
          </w:p>
          <w:p>
            <w:pPr>
              <w:pStyle w:val="12"/>
              <w:rPr>
                <w:highlight w:val="none"/>
              </w:rPr>
            </w:pPr>
            <w:r>
              <w:rPr>
                <w:rFonts w:hint="eastAsia"/>
                <w:highlight w:val="none"/>
              </w:rPr>
              <w:t>无临时、可移动场所。</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空气和水质</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3874"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pPr>
              <w:rPr>
                <w:u w:val="single"/>
              </w:rPr>
            </w:pPr>
            <w:r>
              <w:rPr>
                <w:rFonts w:hint="eastAsia"/>
                <w:u w:val="single"/>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w:t>
            </w:r>
            <w:r>
              <w:rPr>
                <w:rFonts w:hint="eastAsia"/>
                <w:u w:val="single"/>
                <w:lang w:val="en-US" w:eastAsia="zh-CN"/>
              </w:rPr>
              <w:t>食品安全</w:t>
            </w:r>
            <w:r>
              <w:rPr>
                <w:rFonts w:hint="eastAsia"/>
                <w:u w:val="single"/>
              </w:rPr>
              <w:t xml:space="preserve">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w:t>
            </w:r>
            <w:r>
              <w:rPr>
                <w:rFonts w:hint="eastAsia"/>
                <w:lang w:eastAsia="zh-CN"/>
              </w:rPr>
              <w:t>——</w:t>
            </w:r>
            <w:r>
              <w:rPr>
                <w:rFonts w:hint="eastAsia"/>
              </w:rPr>
              <w:t>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r>
              <w:rPr>
                <w:rFonts w:hint="eastAsia"/>
              </w:rPr>
              <w:t>生产用水</w:t>
            </w:r>
            <w:r>
              <w:rPr>
                <w:rFonts w:hint="eastAsia"/>
                <w:lang w:val="en-US" w:eastAsia="zh-CN"/>
              </w:rPr>
              <w:t>为生活饮用水，使用前净化处理；已提供</w:t>
            </w:r>
            <w:r>
              <w:rPr>
                <w:rFonts w:hint="eastAsia"/>
              </w:rPr>
              <w:t>第三方检测</w:t>
            </w:r>
            <w:r>
              <w:rPr>
                <w:rFonts w:hint="eastAsia"/>
                <w:lang w:val="en-US" w:eastAsia="zh-CN"/>
              </w:rPr>
              <w:t>报告</w:t>
            </w:r>
            <w:r>
              <w:rPr>
                <w:rFonts w:hint="eastAsia"/>
              </w:rPr>
              <w:t>，每年进行一次。</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包装</w:t>
            </w:r>
          </w:p>
          <w:p>
            <w:r>
              <w:rPr>
                <w:rFonts w:hint="eastAsia"/>
              </w:rPr>
              <w:t>材料</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FE"/>
            </w:r>
            <w:r>
              <w:rPr>
                <w:rFonts w:hint="eastAsia"/>
              </w:rPr>
              <w:t xml:space="preserve"> 其他</w:t>
            </w:r>
            <w:r>
              <w:rPr>
                <w:rFonts w:hint="eastAsia"/>
                <w:lang w:eastAsia="zh-CN"/>
              </w:rPr>
              <w:t>【</w:t>
            </w:r>
            <w:r>
              <w:rPr>
                <w:rFonts w:hint="eastAsia"/>
                <w:lang w:val="en-US" w:eastAsia="zh-CN"/>
              </w:rPr>
              <w:t>餐盆/餐桶</w:t>
            </w:r>
            <w:r>
              <w:rPr>
                <w:rFonts w:hint="eastAsia"/>
                <w:lang w:eastAsia="zh-CN"/>
              </w:rPr>
              <w:t>】</w:t>
            </w:r>
            <w:r>
              <w:rPr>
                <w:rFonts w:hint="eastAsia"/>
              </w:rPr>
              <w:t xml:space="preserve">            </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rPr>
                <w:rFonts w:hint="eastAsia"/>
                <w:lang w:val="en-US" w:eastAsia="zh-CN"/>
              </w:rPr>
            </w:pPr>
            <w:r>
              <w:rPr>
                <w:rFonts w:hint="eastAsia"/>
              </w:rPr>
              <w:t>产品包装材料以</w:t>
            </w:r>
            <w:r>
              <w:rPr>
                <w:rFonts w:hint="eastAsia"/>
                <w:lang w:val="en-US" w:eastAsia="zh-CN"/>
              </w:rPr>
              <w:t>一次性</w:t>
            </w:r>
            <w:r>
              <w:rPr>
                <w:rFonts w:hint="eastAsia"/>
              </w:rPr>
              <w:t>餐盒</w:t>
            </w:r>
            <w:r>
              <w:rPr>
                <w:rFonts w:hint="eastAsia"/>
                <w:lang w:eastAsia="zh-CN"/>
              </w:rPr>
              <w:t>（</w:t>
            </w:r>
            <w:r>
              <w:rPr>
                <w:rFonts w:hint="eastAsia"/>
                <w:lang w:val="en-US" w:eastAsia="zh-CN"/>
              </w:rPr>
              <w:t>PP</w:t>
            </w:r>
            <w:r>
              <w:rPr>
                <w:rFonts w:hint="eastAsia"/>
                <w:lang w:eastAsia="zh-CN"/>
              </w:rPr>
              <w:t>）</w:t>
            </w:r>
            <w:r>
              <w:rPr>
                <w:rFonts w:hint="eastAsia"/>
                <w:lang w:val="en-US" w:eastAsia="zh-CN"/>
              </w:rPr>
              <w:t>或餐盆盛装配送；</w:t>
            </w:r>
          </w:p>
          <w:p>
            <w:r>
              <w:rPr>
                <w:rFonts w:hint="eastAsia"/>
                <w:lang w:eastAsia="zh-CN"/>
              </w:rPr>
              <w:t>【</w:t>
            </w:r>
            <w:r>
              <w:rPr>
                <w:rFonts w:hint="eastAsia"/>
                <w:lang w:val="en-US" w:eastAsia="zh-CN"/>
              </w:rPr>
              <w:t>企业表示目前疫情原因、餐盒盛装方式配送暂未使用；目前客户较少，主要以餐盆方式配送为主，客户签收</w:t>
            </w:r>
            <w:r>
              <w:rPr>
                <w:rFonts w:hint="eastAsia"/>
                <w:lang w:eastAsia="zh-CN"/>
              </w:rPr>
              <w:t>】</w:t>
            </w:r>
            <w:r>
              <w:rPr>
                <w:rFonts w:hint="eastAsia"/>
              </w:rPr>
              <w:t>，</w:t>
            </w:r>
            <w:r>
              <w:rPr>
                <w:rFonts w:hint="eastAsia"/>
                <w:lang w:val="en-US" w:eastAsia="zh-CN"/>
              </w:rPr>
              <w:t>工器具消毒见F8.5.4.5条款/H</w:t>
            </w:r>
            <w:r>
              <w:t>4.3.4.3</w:t>
            </w:r>
            <w:r>
              <w:rPr>
                <w:rFonts w:hint="eastAsia"/>
              </w:rPr>
              <w:t>条审核记录。</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废弃物管理</w:t>
            </w:r>
          </w:p>
        </w:tc>
        <w:tc>
          <w:tcPr>
            <w:tcW w:w="1290" w:type="dxa"/>
            <w:vMerge w:val="restart"/>
            <w:shd w:val="clear" w:color="auto" w:fill="auto"/>
          </w:tcPr>
          <w:p>
            <w:pPr>
              <w:jc w:val="center"/>
            </w:pPr>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lang w:eastAsia="zh-CN"/>
              </w:rPr>
              <w:t>——</w:t>
            </w:r>
            <w:r>
              <w:rPr>
                <w:rFonts w:hint="eastAsia"/>
              </w:rPr>
              <w:t>基本符合。</w:t>
            </w:r>
          </w:p>
          <w:p>
            <w:pPr>
              <w:rPr>
                <w:rFonts w:hint="default" w:eastAsia="宋体"/>
                <w:lang w:val="en-US" w:eastAsia="zh-CN"/>
              </w:rPr>
            </w:pPr>
            <w:r>
              <w:rPr>
                <w:rFonts w:hint="eastAsia"/>
              </w:rPr>
              <w:t>废弃物需由接受过培训的人员负责收集和处置，并酌情保存处置记录。车间内废弃物处置点应远离食品设施，以防止虫害孳生。</w:t>
            </w:r>
            <w:r>
              <w:rPr>
                <w:rFonts w:hint="eastAsia"/>
                <w:lang w:eastAsia="zh-CN"/>
              </w:rPr>
              <w:t>——</w:t>
            </w:r>
            <w:r>
              <w:rPr>
                <w:rFonts w:hint="eastAsia"/>
                <w:lang w:val="en-US" w:eastAsia="zh-CN"/>
              </w:rPr>
              <w:t>基本符合</w:t>
            </w:r>
          </w:p>
          <w:p>
            <w:pPr>
              <w:rPr>
                <w:rFonts w:hint="eastAsia"/>
              </w:rPr>
            </w:pPr>
            <w:r>
              <w:rPr>
                <w:rFonts w:hint="eastAsia"/>
              </w:rPr>
              <w:t>应配备设计合理、防止渗漏、易于清洁的存放废弃物的专用设施；车间内存放废弃物的设施和容器应标识清晰。</w:t>
            </w:r>
            <w:r>
              <w:rPr>
                <w:rFonts w:hint="eastAsia"/>
                <w:lang w:eastAsia="zh-CN"/>
              </w:rPr>
              <w:t>——</w:t>
            </w:r>
            <w:r>
              <w:rPr>
                <w:rFonts w:hint="eastAsia"/>
                <w:lang w:val="en-US" w:eastAsia="zh-CN"/>
              </w:rPr>
              <w:t>基本符合</w:t>
            </w:r>
          </w:p>
          <w:p>
            <w:pPr>
              <w:rPr>
                <w:rFonts w:hint="eastAsia"/>
                <w:lang w:val="en-US" w:eastAsia="zh-CN"/>
              </w:rPr>
            </w:pPr>
            <w:r>
              <w:rPr>
                <w:rFonts w:hint="eastAsia"/>
              </w:rPr>
              <w:t>盛装危险化学品的容器或包装应在处置前予以标识，并采取措施防止食品污染或意外污染事件的发生。</w:t>
            </w:r>
            <w:r>
              <w:rPr>
                <w:rFonts w:hint="eastAsia"/>
                <w:lang w:eastAsia="zh-CN"/>
              </w:rPr>
              <w:t>——</w:t>
            </w:r>
            <w:r>
              <w:rPr>
                <w:rFonts w:hint="eastAsia"/>
                <w:lang w:val="en-US" w:eastAsia="zh-CN"/>
              </w:rPr>
              <w:t>不适用</w:t>
            </w:r>
          </w:p>
          <w:p>
            <w:r>
              <w:rPr>
                <w:rFonts w:hint="eastAsia"/>
              </w:rPr>
              <w:t>必要时，应在适当地点设置废弃物临时存放设施，并按废弃物特性分类存放。</w:t>
            </w:r>
            <w:r>
              <w:rPr>
                <w:rFonts w:hint="eastAsia"/>
                <w:lang w:eastAsia="zh-CN"/>
              </w:rPr>
              <w:t>——</w:t>
            </w:r>
            <w:r>
              <w:rPr>
                <w:rFonts w:hint="eastAsia"/>
                <w:lang w:val="en-US" w:eastAsia="zh-CN"/>
              </w:rPr>
              <w:t>基本符合</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废气</w:t>
            </w:r>
            <w:r>
              <w:rPr>
                <w:rFonts w:hint="eastAsia"/>
                <w:lang w:eastAsia="zh-CN"/>
              </w:rPr>
              <w:t>（</w:t>
            </w:r>
            <w:r>
              <w:rPr>
                <w:rFonts w:hint="eastAsia"/>
                <w:lang w:val="en-US" w:eastAsia="zh-CN"/>
              </w:rPr>
              <w:t>油烟机排放油烟</w:t>
            </w:r>
            <w:r>
              <w:rPr>
                <w:rFonts w:hint="eastAsia"/>
                <w:lang w:eastAsia="zh-CN"/>
              </w:rPr>
              <w:t>）</w:t>
            </w:r>
            <w:r>
              <w:rPr>
                <w:rFonts w:hint="eastAsia"/>
              </w:rPr>
              <w:t xml:space="preserve">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pStyle w:val="3"/>
              <w:ind w:left="0" w:leftChars="0" w:firstLine="0" w:firstLineChars="0"/>
              <w:rPr>
                <w:rFonts w:hint="eastAsia"/>
                <w:u w:val="single"/>
                <w:lang w:val="en-US" w:eastAsia="zh-CN"/>
              </w:rPr>
            </w:pPr>
            <w:r>
              <w:rPr>
                <w:rFonts w:hint="eastAsia"/>
                <w:u w:val="single"/>
              </w:rPr>
              <w:t>生产过程产生的废水，</w:t>
            </w:r>
            <w:r>
              <w:rPr>
                <w:rFonts w:hint="eastAsia"/>
                <w:u w:val="single"/>
                <w:lang w:val="en-US" w:eastAsia="zh-CN"/>
              </w:rPr>
              <w:t>经过隔油池后，统一排放市政管网；</w:t>
            </w:r>
          </w:p>
          <w:p>
            <w:pPr>
              <w:pStyle w:val="12"/>
              <w:rPr>
                <w:rFonts w:hint="eastAsia"/>
                <w:u w:val="single"/>
              </w:rPr>
            </w:pPr>
            <w:r>
              <w:rPr>
                <w:rFonts w:hint="eastAsia"/>
                <w:u w:val="single"/>
              </w:rPr>
              <w:t>生产车间内垃圾桶带盖，每天加工结束进行清理；</w:t>
            </w:r>
          </w:p>
          <w:p>
            <w:pPr>
              <w:pStyle w:val="12"/>
              <w:rPr>
                <w:rFonts w:hint="eastAsia"/>
                <w:lang w:val="en-US" w:eastAsia="zh-CN"/>
              </w:rPr>
            </w:pPr>
            <w:r>
              <w:rPr>
                <w:rFonts w:hint="eastAsia"/>
                <w:u w:val="single"/>
              </w:rPr>
              <w:t>餐厨垃圾（含地沟油）</w:t>
            </w:r>
            <w:r>
              <w:rPr>
                <w:rFonts w:hint="eastAsia"/>
                <w:u w:val="single"/>
                <w:lang w:val="en-US" w:eastAsia="zh-CN"/>
              </w:rPr>
              <w:t>与“天津碧海环保技术咨询服务有限公司”签订协议</w:t>
            </w:r>
            <w:r>
              <w:rPr>
                <w:rFonts w:hint="eastAsia"/>
                <w:lang w:val="en-US" w:eastAsia="zh-CN"/>
              </w:rPr>
              <w:t>，统一由其进行处理；合同签订有效期至2025-03-28日；</w:t>
            </w:r>
          </w:p>
          <w:p>
            <w:pPr>
              <w:pStyle w:val="12"/>
            </w:pPr>
            <w:r>
              <w:rPr>
                <w:rFonts w:hint="eastAsia"/>
                <w:lang w:val="en-US" w:eastAsia="zh-CN"/>
              </w:rPr>
              <w:t>提供了厨余垃圾清运台账</w:t>
            </w:r>
            <w:r>
              <w:rPr>
                <w:rFonts w:hint="eastAsia"/>
              </w:rPr>
              <w:t>，</w:t>
            </w:r>
            <w:r>
              <w:rPr>
                <w:rFonts w:hint="eastAsia"/>
                <w:lang w:val="en-US" w:eastAsia="zh-CN"/>
              </w:rPr>
              <w:t>见F8.2条款；</w:t>
            </w:r>
            <w:r>
              <w:rPr>
                <w:rFonts w:hint="eastAsia"/>
              </w:rPr>
              <w:t>基本符合要求。</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restart"/>
            <w:shd w:val="clear" w:color="auto" w:fill="auto"/>
          </w:tcPr>
          <w:p>
            <w:r>
              <w:rPr>
                <w:rFonts w:hint="eastAsia"/>
              </w:rPr>
              <w:t>产品污染风险和隔离</w:t>
            </w:r>
          </w:p>
        </w:tc>
        <w:tc>
          <w:tcPr>
            <w:tcW w:w="1290" w:type="dxa"/>
            <w:vMerge w:val="restart"/>
            <w:shd w:val="clear" w:color="auto" w:fill="auto"/>
          </w:tcPr>
          <w:p>
            <w:pPr>
              <w:jc w:val="left"/>
            </w:pPr>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pPr>
              <w:jc w:val="left"/>
            </w:pPr>
          </w:p>
        </w:tc>
        <w:tc>
          <w:tcPr>
            <w:tcW w:w="683" w:type="dxa"/>
            <w:shd w:val="clear" w:color="auto" w:fill="auto"/>
          </w:tcPr>
          <w:p>
            <w:r>
              <w:rPr>
                <w:rFonts w:hint="eastAsia"/>
              </w:rPr>
              <w:t>运行证据</w:t>
            </w:r>
          </w:p>
        </w:tc>
        <w:tc>
          <w:tcPr>
            <w:tcW w:w="9564" w:type="dxa"/>
            <w:shd w:val="clear" w:color="auto" w:fill="auto"/>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w:t>
            </w:r>
            <w:r>
              <w:rPr>
                <w:rFonts w:hint="eastAsia"/>
                <w:lang w:eastAsia="zh-CN"/>
              </w:rPr>
              <w:t>——</w:t>
            </w:r>
            <w:r>
              <w:rPr>
                <w:rFonts w:hint="eastAsia"/>
              </w:rPr>
              <w:t>见</w:t>
            </w:r>
            <w:r>
              <w:rPr>
                <w:rFonts w:hint="eastAsia"/>
                <w:lang w:eastAsia="zh-CN"/>
              </w:rPr>
              <w:t>品控科</w:t>
            </w:r>
            <w:r>
              <w:rPr>
                <w:rFonts w:hint="eastAsia"/>
              </w:rPr>
              <w:t>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rPr>
              <w:t>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w:t>
            </w:r>
            <w:r>
              <w:rPr>
                <w:rFonts w:hint="eastAsia"/>
                <w:lang w:eastAsia="zh-CN"/>
              </w:rPr>
              <w:t>——</w:t>
            </w:r>
            <w:r>
              <w:rPr>
                <w:rFonts w:hint="eastAsia"/>
              </w:rPr>
              <w:t>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pPr>
              <w:rPr>
                <w:rFonts w:hint="default" w:eastAsia="宋体"/>
                <w:lang w:val="en-US" w:eastAsia="zh-CN"/>
              </w:rPr>
            </w:pPr>
            <w:r>
              <w:rPr>
                <w:rFonts w:hint="eastAsia"/>
              </w:rPr>
              <w:sym w:font="Wingdings" w:char="00A8"/>
            </w:r>
            <w:r>
              <w:rPr>
                <w:rFonts w:hint="eastAsia"/>
              </w:rPr>
              <w:t>—采取设置筛网、捕集器等有效措施降低金属或其他异物污染食品的风险；</w:t>
            </w:r>
            <w:r>
              <w:rPr>
                <w:rFonts w:hint="eastAsia"/>
                <w:lang w:eastAsia="zh-CN"/>
              </w:rPr>
              <w:t>——</w:t>
            </w:r>
            <w:r>
              <w:rPr>
                <w:rFonts w:hint="eastAsia"/>
                <w:lang w:val="en-US" w:eastAsia="zh-CN"/>
              </w:rPr>
              <w:t>不适用</w:t>
            </w:r>
          </w:p>
          <w:p>
            <w:r>
              <w:rPr>
                <w:rFonts w:hint="eastAsia"/>
              </w:rPr>
              <w:sym w:font="Wingdings" w:char="00FE"/>
            </w:r>
            <w:r>
              <w:rPr>
                <w:rFonts w:hint="eastAsia"/>
              </w:rPr>
              <w:t>—维护和定期检查设备；</w:t>
            </w:r>
          </w:p>
          <w:p>
            <w:pPr>
              <w:rPr>
                <w:rFonts w:hint="eastAsia"/>
                <w:highlight w:val="none"/>
                <w:u w:val="single"/>
                <w:lang w:val="en-US" w:eastAsia="zh-CN"/>
              </w:rPr>
            </w:pPr>
            <w:r>
              <w:rPr>
                <w:rFonts w:hint="eastAsia"/>
              </w:rPr>
              <w:sym w:font="Wingdings" w:char="00FE"/>
            </w:r>
            <w:r>
              <w:rPr>
                <w:rFonts w:hint="eastAsia"/>
              </w:rPr>
              <w:t>—适用时，使用经校准的探测或筛选设备（金属探测器、x射线探测器等）</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配置有金探测试仪，但企业表示目前生产加工量少，配餐主要以餐盆盛装方式为主，未使用金探，已提供了金探测试的证据，以及CCP点金探运行的表单《金属检测记录表编号：JL-8.5-13》，基本符合策划的要求。</w:t>
            </w:r>
          </w:p>
          <w:p>
            <w:pPr>
              <w:pStyle w:val="2"/>
              <w:rPr>
                <w:rFonts w:hint="default"/>
                <w:lang w:val="en-US" w:eastAsia="zh-CN"/>
              </w:rPr>
            </w:pPr>
          </w:p>
          <w:p>
            <w:pPr>
              <w:rPr>
                <w:rFonts w:hint="eastAsia"/>
                <w:highlight w:val="yellow"/>
                <w:u w:val="single"/>
                <w:lang w:val="en-US" w:eastAsia="zh-CN"/>
              </w:rPr>
            </w:pPr>
            <w:r>
              <w:rPr>
                <w:rFonts w:hint="eastAsia"/>
              </w:rPr>
              <w:sym w:font="Wingdings" w:char="00FE"/>
            </w:r>
            <w:r>
              <w:rPr>
                <w:rFonts w:hint="eastAsia"/>
              </w:rPr>
              <w:t>—建立预案以处置破损（如玻璃或塑料容器破损）情况。</w:t>
            </w:r>
            <w:r>
              <w:rPr>
                <w:rFonts w:hint="eastAsia"/>
                <w:highlight w:val="yellow"/>
                <w:u w:val="single"/>
                <w:lang w:eastAsia="zh-CN"/>
              </w:rPr>
              <w:t>——</w:t>
            </w:r>
            <w:r>
              <w:rPr>
                <w:rFonts w:hint="eastAsia"/>
                <w:highlight w:val="yellow"/>
                <w:u w:val="single"/>
                <w:lang w:val="en-US" w:eastAsia="zh-CN"/>
              </w:rPr>
              <w:t>烹饪加工间配置了较多紫外线灯，建议后期关注异物的风险，已沟通</w:t>
            </w:r>
          </w:p>
          <w:p>
            <w:pPr>
              <w:pStyle w:val="2"/>
              <w:rPr>
                <w:rFonts w:hint="default"/>
                <w:lang w:val="en-US"/>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A8"/>
            </w:r>
            <w:r>
              <w:rPr>
                <w:rFonts w:hint="eastAsia"/>
              </w:rPr>
              <w:t>等化学污染物实施控制；</w:t>
            </w:r>
          </w:p>
          <w:p>
            <w:pPr>
              <w:rPr>
                <w:rFonts w:hint="default"/>
                <w:lang w:val="en-US" w:eastAsia="zh-CN"/>
              </w:rPr>
            </w:pPr>
            <w:r>
              <w:rPr>
                <w:rFonts w:hint="eastAsia"/>
              </w:rPr>
              <w:sym w:font="Wingdings" w:char="00A8"/>
            </w:r>
            <w:r>
              <w:rPr>
                <w:rFonts w:hint="eastAsia"/>
              </w:rPr>
              <w:t>—对食品添加剂和食品加工助剂的使用应符合法规和标准的要求，防止非预期使用。</w:t>
            </w:r>
            <w:r>
              <w:rPr>
                <w:rFonts w:hint="eastAsia"/>
                <w:u w:val="single"/>
                <w:lang w:eastAsia="zh-CN"/>
              </w:rPr>
              <w:t>——</w:t>
            </w:r>
            <w:r>
              <w:rPr>
                <w:rFonts w:hint="eastAsia"/>
                <w:u w:val="single"/>
                <w:lang w:val="en-US" w:eastAsia="zh-CN"/>
              </w:rPr>
              <w:t>询问企业不使用食品添加剂、目前受疫情影响、也未制作配送面点类产品，视频巡查面点加工设备基本齐全、有制定作业指导书；</w:t>
            </w:r>
          </w:p>
          <w:p>
            <w:pPr>
              <w:pStyle w:val="2"/>
              <w:rPr>
                <w:rFonts w:hint="eastAsia"/>
                <w:lang w:val="en-US" w:eastAsia="zh-CN"/>
              </w:rPr>
            </w:pPr>
          </w:p>
          <w:p>
            <w:pPr>
              <w:pStyle w:val="2"/>
              <w:rPr>
                <w:rFonts w:hint="eastAsia"/>
                <w:lang w:val="en-US" w:eastAsia="zh-CN"/>
              </w:rPr>
            </w:pP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w:t>
            </w:r>
            <w:r>
              <w:rPr>
                <w:rFonts w:hint="eastAsia" w:ascii="宋体" w:hAnsi="宋体"/>
                <w:color w:val="0000FF"/>
                <w:szCs w:val="21"/>
              </w:rPr>
              <w:sym w:font="Wingdings 2" w:char="00A3"/>
            </w:r>
            <w:r>
              <w:rPr>
                <w:rFonts w:hint="eastAsia" w:ascii="宋体" w:hAnsi="宋体"/>
                <w:color w:val="0000FF"/>
                <w:szCs w:val="21"/>
              </w:rPr>
              <w:t xml:space="preserve">专库存放  </w:t>
            </w:r>
            <w:r>
              <w:rPr>
                <w:rFonts w:hint="eastAsia" w:ascii="宋体" w:hAnsi="宋体"/>
                <w:color w:val="0000FF"/>
                <w:szCs w:val="21"/>
              </w:rPr>
              <w:sym w:font="Wingdings 2" w:char="0052"/>
            </w:r>
            <w:r>
              <w:rPr>
                <w:rFonts w:hint="eastAsia" w:ascii="宋体" w:hAnsi="宋体"/>
                <w:color w:val="0000FF"/>
                <w:szCs w:val="21"/>
              </w:rPr>
              <w:t xml:space="preserve">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w:t>
            </w:r>
            <w:r>
              <w:rPr>
                <w:rFonts w:hint="eastAsia" w:ascii="宋体" w:hAnsi="宋体"/>
                <w:color w:val="0000FF"/>
                <w:szCs w:val="21"/>
              </w:rPr>
              <w:sym w:font="Wingdings 2" w:char="0052"/>
            </w:r>
            <w:r>
              <w:rPr>
                <w:rFonts w:hint="eastAsia" w:ascii="宋体" w:hAnsi="宋体"/>
                <w:color w:val="0000FF"/>
                <w:szCs w:val="21"/>
              </w:rPr>
              <w:t xml:space="preserve">金属探测 </w:t>
            </w:r>
            <w:r>
              <w:rPr>
                <w:rFonts w:hint="eastAsia" w:ascii="宋体" w:hAnsi="宋体"/>
                <w:color w:val="0000FF"/>
                <w:szCs w:val="21"/>
              </w:rPr>
              <w:sym w:font="Wingdings 2" w:char="0052"/>
            </w:r>
            <w:r>
              <w:rPr>
                <w:rFonts w:hint="eastAsia" w:ascii="宋体" w:hAnsi="宋体"/>
                <w:color w:val="0000FF"/>
                <w:szCs w:val="21"/>
              </w:rPr>
              <w:t xml:space="preserve">定期检查 </w:t>
            </w:r>
          </w:p>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pPr>
              <w:jc w:val="left"/>
            </w:p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pStyle w:val="12"/>
              <w:numPr>
                <w:ilvl w:val="0"/>
                <w:numId w:val="0"/>
              </w:numPr>
              <w:rPr>
                <w:rFonts w:hint="eastAsia"/>
                <w:u w:val="single"/>
                <w:lang w:val="en-US" w:eastAsia="zh-CN"/>
              </w:rPr>
            </w:pPr>
            <w:r>
              <w:rPr>
                <w:rFonts w:hint="eastAsia"/>
                <w:u w:val="single"/>
                <w:lang w:val="en-US" w:eastAsia="zh-CN"/>
              </w:rPr>
              <w:t>各功能区划分基本合理；</w:t>
            </w:r>
          </w:p>
          <w:p>
            <w:pPr>
              <w:pStyle w:val="12"/>
              <w:numPr>
                <w:ilvl w:val="0"/>
                <w:numId w:val="0"/>
              </w:numPr>
              <w:rPr>
                <w:rFonts w:hint="eastAsia"/>
                <w:u w:val="single"/>
                <w:lang w:val="en-US" w:eastAsia="zh-CN"/>
              </w:rPr>
            </w:pPr>
            <w:r>
              <w:rPr>
                <w:rFonts w:hint="eastAsia"/>
                <w:u w:val="single"/>
                <w:lang w:val="en-US" w:eastAsia="zh-CN"/>
              </w:rPr>
              <w:t>化学品专柜存放，有《化学品领用记录》；</w:t>
            </w:r>
          </w:p>
          <w:p>
            <w:pPr>
              <w:pStyle w:val="12"/>
              <w:numPr>
                <w:ilvl w:val="0"/>
                <w:numId w:val="0"/>
              </w:numPr>
              <w:rPr>
                <w:rFonts w:hint="default"/>
                <w:lang w:val="en-US" w:eastAsia="zh-CN"/>
              </w:rPr>
            </w:pPr>
            <w:r>
              <w:rPr>
                <w:rFonts w:hint="eastAsia"/>
                <w:u w:val="single"/>
                <w:lang w:val="en-US" w:eastAsia="zh-CN"/>
              </w:rPr>
              <w:t>对设备有维护、检查的管理；见F8.2条款、玻璃管制较为薄弱，已进行沟通，后期加强关注</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清洁</w:t>
            </w:r>
          </w:p>
          <w:p>
            <w:pPr>
              <w:rPr>
                <w:highlight w:val="yellow"/>
              </w:rPr>
            </w:pPr>
            <w:r>
              <w:rPr>
                <w:rFonts w:hint="eastAsia"/>
              </w:rPr>
              <w:t>消毒</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highlight w:val="yellow"/>
              </w:rPr>
            </w:pPr>
            <w:r>
              <w:rPr>
                <w:rFonts w:hint="eastAsia"/>
                <w:highlight w:val="none"/>
              </w:rPr>
              <w:t>食品清洗设施与洗手设施、工器具及设备的清洁设施应分离。抽查：</w:t>
            </w:r>
          </w:p>
          <w:tbl>
            <w:tblPr>
              <w:tblStyle w:val="10"/>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233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部位</w:t>
                  </w:r>
                </w:p>
              </w:tc>
              <w:tc>
                <w:tcPr>
                  <w:tcW w:w="851" w:type="dxa"/>
                </w:tcPr>
                <w:p>
                  <w:pPr>
                    <w:rPr>
                      <w:rFonts w:ascii="宋体" w:hAnsi="宋体"/>
                      <w:szCs w:val="21"/>
                      <w:highlight w:val="none"/>
                    </w:rPr>
                  </w:pPr>
                  <w:r>
                    <w:rPr>
                      <w:rFonts w:hint="eastAsia" w:ascii="宋体" w:hAnsi="宋体"/>
                      <w:szCs w:val="21"/>
                      <w:highlight w:val="none"/>
                    </w:rPr>
                    <w:t>水温</w:t>
                  </w:r>
                </w:p>
              </w:tc>
              <w:tc>
                <w:tcPr>
                  <w:tcW w:w="850" w:type="dxa"/>
                </w:tcPr>
                <w:p>
                  <w:pPr>
                    <w:rPr>
                      <w:rFonts w:ascii="宋体" w:hAnsi="宋体"/>
                      <w:szCs w:val="21"/>
                      <w:highlight w:val="none"/>
                    </w:rPr>
                  </w:pPr>
                  <w:r>
                    <w:rPr>
                      <w:rFonts w:hint="eastAsia" w:ascii="宋体" w:hAnsi="宋体"/>
                      <w:szCs w:val="21"/>
                      <w:highlight w:val="none"/>
                    </w:rPr>
                    <w:t>清洗剂</w:t>
                  </w:r>
                </w:p>
              </w:tc>
              <w:tc>
                <w:tcPr>
                  <w:tcW w:w="1134" w:type="dxa"/>
                </w:tcPr>
                <w:p>
                  <w:pPr>
                    <w:rPr>
                      <w:rFonts w:ascii="宋体" w:hAnsi="宋体"/>
                      <w:szCs w:val="21"/>
                      <w:highlight w:val="none"/>
                    </w:rPr>
                  </w:pPr>
                  <w:r>
                    <w:rPr>
                      <w:rFonts w:hint="eastAsia" w:ascii="宋体" w:hAnsi="宋体"/>
                      <w:szCs w:val="21"/>
                      <w:highlight w:val="none"/>
                    </w:rPr>
                    <w:t>消毒剂</w:t>
                  </w:r>
                </w:p>
              </w:tc>
              <w:tc>
                <w:tcPr>
                  <w:tcW w:w="1276" w:type="dxa"/>
                </w:tcPr>
                <w:p>
                  <w:pPr>
                    <w:rPr>
                      <w:rFonts w:ascii="宋体" w:hAnsi="宋体"/>
                      <w:szCs w:val="21"/>
                      <w:highlight w:val="none"/>
                    </w:rPr>
                  </w:pPr>
                  <w:r>
                    <w:rPr>
                      <w:rFonts w:hint="eastAsia" w:ascii="宋体" w:hAnsi="宋体"/>
                      <w:szCs w:val="21"/>
                      <w:highlight w:val="none"/>
                    </w:rPr>
                    <w:t>消毒剂浓度</w:t>
                  </w:r>
                </w:p>
              </w:tc>
              <w:tc>
                <w:tcPr>
                  <w:tcW w:w="2333" w:type="dxa"/>
                </w:tcPr>
                <w:p>
                  <w:pPr>
                    <w:rPr>
                      <w:rFonts w:ascii="宋体" w:hAnsi="宋体"/>
                      <w:szCs w:val="21"/>
                      <w:highlight w:val="none"/>
                    </w:rPr>
                  </w:pPr>
                  <w:r>
                    <w:rPr>
                      <w:rFonts w:hint="eastAsia" w:ascii="宋体" w:hAnsi="宋体"/>
                      <w:szCs w:val="21"/>
                      <w:highlight w:val="none"/>
                    </w:rPr>
                    <w:t>消毒时间</w:t>
                  </w:r>
                </w:p>
              </w:tc>
              <w:tc>
                <w:tcPr>
                  <w:tcW w:w="1300" w:type="dxa"/>
                </w:tcPr>
                <w:p>
                  <w:pPr>
                    <w:rPr>
                      <w:rFonts w:ascii="宋体" w:hAnsi="宋体"/>
                      <w:szCs w:val="21"/>
                      <w:highlight w:val="none"/>
                    </w:rPr>
                  </w:pPr>
                  <w:r>
                    <w:rPr>
                      <w:rFonts w:hint="eastAsia" w:ascii="宋体" w:hAnsi="宋体"/>
                      <w:szCs w:val="21"/>
                      <w:highlight w:val="none"/>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手</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洗手液</w:t>
                  </w:r>
                </w:p>
              </w:tc>
              <w:tc>
                <w:tcPr>
                  <w:tcW w:w="1134"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酒精</w:t>
                  </w:r>
                </w:p>
              </w:tc>
              <w:tc>
                <w:tcPr>
                  <w:tcW w:w="1276" w:type="dxa"/>
                </w:tcPr>
                <w:p>
                  <w:pPr>
                    <w:rPr>
                      <w:rFonts w:ascii="宋体" w:hAnsi="宋体"/>
                      <w:szCs w:val="21"/>
                      <w:highlight w:val="none"/>
                    </w:rPr>
                  </w:pPr>
                  <w:r>
                    <w:rPr>
                      <w:rFonts w:hint="eastAsia" w:ascii="宋体" w:hAnsi="宋体"/>
                      <w:szCs w:val="21"/>
                      <w:highlight w:val="none"/>
                      <w:lang w:val="en-US" w:eastAsia="zh-CN"/>
                    </w:rPr>
                    <w:t>75%</w:t>
                  </w:r>
                </w:p>
              </w:tc>
              <w:tc>
                <w:tcPr>
                  <w:tcW w:w="2333" w:type="dxa"/>
                </w:tcPr>
                <w:p>
                  <w:pPr>
                    <w:rPr>
                      <w:rFonts w:ascii="宋体" w:hAnsi="宋体"/>
                      <w:szCs w:val="21"/>
                      <w:highlight w:val="none"/>
                    </w:rPr>
                  </w:pPr>
                  <w:r>
                    <w:rPr>
                      <w:rFonts w:hint="eastAsia" w:ascii="宋体" w:hAnsi="宋体"/>
                      <w:szCs w:val="21"/>
                      <w:highlight w:val="none"/>
                    </w:rPr>
                    <w:t>每班次上岗前</w:t>
                  </w:r>
                </w:p>
              </w:tc>
              <w:tc>
                <w:tcPr>
                  <w:tcW w:w="130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工器具</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tcPr>
                <w:p>
                  <w:pPr>
                    <w:rPr>
                      <w:rFonts w:hint="eastAsia"/>
                      <w:highlight w:val="none"/>
                    </w:rPr>
                  </w:pPr>
                  <w:r>
                    <w:rPr>
                      <w:rFonts w:hint="eastAsia"/>
                      <w:highlight w:val="none"/>
                    </w:rPr>
                    <w:t>次氯酸钠</w:t>
                  </w:r>
                </w:p>
                <w:p>
                  <w:pPr>
                    <w:pStyle w:val="2"/>
                    <w:rPr>
                      <w:rFonts w:hint="eastAsia" w:eastAsia="宋体"/>
                      <w:highlight w:val="none"/>
                      <w:lang w:val="en-US" w:eastAsia="zh-CN"/>
                    </w:rPr>
                  </w:pPr>
                  <w:r>
                    <w:rPr>
                      <w:rFonts w:hint="eastAsia" w:ascii="宋体" w:hAnsi="宋体"/>
                      <w:sz w:val="21"/>
                      <w:szCs w:val="21"/>
                      <w:highlight w:val="none"/>
                      <w:lang w:val="en-US" w:eastAsia="zh-CN"/>
                    </w:rPr>
                    <w:t>热风消毒</w:t>
                  </w:r>
                </w:p>
              </w:tc>
              <w:tc>
                <w:tcPr>
                  <w:tcW w:w="1276" w:type="dxa"/>
                </w:tcPr>
                <w:p>
                  <w:pPr>
                    <w:rPr>
                      <w:rFonts w:hint="eastAsia"/>
                      <w:highlight w:val="none"/>
                    </w:rPr>
                  </w:pPr>
                  <w:r>
                    <w:rPr>
                      <w:rFonts w:hint="eastAsia"/>
                      <w:highlight w:val="none"/>
                    </w:rPr>
                    <w:t>1</w:t>
                  </w:r>
                  <w:r>
                    <w:rPr>
                      <w:highlight w:val="none"/>
                    </w:rPr>
                    <w:t>00</w:t>
                  </w:r>
                  <w:r>
                    <w:rPr>
                      <w:rFonts w:hint="eastAsia"/>
                      <w:highlight w:val="none"/>
                    </w:rPr>
                    <w:t>ppm</w:t>
                  </w:r>
                </w:p>
                <w:p>
                  <w:pPr>
                    <w:pStyle w:val="2"/>
                    <w:rPr>
                      <w:rFonts w:hint="eastAsia" w:eastAsia="宋体"/>
                      <w:highlight w:val="none"/>
                      <w:lang w:eastAsia="zh-CN"/>
                    </w:rPr>
                  </w:pPr>
                  <w:r>
                    <w:rPr>
                      <w:rFonts w:hint="eastAsia" w:ascii="宋体" w:hAnsi="宋体"/>
                      <w:szCs w:val="21"/>
                      <w:highlight w:val="none"/>
                      <w:lang w:eastAsia="zh-CN"/>
                    </w:rPr>
                    <w:t>——</w:t>
                  </w:r>
                </w:p>
              </w:tc>
              <w:tc>
                <w:tcPr>
                  <w:tcW w:w="2333" w:type="dxa"/>
                </w:tcPr>
                <w:p>
                  <w:pPr>
                    <w:rPr>
                      <w:rFonts w:ascii="宋体" w:hAnsi="宋体"/>
                      <w:szCs w:val="21"/>
                      <w:highlight w:val="none"/>
                    </w:rPr>
                  </w:pPr>
                  <w:r>
                    <w:rPr>
                      <w:rFonts w:hint="eastAsia" w:ascii="宋体" w:hAnsi="宋体"/>
                      <w:szCs w:val="21"/>
                      <w:highlight w:val="none"/>
                    </w:rPr>
                    <w:t>每班次结束后</w:t>
                  </w:r>
                </w:p>
              </w:tc>
              <w:tc>
                <w:tcPr>
                  <w:tcW w:w="130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84消毒液</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250mg/L</w:t>
                  </w:r>
                </w:p>
              </w:tc>
              <w:tc>
                <w:tcPr>
                  <w:tcW w:w="2333" w:type="dxa"/>
                </w:tcPr>
                <w:p>
                  <w:pPr>
                    <w:rPr>
                      <w:rFonts w:ascii="宋体" w:hAnsi="宋体"/>
                      <w:szCs w:val="21"/>
                      <w:highlight w:val="none"/>
                    </w:rPr>
                  </w:pPr>
                  <w:r>
                    <w:rPr>
                      <w:rFonts w:hint="eastAsia" w:ascii="宋体" w:hAnsi="宋体"/>
                      <w:szCs w:val="21"/>
                      <w:highlight w:val="none"/>
                    </w:rPr>
                    <w:t>每班次上岗前</w:t>
                  </w:r>
                </w:p>
              </w:tc>
              <w:tc>
                <w:tcPr>
                  <w:tcW w:w="130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276"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2333" w:type="dxa"/>
                </w:tcPr>
                <w:p>
                  <w:pPr>
                    <w:rPr>
                      <w:rFonts w:hint="default" w:ascii="宋体" w:hAnsi="宋体" w:eastAsia="宋体"/>
                      <w:szCs w:val="21"/>
                      <w:highlight w:val="none"/>
                      <w:lang w:val="en-US" w:eastAsia="zh-CN"/>
                    </w:rPr>
                  </w:pPr>
                  <w:r>
                    <w:rPr>
                      <w:rFonts w:hint="eastAsia" w:ascii="宋体" w:hAnsi="宋体"/>
                      <w:szCs w:val="21"/>
                      <w:highlight w:val="none"/>
                    </w:rPr>
                    <w:t>每班次结束后</w:t>
                  </w:r>
                </w:p>
              </w:tc>
              <w:tc>
                <w:tcPr>
                  <w:tcW w:w="1300" w:type="dxa"/>
                </w:tcPr>
                <w:p>
                  <w:pPr>
                    <w:rPr>
                      <w:rFonts w:hint="eastAsia" w:ascii="宋体" w:hAnsi="宋体"/>
                      <w:szCs w:val="21"/>
                      <w:highlight w:val="none"/>
                    </w:rPr>
                  </w:pPr>
                  <w:r>
                    <w:rPr>
                      <w:rFonts w:hint="eastAsia" w:ascii="宋体" w:hAnsi="宋体"/>
                      <w:szCs w:val="21"/>
                      <w:highlight w:val="none"/>
                    </w:rPr>
                    <w:t>——</w:t>
                  </w:r>
                </w:p>
              </w:tc>
            </w:tr>
          </w:tbl>
          <w:p>
            <w:pPr>
              <w:rPr>
                <w:highlight w:val="green"/>
              </w:rPr>
            </w:pP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spacing w:line="360" w:lineRule="auto"/>
              <w:rPr>
                <w:rFonts w:hint="eastAsia"/>
              </w:rPr>
            </w:pPr>
            <w:r>
              <w:rPr>
                <w:rFonts w:hint="eastAsia"/>
                <w:lang w:val="en-US" w:eastAsia="zh-CN"/>
              </w:rPr>
              <w:t>视频</w:t>
            </w:r>
            <w:r>
              <w:rPr>
                <w:rFonts w:hint="eastAsia"/>
              </w:rPr>
              <w:t>观察：食品清洗设施与洗手设施、工器具及设备的清洁设施分</w:t>
            </w:r>
            <w:r>
              <w:rPr>
                <w:rFonts w:hint="eastAsia"/>
                <w:lang w:val="en-US" w:eastAsia="zh-CN"/>
              </w:rPr>
              <w:t>离</w:t>
            </w:r>
            <w:r>
              <w:rPr>
                <w:rFonts w:hint="eastAsia"/>
              </w:rPr>
              <w:t>不交叉；</w:t>
            </w:r>
          </w:p>
          <w:p>
            <w:pPr>
              <w:pStyle w:val="2"/>
              <w:spacing w:line="360" w:lineRule="auto"/>
              <w:rPr>
                <w:rFonts w:hint="default" w:eastAsia="宋体"/>
                <w:lang w:val="en-US" w:eastAsia="zh-CN"/>
              </w:rPr>
            </w:pPr>
            <w:r>
              <w:rPr>
                <w:rFonts w:hint="eastAsia"/>
                <w:sz w:val="21"/>
                <w:szCs w:val="21"/>
                <w:u w:val="single"/>
                <w:lang w:val="en-US" w:eastAsia="zh-CN"/>
              </w:rPr>
              <w:t>提供有《环境消毒记录》，包括地面、设备等，采用紫外线、84消毒液喷洒地面等方式，基本符合；</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虫害</w:t>
            </w:r>
          </w:p>
          <w:p>
            <w:r>
              <w:rPr>
                <w:rFonts w:hint="eastAsia"/>
              </w:rPr>
              <w:t>防治</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2"/>
            </w:pPr>
            <w:r>
              <w:rPr>
                <w:rFonts w:hint="eastAsia"/>
              </w:rPr>
              <w:t>虫害消杀管理：</w:t>
            </w:r>
            <w:r>
              <w:t xml:space="preserve"> </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49"/>
              <w:gridCol w:w="125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虫害</w:t>
                  </w:r>
                </w:p>
              </w:tc>
              <w:tc>
                <w:tcPr>
                  <w:tcW w:w="4249" w:type="dxa"/>
                </w:tcPr>
                <w:p>
                  <w:pPr>
                    <w:rPr>
                      <w:rFonts w:ascii="宋体" w:hAnsi="宋体"/>
                      <w:szCs w:val="21"/>
                      <w:highlight w:val="none"/>
                    </w:rPr>
                  </w:pPr>
                  <w:r>
                    <w:rPr>
                      <w:rFonts w:hint="eastAsia" w:ascii="宋体" w:hAnsi="宋体"/>
                      <w:szCs w:val="21"/>
                      <w:highlight w:val="none"/>
                    </w:rPr>
                    <w:t>灭虫措施</w:t>
                  </w:r>
                </w:p>
              </w:tc>
              <w:tc>
                <w:tcPr>
                  <w:tcW w:w="1254" w:type="dxa"/>
                </w:tcPr>
                <w:p>
                  <w:pPr>
                    <w:rPr>
                      <w:rFonts w:ascii="宋体" w:hAnsi="宋体"/>
                      <w:szCs w:val="21"/>
                      <w:highlight w:val="none"/>
                    </w:rPr>
                  </w:pPr>
                  <w:r>
                    <w:rPr>
                      <w:rFonts w:hint="eastAsia" w:ascii="宋体" w:hAnsi="宋体"/>
                      <w:szCs w:val="21"/>
                      <w:highlight w:val="none"/>
                    </w:rPr>
                    <w:t>投放频次</w:t>
                  </w:r>
                </w:p>
              </w:tc>
              <w:tc>
                <w:tcPr>
                  <w:tcW w:w="1130" w:type="dxa"/>
                </w:tcPr>
                <w:p>
                  <w:pPr>
                    <w:rPr>
                      <w:rFonts w:ascii="宋体" w:hAnsi="宋体"/>
                      <w:szCs w:val="21"/>
                      <w:highlight w:val="none"/>
                    </w:rPr>
                  </w:pPr>
                  <w:r>
                    <w:rPr>
                      <w:rFonts w:hint="eastAsia" w:ascii="宋体" w:hAnsi="宋体"/>
                      <w:szCs w:val="21"/>
                      <w:highlight w:val="none"/>
                    </w:rPr>
                    <w:t>检查频次</w:t>
                  </w:r>
                </w:p>
              </w:tc>
              <w:tc>
                <w:tcPr>
                  <w:tcW w:w="1320" w:type="dxa"/>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蚊</w:t>
                  </w:r>
                </w:p>
              </w:tc>
              <w:tc>
                <w:tcPr>
                  <w:tcW w:w="4249" w:type="dxa"/>
                </w:tcPr>
                <w:p>
                  <w:pP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254" w:type="dxa"/>
                </w:tcPr>
                <w:p>
                  <w:pPr>
                    <w:rPr>
                      <w:rFonts w:ascii="宋体" w:hAnsi="宋体"/>
                      <w:szCs w:val="21"/>
                      <w:highlight w:val="none"/>
                    </w:rPr>
                  </w:pPr>
                  <w:r>
                    <w:rPr>
                      <w:rFonts w:hint="eastAsia" w:ascii="宋体" w:hAnsi="宋体"/>
                      <w:szCs w:val="21"/>
                      <w:highlight w:val="none"/>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天</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蝇</w:t>
                  </w:r>
                </w:p>
              </w:tc>
              <w:tc>
                <w:tcPr>
                  <w:tcW w:w="4249" w:type="dxa"/>
                </w:tcPr>
                <w:p>
                  <w:pP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254" w:type="dxa"/>
                </w:tcPr>
                <w:p>
                  <w:pPr>
                    <w:rPr>
                      <w:rFonts w:ascii="宋体" w:hAnsi="宋体"/>
                      <w:szCs w:val="21"/>
                      <w:highlight w:val="none"/>
                    </w:rPr>
                  </w:pPr>
                  <w:r>
                    <w:rPr>
                      <w:rFonts w:hint="eastAsia" w:ascii="宋体" w:hAnsi="宋体"/>
                      <w:szCs w:val="21"/>
                      <w:highlight w:val="none"/>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天</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鼠</w:t>
                  </w:r>
                </w:p>
              </w:tc>
              <w:tc>
                <w:tcPr>
                  <w:tcW w:w="4249" w:type="dxa"/>
                </w:tcPr>
                <w:p>
                  <w:pPr>
                    <w:rPr>
                      <w:rFonts w:ascii="宋体" w:hAnsi="宋体"/>
                      <w:szCs w:val="21"/>
                      <w:highlight w:val="none"/>
                    </w:rPr>
                  </w:pPr>
                  <w:r>
                    <w:rPr>
                      <w:rFonts w:hint="eastAsia"/>
                      <w:highlight w:val="none"/>
                    </w:rPr>
                    <w:sym w:font="Wingdings" w:char="00FE"/>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A8"/>
                  </w:r>
                  <w:r>
                    <w:rPr>
                      <w:rFonts w:hint="eastAsia" w:ascii="宋体" w:hAnsi="宋体"/>
                      <w:szCs w:val="21"/>
                      <w:highlight w:val="none"/>
                    </w:rPr>
                    <w:t>室外诱饵投放点、</w:t>
                  </w:r>
                </w:p>
              </w:tc>
              <w:tc>
                <w:tcPr>
                  <w:tcW w:w="1254" w:type="dxa"/>
                </w:tcPr>
                <w:p>
                  <w:pPr>
                    <w:pStyle w:val="12"/>
                    <w:rPr>
                      <w:highlight w:val="none"/>
                    </w:rPr>
                  </w:pPr>
                  <w:r>
                    <w:rPr>
                      <w:rFonts w:hint="eastAsia"/>
                      <w:bCs w:val="0"/>
                      <w:spacing w:val="0"/>
                      <w:highlight w:val="none"/>
                    </w:rPr>
                    <w:t>基本符合</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天</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highlight w:val="none"/>
                    </w:rPr>
                  </w:pPr>
                  <w:r>
                    <w:rPr>
                      <w:rFonts w:hint="eastAsia" w:ascii="宋体" w:hAnsi="宋体"/>
                      <w:szCs w:val="21"/>
                      <w:highlight w:val="none"/>
                    </w:rPr>
                    <w:t>蟑螂</w:t>
                  </w:r>
                </w:p>
              </w:tc>
              <w:tc>
                <w:tcPr>
                  <w:tcW w:w="4249" w:type="dxa"/>
                </w:tcPr>
                <w:p>
                  <w:pPr>
                    <w:rPr>
                      <w:rFonts w:ascii="宋体" w:hAnsi="宋体"/>
                      <w:szCs w:val="21"/>
                      <w:highlight w:val="none"/>
                    </w:rPr>
                  </w:pPr>
                  <w:r>
                    <w:rPr>
                      <w:rFonts w:hint="eastAsia" w:ascii="宋体" w:hAnsi="宋体"/>
                      <w:szCs w:val="21"/>
                      <w:highlight w:val="none"/>
                    </w:rPr>
                    <w:t>——</w:t>
                  </w:r>
                </w:p>
              </w:tc>
              <w:tc>
                <w:tcPr>
                  <w:tcW w:w="1254" w:type="dxa"/>
                </w:tcPr>
                <w:p>
                  <w:pPr>
                    <w:rPr>
                      <w:rFonts w:ascii="宋体" w:hAnsi="宋体"/>
                      <w:szCs w:val="21"/>
                      <w:highlight w:val="none"/>
                    </w:rPr>
                  </w:pPr>
                </w:p>
              </w:tc>
              <w:tc>
                <w:tcPr>
                  <w:tcW w:w="1130" w:type="dxa"/>
                </w:tcPr>
                <w:p>
                  <w:pPr>
                    <w:rPr>
                      <w:rFonts w:ascii="宋体" w:hAnsi="宋体"/>
                      <w:szCs w:val="21"/>
                      <w:highlight w:val="none"/>
                    </w:rPr>
                  </w:pPr>
                </w:p>
              </w:tc>
              <w:tc>
                <w:tcPr>
                  <w:tcW w:w="1320"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鸟类</w:t>
                  </w:r>
                </w:p>
              </w:tc>
              <w:tc>
                <w:tcPr>
                  <w:tcW w:w="4249" w:type="dxa"/>
                </w:tcPr>
                <w:p>
                  <w:pPr>
                    <w:rPr>
                      <w:rFonts w:ascii="宋体" w:hAnsi="宋体"/>
                      <w:szCs w:val="21"/>
                      <w:highlight w:val="none"/>
                    </w:rPr>
                  </w:pPr>
                  <w:r>
                    <w:rPr>
                      <w:rFonts w:hint="eastAsia" w:ascii="宋体" w:hAnsi="宋体"/>
                      <w:szCs w:val="21"/>
                      <w:highlight w:val="none"/>
                    </w:rPr>
                    <w:t>——</w:t>
                  </w:r>
                </w:p>
              </w:tc>
              <w:tc>
                <w:tcPr>
                  <w:tcW w:w="1254" w:type="dxa"/>
                </w:tcPr>
                <w:p>
                  <w:pPr>
                    <w:rPr>
                      <w:rFonts w:ascii="宋体" w:hAnsi="宋体"/>
                      <w:szCs w:val="21"/>
                      <w:highlight w:val="none"/>
                    </w:rPr>
                  </w:pPr>
                </w:p>
              </w:tc>
              <w:tc>
                <w:tcPr>
                  <w:tcW w:w="1130" w:type="dxa"/>
                </w:tcPr>
                <w:p>
                  <w:pPr>
                    <w:rPr>
                      <w:rFonts w:ascii="宋体" w:hAnsi="宋体"/>
                      <w:szCs w:val="21"/>
                      <w:highlight w:val="none"/>
                    </w:rPr>
                  </w:pPr>
                </w:p>
              </w:tc>
              <w:tc>
                <w:tcPr>
                  <w:tcW w:w="1320" w:type="dxa"/>
                </w:tcPr>
                <w:p>
                  <w:pPr>
                    <w:rPr>
                      <w:rFonts w:ascii="宋体" w:hAnsi="宋体"/>
                      <w:szCs w:val="21"/>
                      <w:highlight w:val="none"/>
                    </w:rPr>
                  </w:pPr>
                </w:p>
              </w:tc>
            </w:tr>
          </w:tbl>
          <w:p>
            <w:pPr>
              <w:pStyle w:val="12"/>
            </w:pP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675"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pStyle w:val="12"/>
              <w:rPr>
                <w:rFonts w:hint="default"/>
                <w:highlight w:val="none"/>
                <w:u w:val="single"/>
                <w:lang w:val="en-US" w:eastAsia="zh-CN"/>
              </w:rPr>
            </w:pPr>
            <w:r>
              <w:rPr>
                <w:rFonts w:hint="eastAsia"/>
                <w:highlight w:val="none"/>
                <w:lang w:val="en-US" w:eastAsia="zh-CN"/>
              </w:rPr>
              <w:t>每天进行1次检查，提供有</w:t>
            </w:r>
            <w:r>
              <w:rPr>
                <w:rFonts w:hint="eastAsia"/>
                <w:highlight w:val="none"/>
                <w:u w:val="single"/>
              </w:rPr>
              <w:t>《</w:t>
            </w:r>
            <w:r>
              <w:rPr>
                <w:rFonts w:hint="eastAsia"/>
                <w:highlight w:val="none"/>
                <w:u w:val="single"/>
                <w:lang w:val="en-US" w:eastAsia="zh-CN"/>
              </w:rPr>
              <w:t>虫鼠害控制表</w:t>
            </w:r>
            <w:r>
              <w:rPr>
                <w:rFonts w:hint="eastAsia"/>
                <w:highlight w:val="none"/>
                <w:u w:val="single"/>
              </w:rPr>
              <w:t>》</w:t>
            </w:r>
            <w:r>
              <w:rPr>
                <w:rFonts w:hint="eastAsia"/>
                <w:highlight w:val="none"/>
                <w:u w:val="single"/>
                <w:lang w:eastAsia="zh-CN"/>
              </w:rPr>
              <w:t>；</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人员卫生</w:t>
            </w:r>
          </w:p>
        </w:tc>
        <w:tc>
          <w:tcPr>
            <w:tcW w:w="1290" w:type="dxa"/>
            <w:vMerge w:val="restart"/>
            <w:shd w:val="clear" w:color="auto" w:fill="auto"/>
          </w:tcPr>
          <w:p>
            <w:r>
              <w:rPr>
                <w:rFonts w:hint="eastAsia"/>
              </w:rPr>
              <w:t>H(V1.0)</w:t>
            </w:r>
          </w:p>
          <w:p>
            <w:r>
              <w:rPr>
                <w:rFonts w:hint="eastAsia"/>
              </w:rPr>
              <w:t>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u w:val="single"/>
              </w:rPr>
              <w:t>应确保所有员工意识到良好个人卫生的重要性，理解和遵守确保食品安全和宜食用性的操作规范</w:t>
            </w:r>
            <w:r>
              <w:rPr>
                <w:rFonts w:hint="eastAsia"/>
              </w:rPr>
              <w:t>。</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pPr>
                    <w:rPr>
                      <w:rFonts w:hint="default"/>
                      <w:highlight w:val="none"/>
                      <w:lang w:val="en-US"/>
                    </w:rPr>
                  </w:pPr>
                  <w:r>
                    <w:rPr>
                      <w:rFonts w:hint="eastAsia"/>
                      <w:highlight w:val="none"/>
                      <w:lang w:val="en-US" w:eastAsia="zh-CN"/>
                    </w:rPr>
                    <w:t>84消毒液</w:t>
                  </w:r>
                </w:p>
              </w:tc>
              <w:tc>
                <w:tcPr>
                  <w:tcW w:w="1976" w:type="dxa"/>
                </w:tcPr>
                <w:p>
                  <w:pPr>
                    <w:rPr>
                      <w:rFonts w:hint="default" w:ascii="Calibri" w:hAnsi="Calibri" w:eastAsia="宋体"/>
                      <w:highlight w:val="none"/>
                      <w:lang w:val="en-US" w:eastAsia="zh-CN"/>
                    </w:rPr>
                  </w:pPr>
                  <w:r>
                    <w:rPr>
                      <w:rFonts w:hint="eastAsia" w:ascii="Calibri" w:hAnsi="Calibri"/>
                      <w:highlight w:val="none"/>
                      <w:lang w:val="en-US" w:eastAsia="zh-CN"/>
                    </w:rPr>
                    <w:t>按照配比进行</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良好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rPr>
                      <w:highlight w:val="none"/>
                    </w:rPr>
                  </w:pPr>
                  <w:r>
                    <w:rPr>
                      <w:rFonts w:hint="eastAsia"/>
                      <w:highlight w:val="none"/>
                    </w:rPr>
                    <w:t>穿戴鞋套设施</w:t>
                  </w:r>
                </w:p>
              </w:tc>
              <w:tc>
                <w:tcPr>
                  <w:tcW w:w="1150" w:type="dxa"/>
                </w:tcPr>
                <w:p>
                  <w:pPr>
                    <w:rPr>
                      <w:highlight w:val="none"/>
                    </w:rPr>
                  </w:pPr>
                  <w:r>
                    <w:rPr>
                      <w:rFonts w:hint="eastAsia"/>
                      <w:highlight w:val="none"/>
                    </w:rPr>
                    <w:t>手动自穿</w:t>
                  </w:r>
                </w:p>
              </w:tc>
              <w:tc>
                <w:tcPr>
                  <w:tcW w:w="2190" w:type="dxa"/>
                </w:tcPr>
                <w:p>
                  <w:pPr>
                    <w:rPr>
                      <w:highlight w:val="none"/>
                    </w:rPr>
                  </w:pPr>
                  <w:r>
                    <w:rPr>
                      <w:rFonts w:hint="eastAsia"/>
                      <w:highlight w:val="none"/>
                    </w:rPr>
                    <w:t>——</w:t>
                  </w:r>
                </w:p>
              </w:tc>
              <w:tc>
                <w:tcPr>
                  <w:tcW w:w="1976"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良好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非手动水龙头</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完好</w:t>
                  </w:r>
                </w:p>
              </w:tc>
              <w:tc>
                <w:tcPr>
                  <w:tcW w:w="2190" w:type="dxa"/>
                </w:tcPr>
                <w:p>
                  <w:pPr>
                    <w:rPr>
                      <w:rFonts w:hint="eastAsia" w:eastAsia="宋体"/>
                      <w:lang w:eastAsia="zh-CN"/>
                    </w:rPr>
                  </w:pPr>
                  <w:r>
                    <w:rPr>
                      <w:rFonts w:hint="eastAsia"/>
                      <w:lang w:val="en-US" w:eastAsia="zh-CN"/>
                    </w:rPr>
                    <w:t>干手器</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r>
              <w:rPr>
                <w:rFonts w:hint="eastAsia"/>
                <w:highlight w:val="none"/>
                <w:lang w:val="en-US" w:eastAsia="zh-CN"/>
              </w:rPr>
              <w:t>远程</w:t>
            </w:r>
            <w:r>
              <w:rPr>
                <w:rFonts w:hint="eastAsia"/>
                <w:highlight w:val="none"/>
              </w:rPr>
              <w:t>观察卫生设施完好，每日进行检查，提供有《</w:t>
            </w:r>
            <w:r>
              <w:rPr>
                <w:rFonts w:hint="eastAsia"/>
                <w:highlight w:val="none"/>
                <w:lang w:val="en-US" w:eastAsia="zh-CN"/>
              </w:rPr>
              <w:t>卫生检查记录</w:t>
            </w:r>
            <w:r>
              <w:rPr>
                <w:rFonts w:hint="eastAsia"/>
                <w:highlight w:val="none"/>
              </w:rPr>
              <w:t>》。</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工作服管理</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pPr>
              <w:rPr>
                <w:rFonts w:hint="eastAsia"/>
              </w:rPr>
            </w:pPr>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pPr>
              <w:pStyle w:val="2"/>
            </w:pPr>
          </w:p>
          <w:p>
            <w:pPr>
              <w:rPr>
                <w:rFonts w:hint="default" w:eastAsia="宋体"/>
                <w:lang w:val="en-US" w:eastAsia="zh-CN"/>
              </w:rPr>
            </w:pPr>
            <w:r>
              <w:rPr>
                <w:rFonts w:hint="eastAsia"/>
              </w:rPr>
              <w:t>工作服消毒：</w:t>
            </w:r>
            <w:r>
              <w:rPr>
                <w:rFonts w:hint="eastAsia"/>
              </w:rPr>
              <w:sym w:font="Wingdings" w:char="00A8"/>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r>
              <w:rPr>
                <w:rFonts w:hint="eastAsia"/>
                <w:lang w:val="en-US" w:eastAsia="zh-CN"/>
              </w:rPr>
              <w:t xml:space="preserve">   </w:t>
            </w:r>
            <w:r>
              <w:rPr>
                <w:rFonts w:hint="eastAsia"/>
              </w:rPr>
              <w:sym w:font="Wingdings" w:char="00FE"/>
            </w:r>
            <w:r>
              <w:rPr>
                <w:rFonts w:hint="eastAsia"/>
                <w:lang w:val="en-US" w:eastAsia="zh-CN"/>
              </w:rPr>
              <w:t xml:space="preserve">清洁干净  </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spacing w:line="360" w:lineRule="auto"/>
              <w:rPr>
                <w:rFonts w:hint="eastAsia"/>
                <w:u w:val="single"/>
              </w:rPr>
            </w:pPr>
            <w:r>
              <w:rPr>
                <w:rFonts w:hint="eastAsia"/>
                <w:u w:val="single"/>
              </w:rPr>
              <w:t>员工佩戴工帽、口罩、穿工服、鞋靴，基本符合要求。</w:t>
            </w:r>
          </w:p>
          <w:p>
            <w:pPr>
              <w:pStyle w:val="2"/>
            </w:pPr>
            <w:r>
              <w:rPr>
                <w:rFonts w:hint="eastAsia"/>
                <w:sz w:val="21"/>
                <w:szCs w:val="21"/>
                <w:u w:val="single"/>
                <w:lang w:val="en-US" w:eastAsia="zh-CN"/>
              </w:rPr>
              <w:t>员工每日岗前有进行卫生检查，见F8.2条款</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r>
              <w:rPr>
                <w:rFonts w:hint="eastAsia"/>
              </w:rPr>
              <w:t>员工健康</w:t>
            </w:r>
          </w:p>
        </w:tc>
        <w:tc>
          <w:tcPr>
            <w:tcW w:w="1290" w:type="dxa"/>
            <w:vMerge w:val="restart"/>
            <w:shd w:val="clear" w:color="auto" w:fill="auto"/>
          </w:tcPr>
          <w:p>
            <w:r>
              <w:rPr>
                <w:rFonts w:hint="eastAsia"/>
              </w:rPr>
              <w:t>H(V1.0)3.3</w:t>
            </w:r>
          </w:p>
        </w:tc>
        <w:tc>
          <w:tcPr>
            <w:tcW w:w="683" w:type="dxa"/>
            <w:shd w:val="clear" w:color="auto" w:fill="auto"/>
          </w:tcPr>
          <w:p>
            <w:r>
              <w:rPr>
                <w:rFonts w:hint="eastAsia"/>
              </w:rPr>
              <w:t>文件名称</w:t>
            </w:r>
          </w:p>
        </w:tc>
        <w:tc>
          <w:tcPr>
            <w:tcW w:w="9564" w:type="dxa"/>
            <w:shd w:val="clear" w:color="auto" w:fill="auto"/>
          </w:tcPr>
          <w:p>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104"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lang w:val="en-US" w:eastAsia="zh-CN"/>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w:t>
            </w:r>
            <w:r>
              <w:rPr>
                <w:rFonts w:hint="eastAsia"/>
                <w:lang w:val="en-US" w:eastAsia="zh-CN"/>
              </w:rPr>
              <w:t>行政科</w:t>
            </w:r>
            <w:r>
              <w:rPr>
                <w:rFonts w:hint="eastAsia"/>
              </w:rPr>
              <w:t>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747" w:hRule="atLeast"/>
        </w:trPr>
        <w:tc>
          <w:tcPr>
            <w:tcW w:w="1917" w:type="dxa"/>
            <w:gridSpan w:val="2"/>
            <w:vMerge w:val="continue"/>
            <w:shd w:val="clear" w:color="auto" w:fill="auto"/>
          </w:tcPr>
          <w:p/>
        </w:tc>
        <w:tc>
          <w:tcPr>
            <w:tcW w:w="1290" w:type="dxa"/>
            <w:vMerge w:val="continue"/>
            <w:shd w:val="clear" w:color="auto" w:fill="auto"/>
          </w:tcPr>
          <w:p/>
        </w:tc>
        <w:tc>
          <w:tcPr>
            <w:tcW w:w="683" w:type="dxa"/>
            <w:shd w:val="clear" w:color="auto" w:fill="auto"/>
          </w:tcPr>
          <w:p>
            <w:r>
              <w:rPr>
                <w:rFonts w:hint="eastAsia"/>
                <w:lang w:val="en-US" w:eastAsia="zh-CN"/>
              </w:rPr>
              <w:t>视频</w:t>
            </w:r>
            <w:r>
              <w:rPr>
                <w:rFonts w:hint="eastAsia"/>
              </w:rPr>
              <w:t>观察</w:t>
            </w:r>
          </w:p>
        </w:tc>
        <w:tc>
          <w:tcPr>
            <w:tcW w:w="9564" w:type="dxa"/>
            <w:shd w:val="clear" w:color="auto" w:fill="auto"/>
          </w:tcPr>
          <w:p>
            <w:pPr>
              <w:spacing w:line="240" w:lineRule="auto"/>
              <w:rPr>
                <w:rFonts w:hint="default" w:eastAsia="宋体"/>
                <w:highlight w:val="none"/>
                <w:lang w:val="en-US" w:eastAsia="zh-CN"/>
              </w:rPr>
            </w:pPr>
            <w:r>
              <w:rPr>
                <w:rFonts w:hint="eastAsia"/>
                <w:highlight w:val="none"/>
              </w:rPr>
              <w:t>每日进行晨检，有疫情防控制度要求，监测体温以及健康状况等信息，</w:t>
            </w:r>
            <w:r>
              <w:rPr>
                <w:rFonts w:hint="eastAsia"/>
                <w:highlight w:val="none"/>
                <w:u w:val="single"/>
                <w:lang w:val="en-US" w:eastAsia="zh-CN"/>
              </w:rPr>
              <w:t>见《人员晨检记录表》，</w:t>
            </w:r>
            <w:r>
              <w:rPr>
                <w:rFonts w:hint="eastAsia"/>
                <w:highlight w:val="none"/>
                <w:lang w:val="en-US" w:eastAsia="zh-CN"/>
              </w:rPr>
              <w:t>基本符合要求</w:t>
            </w:r>
            <w:r>
              <w:rPr>
                <w:rFonts w:hint="eastAsia"/>
                <w:highlight w:val="none"/>
              </w:rPr>
              <w:t>。</w:t>
            </w:r>
          </w:p>
          <w:p>
            <w:pPr>
              <w:spacing w:line="240" w:lineRule="auto"/>
            </w:pPr>
            <w:r>
              <w:rPr>
                <w:rFonts w:hint="eastAsia"/>
                <w:highlight w:val="none"/>
                <w:u w:val="single"/>
              </w:rPr>
              <w:t>外来人员身体的健康告知：</w:t>
            </w:r>
            <w:r>
              <w:rPr>
                <w:rFonts w:hint="eastAsia"/>
                <w:highlight w:val="none"/>
                <w:u w:val="single"/>
              </w:rPr>
              <w:sym w:font="Wingdings" w:char="00FE"/>
            </w:r>
            <w:r>
              <w:rPr>
                <w:rFonts w:hint="eastAsia"/>
                <w:highlight w:val="none"/>
                <w:u w:val="single"/>
              </w:rPr>
              <w:t>健康证，良好身体健康告知（有告知，有管理，但未</w:t>
            </w:r>
            <w:r>
              <w:rPr>
                <w:rFonts w:hint="eastAsia"/>
                <w:highlight w:val="none"/>
                <w:u w:val="single"/>
                <w:lang w:val="en-US" w:eastAsia="zh-CN"/>
              </w:rPr>
              <w:t>针对进入车间进行</w:t>
            </w:r>
            <w:r>
              <w:rPr>
                <w:rFonts w:hint="eastAsia"/>
                <w:highlight w:val="none"/>
                <w:u w:val="single"/>
              </w:rPr>
              <w:t>记录，</w:t>
            </w:r>
            <w:r>
              <w:rPr>
                <w:rFonts w:hint="eastAsia"/>
                <w:highlight w:val="none"/>
                <w:u w:val="single"/>
                <w:lang w:val="en-US" w:eastAsia="zh-CN"/>
              </w:rPr>
              <w:t>询问负责人，在门卫处先进行体温、健康码等查询，再经过领导审批后进入车间</w:t>
            </w:r>
            <w:r>
              <w:rPr>
                <w:rFonts w:hint="eastAsia"/>
                <w:highlight w:val="none"/>
                <w:u w:val="single"/>
              </w:rPr>
              <w:t>）。</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场所</w:t>
            </w:r>
          </w:p>
          <w:p>
            <w:pPr>
              <w:rPr>
                <w:highlight w:val="none"/>
              </w:rPr>
            </w:pPr>
            <w:r>
              <w:rPr>
                <w:rFonts w:hint="eastAsia"/>
                <w:highlight w:val="none"/>
              </w:rPr>
              <w:t>巡检</w:t>
            </w:r>
          </w:p>
        </w:tc>
        <w:tc>
          <w:tcPr>
            <w:tcW w:w="1290" w:type="dxa"/>
            <w:vMerge w:val="restart"/>
            <w:shd w:val="clear" w:color="auto" w:fill="auto"/>
          </w:tcPr>
          <w:p>
            <w:pPr>
              <w:rPr>
                <w:highlight w:val="none"/>
              </w:rPr>
            </w:pPr>
            <w:r>
              <w:rPr>
                <w:rFonts w:hint="eastAsia"/>
                <w:highlight w:val="none"/>
              </w:rPr>
              <w:t>H(V1.0)3.3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2348"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rFonts w:hint="eastAsia" w:eastAsia="宋体"/>
                <w:highlight w:val="none"/>
                <w:u w:val="single"/>
                <w:lang w:eastAsia="zh-CN"/>
              </w:rPr>
            </w:pPr>
            <w:r>
              <w:rPr>
                <w:rFonts w:hint="eastAsia"/>
                <w:highlight w:val="none"/>
                <w:u w:val="single"/>
              </w:rPr>
              <w:t>对保证食品安全具有显著意义的关键步骤的巡检计划，抽查</w:t>
            </w:r>
            <w:r>
              <w:rPr>
                <w:rFonts w:hint="eastAsia"/>
                <w:highlight w:val="none"/>
                <w:u w:val="single"/>
                <w:lang w:eastAsia="zh-CN"/>
              </w:rPr>
              <w:t>：</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巡检内容</w:t>
                  </w:r>
                </w:p>
              </w:tc>
              <w:tc>
                <w:tcPr>
                  <w:tcW w:w="901" w:type="dxa"/>
                </w:tcPr>
                <w:p>
                  <w:pPr>
                    <w:rPr>
                      <w:highlight w:val="none"/>
                    </w:rPr>
                  </w:pPr>
                  <w:r>
                    <w:rPr>
                      <w:rFonts w:hint="eastAsia"/>
                      <w:highlight w:val="none"/>
                    </w:rPr>
                    <w:t>频次</w:t>
                  </w:r>
                </w:p>
              </w:tc>
              <w:tc>
                <w:tcPr>
                  <w:tcW w:w="1304" w:type="dxa"/>
                </w:tcPr>
                <w:p>
                  <w:pPr>
                    <w:rPr>
                      <w:highlight w:val="none"/>
                    </w:rPr>
                  </w:pPr>
                  <w:r>
                    <w:rPr>
                      <w:rFonts w:hint="eastAsia"/>
                      <w:highlight w:val="none"/>
                    </w:rPr>
                    <w:t>巡检日期</w:t>
                  </w:r>
                </w:p>
              </w:tc>
              <w:tc>
                <w:tcPr>
                  <w:tcW w:w="1989" w:type="dxa"/>
                </w:tcPr>
                <w:p>
                  <w:pPr>
                    <w:rPr>
                      <w:highlight w:val="none"/>
                    </w:rPr>
                  </w:pPr>
                  <w:r>
                    <w:rPr>
                      <w:rFonts w:hint="eastAsia"/>
                      <w:highlight w:val="none"/>
                    </w:rPr>
                    <w:t>发现的问题</w:t>
                  </w:r>
                </w:p>
              </w:tc>
              <w:tc>
                <w:tcPr>
                  <w:tcW w:w="1765" w:type="dxa"/>
                </w:tcPr>
                <w:p>
                  <w:pPr>
                    <w:rPr>
                      <w:highlight w:val="none"/>
                    </w:rPr>
                  </w:pPr>
                  <w:r>
                    <w:rPr>
                      <w:rFonts w:hint="eastAsia"/>
                      <w:highlight w:val="none"/>
                    </w:rPr>
                    <w:t>纠正</w:t>
                  </w:r>
                </w:p>
              </w:tc>
              <w:tc>
                <w:tcPr>
                  <w:tcW w:w="1483" w:type="dxa"/>
                </w:tcPr>
                <w:p>
                  <w:pPr>
                    <w:rPr>
                      <w:highlight w:val="none"/>
                    </w:rPr>
                  </w:pPr>
                  <w:r>
                    <w:rPr>
                      <w:rFonts w:hint="eastAsia"/>
                      <w:highlight w:val="none"/>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生产环境</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03</w:t>
                  </w:r>
                  <w:r>
                    <w:rPr>
                      <w:rFonts w:hint="eastAsia"/>
                      <w:highlight w:val="none"/>
                    </w:rPr>
                    <w:t>-</w:t>
                  </w:r>
                  <w:r>
                    <w:rPr>
                      <w:rFonts w:hint="eastAsia"/>
                      <w:highlight w:val="none"/>
                      <w:lang w:val="en-US" w:eastAsia="zh-CN"/>
                    </w:rPr>
                    <w:t>23</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食品加工人员</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2-03-31</w:t>
                  </w:r>
                </w:p>
              </w:tc>
              <w:tc>
                <w:tcPr>
                  <w:tcW w:w="1989" w:type="dxa"/>
                </w:tcPr>
                <w:p>
                  <w:pPr>
                    <w:rPr>
                      <w:rFonts w:hint="eastAsia" w:eastAsia="宋体"/>
                      <w:highlight w:val="none"/>
                      <w:lang w:eastAsia="zh-CN"/>
                    </w:rPr>
                  </w:pPr>
                  <w:r>
                    <w:rPr>
                      <w:rFonts w:hint="eastAsia"/>
                      <w:highlight w:val="none"/>
                      <w:lang w:val="en-US" w:eastAsia="zh-CN"/>
                    </w:rPr>
                    <w:t>无异常</w:t>
                  </w:r>
                </w:p>
              </w:tc>
              <w:tc>
                <w:tcPr>
                  <w:tcW w:w="1765" w:type="dxa"/>
                </w:tcPr>
                <w:p>
                  <w:pPr>
                    <w:rPr>
                      <w:rFonts w:hint="eastAsia" w:eastAsia="宋体"/>
                      <w:highlight w:val="none"/>
                      <w:lang w:eastAsia="zh-CN"/>
                    </w:rPr>
                  </w:pPr>
                  <w:r>
                    <w:rPr>
                      <w:rFonts w:hint="eastAsia"/>
                      <w:highlight w:val="none"/>
                      <w:lang w:eastAsia="zh-CN"/>
                    </w:rPr>
                    <w:t>——</w:t>
                  </w:r>
                </w:p>
              </w:tc>
              <w:tc>
                <w:tcPr>
                  <w:tcW w:w="1483"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设备</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01-30</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设施</w:t>
                  </w:r>
                </w:p>
              </w:tc>
              <w:tc>
                <w:tcPr>
                  <w:tcW w:w="901" w:type="dxa"/>
                </w:tcPr>
                <w:p>
                  <w:pPr>
                    <w:rPr>
                      <w:rFonts w:hint="eastAsia" w:eastAsia="宋体"/>
                      <w:highlight w:val="none"/>
                      <w:lang w:eastAsia="zh-CN"/>
                    </w:rPr>
                  </w:pPr>
                  <w:r>
                    <w:rPr>
                      <w:rFonts w:hint="eastAsia"/>
                      <w:highlight w:val="none"/>
                      <w:lang w:val="en-US" w:eastAsia="zh-CN"/>
                    </w:rPr>
                    <w:t>每周</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02-27</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bl>
          <w:p>
            <w:pPr>
              <w:rPr>
                <w:highlight w:val="none"/>
              </w:rPr>
            </w:pP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rFonts w:hint="eastAsia"/>
                <w:highlight w:val="none"/>
              </w:rPr>
            </w:pPr>
            <w:r>
              <w:rPr>
                <w:rFonts w:hint="eastAsia"/>
                <w:highlight w:val="none"/>
                <w:u w:val="single"/>
              </w:rPr>
              <w:t>现场环境卫生良好、设备设施运转正常。</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返工</w:t>
            </w:r>
          </w:p>
        </w:tc>
        <w:tc>
          <w:tcPr>
            <w:tcW w:w="1290" w:type="dxa"/>
            <w:vMerge w:val="restart"/>
            <w:shd w:val="clear" w:color="auto" w:fill="auto"/>
          </w:tcPr>
          <w:p>
            <w:pPr>
              <w:rPr>
                <w:highlight w:val="none"/>
              </w:rPr>
            </w:pPr>
            <w:r>
              <w:rPr>
                <w:rFonts w:hint="eastAsia"/>
                <w:highlight w:val="none"/>
              </w:rPr>
              <w:t>H(V1.0)3.3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sym w:font="Wingdings" w:char="00FE"/>
            </w:r>
            <w:r>
              <w:rPr>
                <w:rFonts w:hint="eastAsia"/>
                <w:highlight w:val="none"/>
              </w:rPr>
              <w:t>《不合格品和产品撤回控制程序》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抽取返工品处置相关记录名称：</w:t>
            </w:r>
            <w:r>
              <w:rPr>
                <w:rFonts w:hint="eastAsia"/>
                <w:highlight w:val="none"/>
                <w:u w:val="single"/>
              </w:rPr>
              <w:t>《不合格品处置单》，</w:t>
            </w:r>
            <w:r>
              <w:rPr>
                <w:rFonts w:hint="eastAsia"/>
                <w:highlight w:val="none"/>
                <w:u w:val="single"/>
                <w:lang w:eastAsia="zh-CN"/>
              </w:rPr>
              <w:t>中央厨房</w:t>
            </w:r>
            <w:r>
              <w:rPr>
                <w:rFonts w:hint="eastAsia"/>
                <w:highlight w:val="none"/>
                <w:u w:val="single"/>
              </w:rPr>
              <w:t>表示审核周期内无返工情况。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458" w:type="dxa"/>
                </w:tcPr>
                <w:p>
                  <w:pPr>
                    <w:rPr>
                      <w:highlight w:val="none"/>
                    </w:rPr>
                  </w:pPr>
                  <w:r>
                    <w:rPr>
                      <w:rFonts w:hint="eastAsia"/>
                      <w:highlight w:val="none"/>
                    </w:rPr>
                    <w:t>名称/批次</w:t>
                  </w:r>
                </w:p>
              </w:tc>
              <w:tc>
                <w:tcPr>
                  <w:tcW w:w="2327" w:type="dxa"/>
                </w:tcPr>
                <w:p>
                  <w:pPr>
                    <w:rPr>
                      <w:highlight w:val="none"/>
                    </w:rPr>
                  </w:pPr>
                  <w:r>
                    <w:rPr>
                      <w:rFonts w:hint="eastAsia"/>
                      <w:highlight w:val="none"/>
                    </w:rPr>
                    <w:t>返工的不合格信息描述</w:t>
                  </w:r>
                </w:p>
              </w:tc>
              <w:tc>
                <w:tcPr>
                  <w:tcW w:w="1166" w:type="dxa"/>
                </w:tcPr>
                <w:p>
                  <w:pPr>
                    <w:rPr>
                      <w:highlight w:val="none"/>
                    </w:rPr>
                  </w:pPr>
                  <w:r>
                    <w:rPr>
                      <w:rFonts w:hint="eastAsia"/>
                      <w:highlight w:val="none"/>
                    </w:rPr>
                    <w:t>标识方式</w:t>
                  </w:r>
                </w:p>
              </w:tc>
              <w:tc>
                <w:tcPr>
                  <w:tcW w:w="1279" w:type="dxa"/>
                </w:tcPr>
                <w:p>
                  <w:pPr>
                    <w:rPr>
                      <w:highlight w:val="none"/>
                    </w:rPr>
                  </w:pPr>
                  <w:r>
                    <w:rPr>
                      <w:rFonts w:hint="eastAsia"/>
                      <w:highlight w:val="none"/>
                    </w:rPr>
                    <w:t>可追溯</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458" w:type="dxa"/>
                </w:tcPr>
                <w:p>
                  <w:pPr>
                    <w:rPr>
                      <w:highlight w:val="none"/>
                    </w:rPr>
                  </w:pPr>
                </w:p>
              </w:tc>
              <w:tc>
                <w:tcPr>
                  <w:tcW w:w="2327" w:type="dxa"/>
                </w:tcPr>
                <w:p>
                  <w:pPr>
                    <w:rPr>
                      <w:highlight w:val="none"/>
                    </w:rPr>
                  </w:pPr>
                </w:p>
              </w:tc>
              <w:tc>
                <w:tcPr>
                  <w:tcW w:w="1166" w:type="dxa"/>
                </w:tcPr>
                <w:p>
                  <w:pPr>
                    <w:rPr>
                      <w:highlight w:val="none"/>
                    </w:rPr>
                  </w:pPr>
                </w:p>
              </w:tc>
              <w:tc>
                <w:tcPr>
                  <w:tcW w:w="1279" w:type="dxa"/>
                </w:tcPr>
                <w:p>
                  <w:pPr>
                    <w:rPr>
                      <w:highlight w:val="none"/>
                    </w:rPr>
                  </w:pP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458" w:type="dxa"/>
                </w:tcPr>
                <w:p>
                  <w:pPr>
                    <w:rPr>
                      <w:highlight w:val="none"/>
                    </w:rPr>
                  </w:pPr>
                </w:p>
              </w:tc>
              <w:tc>
                <w:tcPr>
                  <w:tcW w:w="2327" w:type="dxa"/>
                </w:tcPr>
                <w:p>
                  <w:pPr>
                    <w:rPr>
                      <w:highlight w:val="none"/>
                    </w:rPr>
                  </w:pPr>
                </w:p>
              </w:tc>
              <w:tc>
                <w:tcPr>
                  <w:tcW w:w="1166" w:type="dxa"/>
                </w:tcPr>
                <w:p>
                  <w:pPr>
                    <w:rPr>
                      <w:highlight w:val="none"/>
                    </w:rPr>
                  </w:pPr>
                </w:p>
              </w:tc>
              <w:tc>
                <w:tcPr>
                  <w:tcW w:w="1279" w:type="dxa"/>
                </w:tcPr>
                <w:p>
                  <w:pPr>
                    <w:rPr>
                      <w:highlight w:val="none"/>
                    </w:rPr>
                  </w:pP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458" w:type="dxa"/>
                </w:tcPr>
                <w:p>
                  <w:pPr>
                    <w:rPr>
                      <w:highlight w:val="none"/>
                    </w:rPr>
                  </w:pPr>
                </w:p>
              </w:tc>
              <w:tc>
                <w:tcPr>
                  <w:tcW w:w="2327" w:type="dxa"/>
                </w:tcPr>
                <w:p>
                  <w:pPr>
                    <w:rPr>
                      <w:highlight w:val="none"/>
                    </w:rPr>
                  </w:pPr>
                </w:p>
              </w:tc>
              <w:tc>
                <w:tcPr>
                  <w:tcW w:w="1166" w:type="dxa"/>
                </w:tcPr>
                <w:p>
                  <w:pPr>
                    <w:rPr>
                      <w:highlight w:val="none"/>
                    </w:rPr>
                  </w:pPr>
                </w:p>
              </w:tc>
              <w:tc>
                <w:tcPr>
                  <w:tcW w:w="1279" w:type="dxa"/>
                </w:tcPr>
                <w:p>
                  <w:pPr>
                    <w:rPr>
                      <w:highlight w:val="none"/>
                    </w:rPr>
                  </w:pPr>
                </w:p>
              </w:tc>
              <w:tc>
                <w:tcPr>
                  <w:tcW w:w="2046" w:type="dxa"/>
                </w:tcPr>
                <w:p>
                  <w:pPr>
                    <w:rPr>
                      <w:highlight w:val="none"/>
                    </w:rPr>
                  </w:pPr>
                </w:p>
              </w:tc>
            </w:tr>
          </w:tbl>
          <w:p>
            <w:pPr>
              <w:rPr>
                <w:highlight w:val="none"/>
              </w:rPr>
            </w:pPr>
          </w:p>
          <w:p>
            <w:pPr>
              <w:rPr>
                <w:highlight w:val="none"/>
              </w:rPr>
            </w:pPr>
            <w:r>
              <w:rPr>
                <w:rFonts w:hint="eastAsia"/>
                <w:highlight w:val="none"/>
              </w:rPr>
              <w:t>是否记录返工品的分类和原因（如产品名称、生产日期、班次、生产线和保质期）。</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lang w:val="en-US" w:eastAsia="zh-CN"/>
              </w:rPr>
              <w:t>视频</w:t>
            </w:r>
            <w:r>
              <w:rPr>
                <w:rFonts w:hint="eastAsia"/>
                <w:highlight w:val="none"/>
              </w:rPr>
              <w:t>观察，</w:t>
            </w:r>
            <w:r>
              <w:rPr>
                <w:rFonts w:hint="eastAsia"/>
                <w:highlight w:val="none"/>
                <w:lang w:val="en-US" w:eastAsia="zh-CN"/>
              </w:rPr>
              <w:t>未见返工产品</w:t>
            </w:r>
            <w:r>
              <w:rPr>
                <w:rFonts w:hint="eastAsia"/>
                <w:highlight w:val="none"/>
              </w:rPr>
              <w:t>。</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运输</w:t>
            </w:r>
          </w:p>
          <w:p>
            <w:pPr>
              <w:rPr>
                <w:highlight w:val="none"/>
              </w:rPr>
            </w:pPr>
            <w:r>
              <w:rPr>
                <w:rFonts w:hint="eastAsia"/>
                <w:highlight w:val="none"/>
              </w:rPr>
              <w:t>储存</w:t>
            </w:r>
          </w:p>
        </w:tc>
        <w:tc>
          <w:tcPr>
            <w:tcW w:w="1290" w:type="dxa"/>
            <w:vMerge w:val="restart"/>
            <w:shd w:val="clear" w:color="auto" w:fill="auto"/>
          </w:tcPr>
          <w:p>
            <w:pPr>
              <w:rPr>
                <w:rFonts w:hint="eastAsia"/>
                <w:highlight w:val="none"/>
              </w:rPr>
            </w:pPr>
            <w:r>
              <w:rPr>
                <w:rFonts w:hint="eastAsia"/>
                <w:highlight w:val="none"/>
              </w:rPr>
              <w:t>H(V1.0)3.3</w:t>
            </w:r>
          </w:p>
          <w:p>
            <w:pPr>
              <w:pStyle w:val="12"/>
              <w:rPr>
                <w:rFonts w:hint="default" w:eastAsia="宋体"/>
                <w:highlight w:val="none"/>
                <w:lang w:val="en-US" w:eastAsia="zh-CN"/>
              </w:rPr>
            </w:pPr>
            <w:r>
              <w:rPr>
                <w:rFonts w:hint="eastAsia"/>
                <w:highlight w:val="none"/>
                <w:lang w:val="en-US" w:eastAsia="zh-CN"/>
              </w:rPr>
              <w:t>F8.2</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yellow"/>
              </w:rPr>
            </w:pPr>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rFonts w:hint="eastAsia"/>
                <w:highlight w:val="none"/>
              </w:rPr>
            </w:pPr>
            <w:r>
              <w:rPr>
                <w:rFonts w:hint="eastAsia"/>
                <w:highlight w:val="none"/>
              </w:rPr>
              <w:sym w:font="Wingdings" w:char="00A8"/>
            </w:r>
            <w:r>
              <w:rPr>
                <w:rFonts w:hint="eastAsia"/>
                <w:highlight w:val="none"/>
              </w:rPr>
              <w:t>不符合</w:t>
            </w: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rPr>
                <w:color w:val="auto"/>
                <w:highlight w:val="none"/>
              </w:rPr>
            </w:pPr>
            <w:r>
              <w:rPr>
                <w:rFonts w:hint="eastAsia"/>
                <w:color w:val="auto"/>
                <w:highlight w:val="none"/>
              </w:rPr>
              <w:sym w:font="Wingdings" w:char="00A8"/>
            </w:r>
            <w:r>
              <w:rPr>
                <w:rFonts w:hint="eastAsia"/>
                <w:color w:val="auto"/>
                <w:highlight w:val="none"/>
              </w:rPr>
              <w:t>符合</w:t>
            </w:r>
          </w:p>
          <w:p>
            <w:pPr>
              <w:pStyle w:val="2"/>
              <w:rPr>
                <w:rFonts w:hint="eastAsia"/>
                <w:highlight w:val="yellow"/>
              </w:rPr>
            </w:pPr>
            <w:r>
              <w:rPr>
                <w:rFonts w:hint="eastAsia"/>
                <w:color w:val="auto"/>
                <w:highlight w:val="none"/>
              </w:rPr>
              <w:sym w:font="Wingdings" w:char="00FE"/>
            </w:r>
            <w:r>
              <w:rPr>
                <w:rFonts w:hint="eastAsia"/>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vAlign w:val="top"/>
                </w:tcPr>
                <w:p>
                  <w:pPr>
                    <w:rPr>
                      <w:highlight w:val="none"/>
                    </w:rPr>
                  </w:pPr>
                  <w:r>
                    <w:rPr>
                      <w:rFonts w:hint="eastAsia"/>
                      <w:highlight w:val="none"/>
                    </w:rPr>
                    <w:t>与食品接触物品</w:t>
                  </w:r>
                </w:p>
              </w:tc>
              <w:tc>
                <w:tcPr>
                  <w:tcW w:w="2579" w:type="dxa"/>
                  <w:vAlign w:val="top"/>
                </w:tcPr>
                <w:p>
                  <w:pPr>
                    <w:rPr>
                      <w:highlight w:val="none"/>
                    </w:rPr>
                  </w:pPr>
                  <w:r>
                    <w:rPr>
                      <w:rFonts w:hint="eastAsia"/>
                      <w:highlight w:val="none"/>
                    </w:rPr>
                    <w:t>清洁频次</w:t>
                  </w:r>
                </w:p>
              </w:tc>
              <w:tc>
                <w:tcPr>
                  <w:tcW w:w="1417" w:type="dxa"/>
                  <w:vAlign w:val="top"/>
                </w:tcPr>
                <w:p>
                  <w:pPr>
                    <w:rPr>
                      <w:highlight w:val="none"/>
                    </w:rPr>
                  </w:pPr>
                  <w:r>
                    <w:rPr>
                      <w:rFonts w:hint="eastAsia"/>
                      <w:highlight w:val="none"/>
                    </w:rPr>
                    <w:t>清洁方法</w:t>
                  </w:r>
                </w:p>
              </w:tc>
              <w:tc>
                <w:tcPr>
                  <w:tcW w:w="1441" w:type="dxa"/>
                  <w:vAlign w:val="top"/>
                </w:tcPr>
                <w:p>
                  <w:pPr>
                    <w:rPr>
                      <w:rFonts w:ascii="Calibri" w:hAnsi="Calibri"/>
                      <w:highlight w:val="none"/>
                    </w:rPr>
                  </w:pPr>
                  <w:r>
                    <w:rPr>
                      <w:rFonts w:hint="eastAsia" w:ascii="Calibri" w:hAnsi="Calibri"/>
                      <w:highlight w:val="none"/>
                    </w:rPr>
                    <w:t>检查频次</w:t>
                  </w:r>
                </w:p>
              </w:tc>
              <w:tc>
                <w:tcPr>
                  <w:tcW w:w="1775" w:type="dxa"/>
                  <w:vAlign w:val="top"/>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highlight w:val="none"/>
                    </w:rPr>
                  </w:pPr>
                  <w:r>
                    <w:rPr>
                      <w:rFonts w:hint="eastAsia"/>
                      <w:highlight w:val="none"/>
                    </w:rPr>
                    <w:t>容器</w:t>
                  </w:r>
                </w:p>
              </w:tc>
              <w:tc>
                <w:tcPr>
                  <w:tcW w:w="2579" w:type="dxa"/>
                  <w:vAlign w:val="top"/>
                </w:tcPr>
                <w:p>
                  <w:pPr>
                    <w:pStyle w:val="8"/>
                    <w:ind w:left="0" w:leftChars="0" w:firstLine="0" w:firstLineChars="0"/>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见物流车队审核记录</w:t>
                  </w:r>
                </w:p>
              </w:tc>
              <w:tc>
                <w:tcPr>
                  <w:tcW w:w="1417" w:type="dxa"/>
                  <w:vAlign w:val="top"/>
                </w:tcPr>
                <w:p>
                  <w:pPr>
                    <w:rPr>
                      <w:rFonts w:hint="eastAsia" w:eastAsia="宋体"/>
                      <w:highlight w:val="none"/>
                      <w:lang w:eastAsia="zh-CN"/>
                    </w:rPr>
                  </w:pPr>
                  <w:r>
                    <w:rPr>
                      <w:rFonts w:hint="eastAsia"/>
                      <w:highlight w:val="none"/>
                      <w:lang w:eastAsia="zh-CN"/>
                    </w:rPr>
                    <w:t>——</w:t>
                  </w:r>
                </w:p>
              </w:tc>
              <w:tc>
                <w:tcPr>
                  <w:tcW w:w="1441" w:type="dxa"/>
                  <w:vAlign w:val="top"/>
                </w:tcPr>
                <w:p>
                  <w:pPr>
                    <w:rPr>
                      <w:rFonts w:ascii="Calibri" w:hAnsi="Calibri"/>
                      <w:highlight w:val="none"/>
                    </w:rPr>
                  </w:pPr>
                </w:p>
              </w:tc>
              <w:tc>
                <w:tcPr>
                  <w:tcW w:w="1775" w:type="dxa"/>
                  <w:vAlign w:val="top"/>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highlight w:val="none"/>
                    </w:rPr>
                  </w:pPr>
                  <w:r>
                    <w:rPr>
                      <w:rFonts w:hint="eastAsia"/>
                      <w:highlight w:val="none"/>
                    </w:rPr>
                    <w:t>工器具</w:t>
                  </w:r>
                </w:p>
              </w:tc>
              <w:tc>
                <w:tcPr>
                  <w:tcW w:w="25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1417" w:type="dxa"/>
                  <w:vAlign w:val="top"/>
                </w:tcPr>
                <w:p>
                  <w:pPr>
                    <w:rPr>
                      <w:highlight w:val="none"/>
                    </w:rPr>
                  </w:pPr>
                  <w:r>
                    <w:rPr>
                      <w:rFonts w:hint="eastAsia"/>
                      <w:highlight w:val="none"/>
                      <w:lang w:eastAsia="zh-CN"/>
                    </w:rPr>
                    <w:t>——</w:t>
                  </w:r>
                </w:p>
              </w:tc>
              <w:tc>
                <w:tcPr>
                  <w:tcW w:w="1441" w:type="dxa"/>
                  <w:vAlign w:val="top"/>
                </w:tcPr>
                <w:p>
                  <w:pPr>
                    <w:rPr>
                      <w:rFonts w:ascii="Calibri" w:hAnsi="Calibri"/>
                      <w:highlight w:val="none"/>
                    </w:rPr>
                  </w:pPr>
                  <w:r>
                    <w:rPr>
                      <w:rFonts w:hint="eastAsia"/>
                      <w:highlight w:val="none"/>
                      <w:lang w:eastAsia="zh-CN"/>
                    </w:rPr>
                    <w:t>——</w:t>
                  </w:r>
                </w:p>
              </w:tc>
              <w:tc>
                <w:tcPr>
                  <w:tcW w:w="1775" w:type="dxa"/>
                  <w:vAlign w:val="top"/>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highlight w:val="none"/>
                    </w:rPr>
                  </w:pPr>
                  <w:r>
                    <w:rPr>
                      <w:rFonts w:hint="eastAsia"/>
                      <w:highlight w:val="none"/>
                    </w:rPr>
                    <w:t>设备</w:t>
                  </w:r>
                </w:p>
              </w:tc>
              <w:tc>
                <w:tcPr>
                  <w:tcW w:w="25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1417" w:type="dxa"/>
                  <w:vAlign w:val="top"/>
                </w:tcPr>
                <w:p>
                  <w:pPr>
                    <w:rPr>
                      <w:highlight w:val="none"/>
                    </w:rPr>
                  </w:pPr>
                  <w:r>
                    <w:rPr>
                      <w:rFonts w:hint="eastAsia"/>
                      <w:highlight w:val="none"/>
                      <w:lang w:eastAsia="zh-CN"/>
                    </w:rPr>
                    <w:t>——</w:t>
                  </w:r>
                </w:p>
              </w:tc>
              <w:tc>
                <w:tcPr>
                  <w:tcW w:w="1441" w:type="dxa"/>
                  <w:vAlign w:val="top"/>
                </w:tcPr>
                <w:p>
                  <w:pPr>
                    <w:rPr>
                      <w:rFonts w:ascii="Calibri" w:hAnsi="Calibri"/>
                      <w:highlight w:val="none"/>
                    </w:rPr>
                  </w:pPr>
                  <w:r>
                    <w:rPr>
                      <w:rFonts w:hint="eastAsia"/>
                      <w:highlight w:val="none"/>
                      <w:lang w:eastAsia="zh-CN"/>
                    </w:rPr>
                    <w:t>——</w:t>
                  </w:r>
                </w:p>
              </w:tc>
              <w:tc>
                <w:tcPr>
                  <w:tcW w:w="1775" w:type="dxa"/>
                  <w:vAlign w:val="top"/>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highlight w:val="none"/>
                    </w:rPr>
                  </w:pPr>
                  <w:r>
                    <w:rPr>
                      <w:rFonts w:hint="eastAsia"/>
                      <w:highlight w:val="none"/>
                    </w:rPr>
                    <w:t>车辆</w:t>
                  </w:r>
                </w:p>
              </w:tc>
              <w:tc>
                <w:tcPr>
                  <w:tcW w:w="25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1417" w:type="dxa"/>
                  <w:vAlign w:val="top"/>
                </w:tcPr>
                <w:p>
                  <w:pPr>
                    <w:rPr>
                      <w:highlight w:val="none"/>
                    </w:rPr>
                  </w:pPr>
                  <w:r>
                    <w:rPr>
                      <w:rFonts w:hint="eastAsia"/>
                      <w:highlight w:val="none"/>
                      <w:lang w:eastAsia="zh-CN"/>
                    </w:rPr>
                    <w:t>——</w:t>
                  </w:r>
                </w:p>
              </w:tc>
              <w:tc>
                <w:tcPr>
                  <w:tcW w:w="1441" w:type="dxa"/>
                  <w:vAlign w:val="top"/>
                </w:tcPr>
                <w:p>
                  <w:pPr>
                    <w:rPr>
                      <w:rFonts w:ascii="Calibri" w:hAnsi="Calibri"/>
                      <w:highlight w:val="none"/>
                    </w:rPr>
                  </w:pPr>
                  <w:r>
                    <w:rPr>
                      <w:rFonts w:hint="eastAsia"/>
                      <w:highlight w:val="none"/>
                      <w:lang w:eastAsia="zh-CN"/>
                    </w:rPr>
                    <w:t>——</w:t>
                  </w:r>
                </w:p>
              </w:tc>
              <w:tc>
                <w:tcPr>
                  <w:tcW w:w="1775" w:type="dxa"/>
                  <w:vAlign w:val="top"/>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bl>
          <w:p>
            <w:pPr>
              <w:pStyle w:val="8"/>
              <w:ind w:left="0" w:leftChars="0" w:firstLine="0" w:firstLineChars="0"/>
              <w:rPr>
                <w:rFonts w:hint="default"/>
                <w:highlight w:val="none"/>
                <w:lang w:val="en-US" w:eastAsia="zh-CN"/>
              </w:rPr>
            </w:pPr>
          </w:p>
          <w:p>
            <w:pPr>
              <w:pStyle w:val="8"/>
              <w:rPr>
                <w:rFonts w:hint="default"/>
                <w:highlight w:val="none"/>
                <w:lang w:val="en-US" w:eastAsia="zh-CN"/>
              </w:rPr>
            </w:pPr>
          </w:p>
          <w:p>
            <w:pPr>
              <w:rPr>
                <w:highlight w:val="none"/>
              </w:rPr>
            </w:pPr>
            <w:r>
              <w:rPr>
                <w:rFonts w:hint="eastAsia"/>
                <w:highlight w:val="none"/>
              </w:rPr>
              <w:t>食品及食品相关产品应依据性质的不同分设贮存场所，或分区域码放，并有明确标识，防止交叉污染。</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物料名称</w:t>
                  </w:r>
                </w:p>
              </w:tc>
              <w:tc>
                <w:tcPr>
                  <w:tcW w:w="1359"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pPr>
                    <w:rPr>
                      <w:highlight w:val="none"/>
                    </w:rPr>
                  </w:pPr>
                  <w:r>
                    <w:rPr>
                      <w:rFonts w:hint="eastAsia"/>
                      <w:highlight w:val="none"/>
                    </w:rPr>
                    <w:t>原料</w:t>
                  </w:r>
                </w:p>
              </w:tc>
              <w:tc>
                <w:tcPr>
                  <w:tcW w:w="1359" w:type="dxa"/>
                </w:tcPr>
                <w:p>
                  <w:pPr>
                    <w:rPr>
                      <w:highlight w:val="none"/>
                    </w:rPr>
                  </w:pPr>
                  <w:r>
                    <w:rPr>
                      <w:rFonts w:hint="eastAsia"/>
                      <w:highlight w:val="none"/>
                    </w:rPr>
                    <w:t>原料库</w:t>
                  </w:r>
                </w:p>
              </w:tc>
              <w:tc>
                <w:tcPr>
                  <w:tcW w:w="2785" w:type="dxa"/>
                </w:tcPr>
                <w:p>
                  <w:pPr>
                    <w:rPr>
                      <w:rFonts w:hint="eastAsia"/>
                      <w:highlight w:val="none"/>
                      <w:lang w:val="en-US" w:eastAsia="zh-CN"/>
                    </w:rPr>
                  </w:pPr>
                  <w:r>
                    <w:rPr>
                      <w:rFonts w:hint="eastAsia"/>
                      <w:highlight w:val="none"/>
                    </w:rPr>
                    <w:t>分区域存放</w:t>
                  </w:r>
                  <w:r>
                    <w:rPr>
                      <w:rFonts w:hint="eastAsia"/>
                      <w:highlight w:val="none"/>
                      <w:lang w:eastAsia="zh-CN"/>
                    </w:rPr>
                    <w:t>，</w:t>
                  </w:r>
                  <w:r>
                    <w:rPr>
                      <w:rFonts w:hint="eastAsia"/>
                      <w:highlight w:val="none"/>
                      <w:lang w:val="en-US" w:eastAsia="zh-CN"/>
                    </w:rPr>
                    <w:t>有标签标示卡，一阶段问题（远程视频巡查：</w:t>
                  </w:r>
                </w:p>
                <w:p>
                  <w:pPr>
                    <w:rPr>
                      <w:rFonts w:hint="default" w:eastAsia="宋体"/>
                      <w:highlight w:val="none"/>
                      <w:lang w:val="en-US" w:eastAsia="zh-CN"/>
                    </w:rPr>
                  </w:pPr>
                  <w:r>
                    <w:rPr>
                      <w:rFonts w:hint="eastAsia"/>
                      <w:highlight w:val="none"/>
                      <w:lang w:val="en-US" w:eastAsia="zh-CN"/>
                    </w:rPr>
                    <w:t>干料标签，未见入库时间、出厂日期或报废时间的信息），二阶段验证已整改。</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食品添加剂（无）</w:t>
                  </w:r>
                </w:p>
              </w:tc>
              <w:tc>
                <w:tcPr>
                  <w:tcW w:w="1359" w:type="dxa"/>
                </w:tcPr>
                <w:p>
                  <w:pPr>
                    <w:rPr>
                      <w:highlight w:val="none"/>
                    </w:rPr>
                  </w:pPr>
                  <w:r>
                    <w:rPr>
                      <w:rFonts w:hint="eastAsia"/>
                      <w:highlight w:val="none"/>
                    </w:rPr>
                    <w:t>——</w:t>
                  </w:r>
                </w:p>
              </w:tc>
              <w:tc>
                <w:tcPr>
                  <w:tcW w:w="2785" w:type="dxa"/>
                </w:tcPr>
                <w:p>
                  <w:pPr>
                    <w:rPr>
                      <w:highlight w:val="none"/>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半成品</w:t>
                  </w:r>
                </w:p>
              </w:tc>
              <w:tc>
                <w:tcPr>
                  <w:tcW w:w="1359" w:type="dxa"/>
                </w:tcPr>
                <w:p>
                  <w:pPr>
                    <w:rPr>
                      <w:rFonts w:hint="eastAsia" w:eastAsia="宋体"/>
                      <w:highlight w:val="none"/>
                      <w:lang w:eastAsia="zh-CN"/>
                    </w:rPr>
                  </w:pPr>
                  <w:r>
                    <w:rPr>
                      <w:rFonts w:hint="eastAsia"/>
                      <w:highlight w:val="none"/>
                      <w:lang w:eastAsia="zh-CN"/>
                    </w:rPr>
                    <w:t>——</w:t>
                  </w:r>
                </w:p>
              </w:tc>
              <w:tc>
                <w:tcPr>
                  <w:tcW w:w="2785" w:type="dxa"/>
                </w:tcPr>
                <w:p>
                  <w:pPr>
                    <w:rPr>
                      <w:rFonts w:hint="default" w:eastAsia="宋体"/>
                      <w:highlight w:val="none"/>
                      <w:lang w:val="en-US" w:eastAsia="zh-CN"/>
                    </w:rPr>
                  </w:pPr>
                  <w:r>
                    <w:rPr>
                      <w:rFonts w:hint="eastAsia"/>
                      <w:highlight w:val="none"/>
                      <w:lang w:val="en-US" w:eastAsia="zh-CN"/>
                    </w:rPr>
                    <w:t>当餐切配当餐加工</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成品</w:t>
                  </w:r>
                </w:p>
              </w:tc>
              <w:tc>
                <w:tcPr>
                  <w:tcW w:w="1359" w:type="dxa"/>
                </w:tcPr>
                <w:p>
                  <w:pPr>
                    <w:rPr>
                      <w:rFonts w:hint="eastAsia" w:eastAsia="宋体"/>
                      <w:highlight w:val="none"/>
                      <w:lang w:eastAsia="zh-CN"/>
                    </w:rPr>
                  </w:pPr>
                  <w:r>
                    <w:rPr>
                      <w:rFonts w:hint="eastAsia"/>
                      <w:highlight w:val="none"/>
                      <w:lang w:eastAsia="zh-CN"/>
                    </w:rPr>
                    <w:t>——</w:t>
                  </w:r>
                </w:p>
              </w:tc>
              <w:tc>
                <w:tcPr>
                  <w:tcW w:w="2785" w:type="dxa"/>
                </w:tcPr>
                <w:p>
                  <w:pPr>
                    <w:rPr>
                      <w:rFonts w:hint="default" w:eastAsia="宋体"/>
                      <w:highlight w:val="none"/>
                      <w:lang w:val="en-US" w:eastAsia="zh-CN"/>
                    </w:rPr>
                  </w:pPr>
                  <w:r>
                    <w:rPr>
                      <w:rFonts w:hint="eastAsia"/>
                      <w:highlight w:val="none"/>
                      <w:lang w:val="en-US" w:eastAsia="zh-CN"/>
                    </w:rPr>
                    <w:t>当餐切配当餐加工、当餐配送、不涉及成品储存</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sym w:font="Wingdings 2" w:char="00A3"/>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包装材料</w:t>
                  </w:r>
                </w:p>
              </w:tc>
              <w:tc>
                <w:tcPr>
                  <w:tcW w:w="1359" w:type="dxa"/>
                </w:tcPr>
                <w:p>
                  <w:pPr>
                    <w:rPr>
                      <w:rFonts w:hint="default" w:eastAsia="宋体"/>
                      <w:highlight w:val="none"/>
                      <w:lang w:val="en-US" w:eastAsia="zh-CN"/>
                    </w:rPr>
                  </w:pPr>
                  <w:r>
                    <w:rPr>
                      <w:rFonts w:hint="eastAsia"/>
                      <w:highlight w:val="none"/>
                      <w:lang w:val="en-US" w:eastAsia="zh-CN"/>
                    </w:rPr>
                    <w:t>主要是工器具以及餐盆</w:t>
                  </w:r>
                </w:p>
              </w:tc>
              <w:tc>
                <w:tcPr>
                  <w:tcW w:w="2785" w:type="dxa"/>
                </w:tcPr>
                <w:p>
                  <w:pPr>
                    <w:rPr>
                      <w:highlight w:val="none"/>
                    </w:rPr>
                  </w:pPr>
                  <w:r>
                    <w:rPr>
                      <w:rFonts w:hint="eastAsia"/>
                      <w:highlight w:val="none"/>
                    </w:rPr>
                    <w:t>分区域存放</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rFonts w:hint="default" w:eastAsia="宋体"/>
                <w:highlight w:val="none"/>
                <w:lang w:val="en-US" w:eastAsia="zh-CN"/>
              </w:rPr>
            </w:pPr>
            <w:r>
              <w:rPr>
                <w:rFonts w:hint="eastAsia"/>
                <w:highlight w:val="none"/>
              </w:rPr>
              <w:t>是否根据食品的特点和卫生需要选择适宜且受控的贮存和运输条件：</w:t>
            </w:r>
            <w:r>
              <w:rPr>
                <w:rFonts w:hint="eastAsia"/>
                <w:highlight w:val="none"/>
                <w:lang w:eastAsia="zh-CN"/>
              </w:rPr>
              <w:t>——</w:t>
            </w:r>
            <w:r>
              <w:rPr>
                <w:rFonts w:hint="eastAsia"/>
                <w:highlight w:val="none"/>
                <w:lang w:val="en-US" w:eastAsia="zh-CN"/>
              </w:rPr>
              <w:t>见物流车队审核记录</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lang w:val="en-US" w:eastAsia="zh-CN"/>
              </w:rPr>
              <w:t>食材：</w:t>
            </w:r>
            <w:r>
              <w:rPr>
                <w:rFonts w:hint="eastAsia" w:ascii="Calibri" w:hAnsi="Calibri"/>
                <w:highlight w:val="none"/>
              </w:rPr>
              <w:sym w:font="Wingdings 2" w:char="00A3"/>
            </w:r>
            <w:r>
              <w:rPr>
                <w:rFonts w:hint="eastAsia"/>
                <w:highlight w:val="none"/>
              </w:rPr>
              <w:t>冷藏，温度</w:t>
            </w:r>
            <w:r>
              <w:rPr>
                <w:rFonts w:hint="eastAsia"/>
                <w:highlight w:val="none"/>
                <w:u w:val="single"/>
              </w:rPr>
              <w:t xml:space="preserve"> </w:t>
            </w:r>
            <w:r>
              <w:rPr>
                <w:rFonts w:hint="eastAsia"/>
                <w:highlight w:val="none"/>
                <w:u w:val="single"/>
                <w:lang w:val="en-US" w:eastAsia="zh-CN"/>
              </w:rPr>
              <w:t>——</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lang w:val="en-US" w:eastAsia="zh-CN"/>
              </w:rPr>
              <w:t>食材：</w:t>
            </w:r>
            <w:r>
              <w:rPr>
                <w:rFonts w:hint="eastAsia" w:ascii="Calibri" w:hAnsi="Calibri"/>
                <w:highlight w:val="none"/>
              </w:rPr>
              <w:sym w:font="Wingdings 2" w:char="00A3"/>
            </w:r>
            <w:r>
              <w:rPr>
                <w:rFonts w:hint="eastAsia"/>
                <w:highlight w:val="none"/>
              </w:rPr>
              <w:t>冷冻，温度</w:t>
            </w:r>
            <w:r>
              <w:rPr>
                <w:rFonts w:hint="eastAsia"/>
                <w:highlight w:val="none"/>
                <w:u w:val="single"/>
                <w:lang w:eastAsia="zh-CN"/>
              </w:rPr>
              <w:t>——</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highlight w:val="none"/>
              </w:rPr>
            </w:pPr>
            <w:r>
              <w:rPr>
                <w:rFonts w:hint="eastAsia"/>
                <w:highlight w:val="none"/>
              </w:rPr>
              <w:t>查看运输管理，《食品运输协议》，内容是否包括：（不适用）</w:t>
            </w:r>
          </w:p>
          <w:p>
            <w:pPr>
              <w:rPr>
                <w:highlight w:val="none"/>
              </w:rPr>
            </w:pPr>
            <w:r>
              <w:rPr>
                <w:rFonts w:hint="eastAsia"/>
                <w:highlight w:val="none"/>
                <w:u w:val="single"/>
              </w:rPr>
              <w:t xml:space="preserve">要求不得将食品与有毒、有害或有异味的物料一同贮存运输。 </w:t>
            </w:r>
            <w:r>
              <w:rPr>
                <w:rFonts w:hint="eastAsia"/>
                <w:highlight w:val="none"/>
              </w:rPr>
              <w:t xml:space="preserve">        </w:t>
            </w:r>
            <w:r>
              <w:rPr>
                <w:highlight w:val="none"/>
              </w:rPr>
              <w:t xml:space="preserve"> </w:t>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highlight w:val="none"/>
              </w:rPr>
            </w:pPr>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679"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pPr>
              <w:rPr>
                <w:highlight w:val="yellow"/>
              </w:rPr>
            </w:pPr>
            <w:r>
              <w:rPr>
                <w:rFonts w:hint="eastAsia"/>
                <w:highlight w:val="none"/>
                <w:lang w:val="en-US" w:eastAsia="zh-CN"/>
              </w:rPr>
              <w:t>视频</w:t>
            </w:r>
            <w:r>
              <w:rPr>
                <w:rFonts w:hint="eastAsia"/>
                <w:highlight w:val="none"/>
              </w:rPr>
              <w:t>观察</w:t>
            </w:r>
          </w:p>
        </w:tc>
        <w:tc>
          <w:tcPr>
            <w:tcW w:w="9564" w:type="dxa"/>
            <w:shd w:val="clear" w:color="auto" w:fill="auto"/>
          </w:tcPr>
          <w:p>
            <w:pPr>
              <w:rPr>
                <w:rFonts w:hint="eastAsia"/>
                <w:highlight w:val="none"/>
                <w:lang w:val="en-US" w:eastAsia="zh-CN"/>
              </w:rPr>
            </w:pPr>
            <w:r>
              <w:rPr>
                <w:rFonts w:hint="eastAsia"/>
                <w:highlight w:val="none"/>
                <w:lang w:val="en-US" w:eastAsia="zh-CN"/>
              </w:rPr>
              <w:t>配送车辆车厢内部干净，车辆运行完好；</w:t>
            </w:r>
          </w:p>
          <w:p>
            <w:pPr>
              <w:rPr>
                <w:rFonts w:hint="default" w:eastAsia="宋体"/>
                <w:highlight w:val="none"/>
                <w:lang w:val="en-US" w:eastAsia="zh-CN"/>
              </w:rPr>
            </w:pPr>
            <w:r>
              <w:rPr>
                <w:rFonts w:hint="eastAsia"/>
                <w:highlight w:val="none"/>
              </w:rPr>
              <w:t>审核期间，</w:t>
            </w:r>
            <w:r>
              <w:rPr>
                <w:rFonts w:hint="eastAsia"/>
                <w:highlight w:val="none"/>
                <w:lang w:val="en-US" w:eastAsia="zh-CN"/>
              </w:rPr>
              <w:t>跟据客户订单进行生产配送。</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restart"/>
            <w:shd w:val="clear" w:color="auto" w:fill="auto"/>
          </w:tcPr>
          <w:p>
            <w:pPr>
              <w:rPr>
                <w:highlight w:val="none"/>
              </w:rPr>
            </w:pPr>
            <w:r>
              <w:rPr>
                <w:rFonts w:hint="eastAsia"/>
                <w:highlight w:val="none"/>
              </w:rPr>
              <w:t>来访者</w:t>
            </w:r>
          </w:p>
        </w:tc>
        <w:tc>
          <w:tcPr>
            <w:tcW w:w="1290" w:type="dxa"/>
            <w:vMerge w:val="restart"/>
            <w:shd w:val="clear" w:color="auto" w:fill="auto"/>
          </w:tcPr>
          <w:p>
            <w:pPr>
              <w:rPr>
                <w:highlight w:val="none"/>
              </w:rPr>
            </w:pPr>
            <w:r>
              <w:rPr>
                <w:rFonts w:hint="eastAsia"/>
                <w:highlight w:val="none"/>
              </w:rPr>
              <w:t>H(V1.0)3.3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yellow"/>
              </w:rPr>
            </w:pPr>
            <w:r>
              <w:rPr>
                <w:rFonts w:hint="eastAsia"/>
                <w:highlight w:val="none"/>
              </w:rPr>
              <w:sym w:font="Wingdings" w:char="00FE"/>
            </w:r>
            <w:r>
              <w:rPr>
                <w:rFonts w:hint="eastAsia"/>
                <w:highlight w:val="none"/>
                <w:lang w:eastAsia="zh-CN"/>
              </w:rPr>
              <w:t>《前提方案（GMP）</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rFonts w:hint="eastAsia"/>
                <w:highlight w:val="none"/>
              </w:rPr>
            </w:pPr>
            <w:r>
              <w:rPr>
                <w:rFonts w:hint="eastAsia"/>
                <w:highlight w:val="none"/>
              </w:rPr>
              <w:sym w:font="Wingdings" w:char="00A8"/>
            </w:r>
            <w:r>
              <w:rPr>
                <w:rFonts w:hint="eastAsia"/>
                <w:highlight w:val="none"/>
              </w:rPr>
              <w:t>不符合</w:t>
            </w: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p>
            <w:pPr>
              <w:pStyle w:val="2"/>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被允许进入食品生产/经营场所的来访者在进入时应遵守和食品生产/经营人员同样的卫生要求，管理包括：</w:t>
            </w:r>
          </w:p>
          <w:p>
            <w:pPr>
              <w:rPr>
                <w:highlight w:val="none"/>
              </w:rPr>
            </w:pPr>
            <w:r>
              <w:rPr>
                <w:rFonts w:hint="eastAsia"/>
                <w:highlight w:val="none"/>
              </w:rPr>
              <w:sym w:font="Wingdings" w:char="00FE"/>
            </w:r>
            <w:r>
              <w:rPr>
                <w:rFonts w:hint="eastAsia"/>
                <w:highlight w:val="none"/>
              </w:rPr>
              <w:t>进入健康证检查，</w:t>
            </w:r>
            <w:r>
              <w:rPr>
                <w:rFonts w:hint="eastAsia"/>
                <w:highlight w:val="none"/>
              </w:rPr>
              <w:sym w:font="Wingdings" w:char="00FE"/>
            </w:r>
            <w:r>
              <w:rPr>
                <w:rFonts w:hint="eastAsia"/>
                <w:highlight w:val="none"/>
              </w:rPr>
              <w:t>健康状况登记，</w:t>
            </w:r>
            <w:r>
              <w:rPr>
                <w:rFonts w:hint="eastAsia"/>
                <w:highlight w:val="none"/>
              </w:rPr>
              <w:sym w:font="Wingdings" w:char="00FE"/>
            </w:r>
            <w:r>
              <w:rPr>
                <w:rFonts w:hint="eastAsia"/>
                <w:highlight w:val="none"/>
              </w:rPr>
              <w:t>进入洗手消毒，</w:t>
            </w:r>
            <w:r>
              <w:rPr>
                <w:rFonts w:hint="eastAsia"/>
                <w:highlight w:val="none"/>
              </w:rPr>
              <w:sym w:font="Wingdings" w:char="00FE"/>
            </w:r>
            <w:r>
              <w:rPr>
                <w:rFonts w:hint="eastAsia"/>
                <w:highlight w:val="none"/>
              </w:rPr>
              <w:t>进入鞋靴消毒，</w:t>
            </w:r>
            <w:r>
              <w:rPr>
                <w:rFonts w:hint="eastAsia"/>
                <w:highlight w:val="none"/>
              </w:rPr>
              <w:sym w:font="Wingdings" w:char="00FE"/>
            </w:r>
            <w:r>
              <w:rPr>
                <w:rFonts w:hint="eastAsia"/>
                <w:highlight w:val="none"/>
              </w:rPr>
              <w:t>发放工作服帽/鞋靴，</w:t>
            </w:r>
          </w:p>
          <w:p>
            <w:pPr>
              <w:rPr>
                <w:highlight w:val="none"/>
              </w:rPr>
            </w:pPr>
            <w:r>
              <w:rPr>
                <w:rFonts w:hint="eastAsia"/>
                <w:highlight w:val="none"/>
              </w:rPr>
              <w:sym w:font="Wingdings" w:char="00FE"/>
            </w:r>
            <w:r>
              <w:rPr>
                <w:rFonts w:hint="eastAsia"/>
                <w:highlight w:val="none"/>
              </w:rPr>
              <w:t xml:space="preserve">手部卫生检查；  </w:t>
            </w:r>
            <w:r>
              <w:rPr>
                <w:rFonts w:hint="eastAsia"/>
                <w:highlight w:val="none"/>
              </w:rPr>
              <w:sym w:font="Wingdings" w:char="00FE"/>
            </w:r>
            <w:r>
              <w:rPr>
                <w:rFonts w:hint="eastAsia"/>
                <w:highlight w:val="none"/>
              </w:rPr>
              <w:t xml:space="preserve">外出更衣要求    </w:t>
            </w:r>
            <w:r>
              <w:rPr>
                <w:rFonts w:hint="eastAsia"/>
                <w:highlight w:val="none"/>
              </w:rPr>
              <w:sym w:font="Wingdings" w:char="00FE"/>
            </w:r>
            <w:r>
              <w:rPr>
                <w:rFonts w:hint="eastAsia"/>
                <w:highlight w:val="none"/>
              </w:rPr>
              <w:t xml:space="preserve">卫生要求告知  </w:t>
            </w:r>
            <w:r>
              <w:rPr>
                <w:rFonts w:hint="eastAsia"/>
                <w:highlight w:val="none"/>
              </w:rPr>
              <w:sym w:font="Wingdings" w:char="00A8"/>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u w:val="single"/>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color w:val="auto"/>
                <w:highlight w:val="none"/>
                <w:u w:val="single"/>
              </w:rPr>
              <w:t>未保留外来人员进入车间记录</w:t>
            </w:r>
            <w:r>
              <w:rPr>
                <w:rFonts w:hint="eastAsia"/>
                <w:color w:val="auto"/>
                <w:highlight w:val="none"/>
                <w:u w:val="single"/>
                <w:lang w:eastAsia="zh-CN"/>
              </w:rPr>
              <w:t>，</w:t>
            </w:r>
            <w:r>
              <w:rPr>
                <w:rFonts w:hint="eastAsia"/>
                <w:color w:val="auto"/>
                <w:highlight w:val="none"/>
                <w:u w:val="single"/>
                <w:lang w:val="en-US" w:eastAsia="zh-CN"/>
              </w:rPr>
              <w:t>已现场沟通</w:t>
            </w:r>
            <w:r>
              <w:rPr>
                <w:rFonts w:hint="eastAsia"/>
                <w:color w:val="auto"/>
                <w:highlight w:val="none"/>
                <w:u w:val="single"/>
              </w:rPr>
              <w:t>。</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53" w:type="dxa"/>
            <w:gridSpan w:val="3"/>
            <w:vMerge w:val="restart"/>
            <w:shd w:val="clear" w:color="auto" w:fill="auto"/>
          </w:tcPr>
          <w:p>
            <w:r>
              <w:rPr>
                <w:rFonts w:hint="eastAsia"/>
              </w:rPr>
              <w:t>撤回/召回</w:t>
            </w:r>
          </w:p>
        </w:tc>
        <w:tc>
          <w:tcPr>
            <w:tcW w:w="1290" w:type="dxa"/>
            <w:vMerge w:val="restart"/>
            <w:shd w:val="clear" w:color="auto" w:fill="auto"/>
          </w:tcPr>
          <w:p>
            <w:r>
              <w:rPr>
                <w:rFonts w:hint="eastAsia"/>
              </w:rPr>
              <w:t>F</w:t>
            </w:r>
            <w:r>
              <w:t>8.9.5</w:t>
            </w:r>
          </w:p>
          <w:p>
            <w:pPr>
              <w:pStyle w:val="2"/>
            </w:pPr>
            <w:r>
              <w:rPr>
                <w:rFonts w:hint="eastAsia"/>
              </w:rPr>
              <w:t>H（V1.0）3.9</w:t>
            </w:r>
          </w:p>
          <w:p>
            <w:pPr>
              <w:pStyle w:val="2"/>
            </w:pPr>
          </w:p>
        </w:tc>
        <w:tc>
          <w:tcPr>
            <w:tcW w:w="683" w:type="dxa"/>
            <w:shd w:val="clear" w:color="auto" w:fill="auto"/>
          </w:tcPr>
          <w:p>
            <w:r>
              <w:rPr>
                <w:rFonts w:hint="eastAsia"/>
              </w:rPr>
              <w:t>文件名称</w:t>
            </w:r>
          </w:p>
        </w:tc>
        <w:tc>
          <w:tcPr>
            <w:tcW w:w="9564" w:type="dxa"/>
            <w:shd w:val="clear" w:color="auto" w:fill="auto"/>
          </w:tcPr>
          <w:p>
            <w:pPr>
              <w:spacing w:line="480" w:lineRule="exact"/>
            </w:pP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228"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 w:hRule="atLeast"/>
        </w:trPr>
        <w:tc>
          <w:tcPr>
            <w:tcW w:w="2153" w:type="dxa"/>
            <w:gridSpan w:val="3"/>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有权决定撤回/召回人员：</w:t>
            </w:r>
            <w:r>
              <w:rPr>
                <w:rFonts w:hint="eastAsia"/>
                <w:u w:val="single"/>
              </w:rPr>
              <w:t xml:space="preserve">   总经理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hint="eastAsia" w:eastAsia="宋体"/>
                      <w:lang w:eastAsia="zh-CN"/>
                    </w:rPr>
                  </w:pPr>
                  <w:r>
                    <w:rPr>
                      <w:rFonts w:hint="eastAsia"/>
                      <w:lang w:val="en-US" w:eastAsia="zh-CN"/>
                    </w:rPr>
                    <w:t>业务部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eastAsia="宋体"/>
                      <w:lang w:eastAsia="zh-CN"/>
                    </w:rPr>
                  </w:pPr>
                  <w:r>
                    <w:rPr>
                      <w:rFonts w:hint="eastAsia"/>
                      <w:lang w:val="en-US" w:eastAsia="zh-CN"/>
                    </w:rPr>
                    <w:t>业务部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hint="default" w:eastAsia="宋体"/>
                      <w:lang w:val="en-US" w:eastAsia="zh-CN"/>
                    </w:rPr>
                  </w:pPr>
                  <w:r>
                    <w:rPr>
                      <w:rFonts w:hint="eastAsia"/>
                      <w:lang w:eastAsia="zh-CN"/>
                    </w:rPr>
                    <w:t>中央厨房、</w:t>
                  </w:r>
                  <w:r>
                    <w:rPr>
                      <w:rFonts w:hint="eastAsia"/>
                      <w:lang w:val="en-US" w:eastAsia="zh-CN"/>
                    </w:rPr>
                    <w:t>品控科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hint="default" w:eastAsia="宋体"/>
                      <w:lang w:val="en-US" w:eastAsia="zh-CN"/>
                    </w:rPr>
                  </w:pPr>
                  <w:r>
                    <w:rPr>
                      <w:rFonts w:hint="eastAsia"/>
                      <w:lang w:eastAsia="zh-CN"/>
                    </w:rPr>
                    <w:t>中央厨房、</w:t>
                  </w:r>
                  <w:r>
                    <w:rPr>
                      <w:rFonts w:hint="eastAsia"/>
                      <w:lang w:val="en-US" w:eastAsia="zh-CN"/>
                    </w:rPr>
                    <w:t>品控科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23</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default" w:asciiTheme="minorEastAsia" w:hAnsiTheme="minorEastAsia" w:eastAsiaTheme="minorEastAsia"/>
                      <w:szCs w:val="21"/>
                      <w:lang w:val="en-US" w:eastAsia="zh-CN"/>
                    </w:rPr>
                  </w:pPr>
                  <w:r>
                    <w:rPr>
                      <w:rFonts w:hint="eastAsia" w:cs="Times New Roman"/>
                      <w:lang w:val="en-US" w:eastAsia="zh-CN"/>
                    </w:rPr>
                    <w:t>鱼香肉丝调味料过期（模拟）、大米生虫（模拟）</w:t>
                  </w:r>
                </w:p>
              </w:tc>
              <w:tc>
                <w:tcPr>
                  <w:tcW w:w="1927" w:type="dxa"/>
                  <w:shd w:val="clear" w:color="auto" w:fill="auto"/>
                </w:tcPr>
                <w:p>
                  <w:pPr>
                    <w:rPr>
                      <w:rFonts w:hint="default" w:eastAsia="宋体" w:asciiTheme="minorEastAsia" w:hAnsiTheme="minorEastAsia"/>
                      <w:szCs w:val="21"/>
                      <w:lang w:val="en-US" w:eastAsia="zh-CN"/>
                    </w:rPr>
                  </w:pPr>
                  <w:r>
                    <w:rPr>
                      <w:rFonts w:hint="eastAsia"/>
                      <w:lang w:val="en-US" w:eastAsia="zh-CN"/>
                    </w:rPr>
                    <w:t>已发送出的加贴模拟标签的10份餐食</w:t>
                  </w:r>
                </w:p>
              </w:tc>
              <w:tc>
                <w:tcPr>
                  <w:tcW w:w="1518" w:type="dxa"/>
                  <w:shd w:val="clear" w:color="auto" w:fill="auto"/>
                </w:tcPr>
                <w:p>
                  <w:pPr>
                    <w:rPr>
                      <w:rFonts w:ascii="宋体" w:hAnsi="宋体"/>
                      <w:sz w:val="18"/>
                      <w:szCs w:val="18"/>
                    </w:rPr>
                  </w:pPr>
                  <w:r>
                    <w:rPr>
                      <w:rFonts w:hint="eastAsia" w:ascii="宋体" w:hAnsi="宋体"/>
                      <w:sz w:val="18"/>
                      <w:szCs w:val="18"/>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r>
              <w:rPr>
                <w:rFonts w:hint="eastAsia"/>
                <w:lang w:eastAsia="zh-CN"/>
              </w:rPr>
              <w:t>，</w:t>
            </w:r>
            <w:r>
              <w:rPr>
                <w:rFonts w:hint="eastAsia"/>
                <w:lang w:val="en-US" w:eastAsia="zh-CN"/>
              </w:rPr>
              <w:t>但对于撤回餐食的处置方式不够充分，已现场沟通；</w:t>
            </w:r>
            <w:r>
              <w:rPr>
                <w:rFonts w:hint="eastAsia"/>
              </w:rPr>
              <w:t xml:space="preserve">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22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pPr>
              <w:rPr>
                <w:highlight w:val="none"/>
              </w:rPr>
            </w:pPr>
            <w:r>
              <w:rPr>
                <w:rFonts w:hint="eastAsia"/>
                <w:highlight w:val="none"/>
              </w:rPr>
              <w:t>生产和服务提供的控制</w:t>
            </w:r>
          </w:p>
          <w:p>
            <w:pPr>
              <w:rPr>
                <w:highlight w:val="none"/>
              </w:rPr>
            </w:pPr>
          </w:p>
        </w:tc>
        <w:tc>
          <w:tcPr>
            <w:tcW w:w="1290" w:type="dxa"/>
            <w:vMerge w:val="restart"/>
            <w:shd w:val="clear" w:color="auto" w:fill="auto"/>
          </w:tcPr>
          <w:p>
            <w:pPr>
              <w:rPr>
                <w:highlight w:val="none"/>
              </w:rPr>
            </w:pPr>
            <w:r>
              <w:rPr>
                <w:rFonts w:hint="eastAsia"/>
                <w:highlight w:val="none"/>
              </w:rPr>
              <w:t>Q8.5.1</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手册8</w:t>
            </w:r>
            <w:r>
              <w:rPr>
                <w:highlight w:val="none"/>
              </w:rPr>
              <w:t>.5</w:t>
            </w:r>
            <w:r>
              <w:rPr>
                <w:rFonts w:hint="eastAsia"/>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highlight w:val="none"/>
              </w:rPr>
              <w:t>餐饮</w:t>
            </w:r>
            <w:r>
              <w:rPr>
                <w:rFonts w:hint="eastAsia"/>
                <w:highlight w:val="none"/>
                <w:lang w:val="en-US" w:eastAsia="zh-CN"/>
              </w:rPr>
              <w:t>加工配送</w:t>
            </w:r>
            <w:r>
              <w:rPr>
                <w:rFonts w:hint="eastAsia"/>
                <w:highlight w:val="none"/>
              </w:rPr>
              <w:t>流程图</w:t>
            </w:r>
            <w:r>
              <w:rPr>
                <w:rFonts w:hint="eastAsia" w:ascii="宋体" w:hAnsi="宋体"/>
                <w:highlight w:val="none"/>
                <w:lang w:eastAsia="zh-CN"/>
              </w:rPr>
              <w:t>》</w:t>
            </w:r>
            <w:r>
              <w:rPr>
                <w:rFonts w:hint="eastAsia"/>
                <w:highlight w:val="none"/>
              </w:rPr>
              <w:t>、《产品/服务提供控制程序》、《工艺流程图》、《图纸》、</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《作业指导书》、</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w:t>
            </w:r>
            <w:r>
              <w:rPr>
                <w:rFonts w:hint="eastAsia"/>
                <w:highlight w:val="none"/>
                <w:lang w:val="en-US" w:eastAsia="zh-CN"/>
              </w:rPr>
              <w:t>危害控制计划</w:t>
            </w:r>
            <w:r>
              <w:rPr>
                <w:rFonts w:hint="eastAsia"/>
                <w:highlight w:val="none"/>
              </w:rPr>
              <w:t>》</w:t>
            </w:r>
          </w:p>
        </w:tc>
        <w:tc>
          <w:tcPr>
            <w:tcW w:w="119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016"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组织应在受控条件下进行生产和服务提供。</w:t>
            </w:r>
          </w:p>
          <w:p>
            <w:pPr>
              <w:rPr>
                <w:highlight w:val="none"/>
              </w:rPr>
            </w:pPr>
            <w:r>
              <w:rPr>
                <w:rFonts w:hint="eastAsia"/>
                <w:highlight w:val="none"/>
              </w:rPr>
              <w:t>产品/服务1：</w:t>
            </w:r>
          </w:p>
          <w:p>
            <w:pPr>
              <w:rPr>
                <w:rFonts w:hint="eastAsia"/>
                <w:highlight w:val="none"/>
              </w:rPr>
            </w:pPr>
            <w:r>
              <w:rPr>
                <w:rFonts w:hint="eastAsia"/>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highlight w:val="none"/>
              </w:rPr>
              <w:t>餐饮</w:t>
            </w:r>
            <w:r>
              <w:rPr>
                <w:rFonts w:hint="eastAsia"/>
                <w:highlight w:val="none"/>
                <w:lang w:val="en-US" w:eastAsia="zh-CN"/>
              </w:rPr>
              <w:t>加工配送</w:t>
            </w:r>
            <w:r>
              <w:rPr>
                <w:rFonts w:hint="eastAsia"/>
                <w:highlight w:val="none"/>
              </w:rPr>
              <w:t>流程图</w:t>
            </w:r>
            <w:r>
              <w:rPr>
                <w:rFonts w:hint="eastAsia" w:ascii="宋体" w:hAnsi="宋体"/>
                <w:highlight w:val="none"/>
                <w:lang w:eastAsia="zh-CN"/>
              </w:rPr>
              <w:t>》</w:t>
            </w:r>
            <w:r>
              <w:rPr>
                <w:rFonts w:hint="eastAsia"/>
                <w:highlight w:val="none"/>
              </w:rPr>
              <w:t>、</w:t>
            </w:r>
            <w:r>
              <w:rPr>
                <w:rFonts w:hint="eastAsia"/>
                <w:highlight w:val="none"/>
              </w:rPr>
              <w:sym w:font="Wingdings" w:char="00A8"/>
            </w:r>
            <w:r>
              <w:rPr>
                <w:rFonts w:hint="eastAsia"/>
                <w:highlight w:val="none"/>
              </w:rPr>
              <w:t>《工艺流程图》、</w:t>
            </w:r>
            <w:r>
              <w:rPr>
                <w:rFonts w:hint="eastAsia"/>
                <w:highlight w:val="none"/>
              </w:rPr>
              <w:sym w:font="Wingdings" w:char="00A8"/>
            </w:r>
            <w:r>
              <w:rPr>
                <w:rFonts w:hint="eastAsia"/>
                <w:highlight w:val="none"/>
              </w:rPr>
              <w:t>《图纸》、</w:t>
            </w:r>
            <w:r>
              <w:rPr>
                <w:rFonts w:hint="eastAsia"/>
                <w:highlight w:val="none"/>
              </w:rPr>
              <w:sym w:font="Wingdings" w:char="00A8"/>
            </w:r>
            <w:r>
              <w:rPr>
                <w:rFonts w:hint="eastAsia"/>
                <w:highlight w:val="none"/>
              </w:rPr>
              <w:t>《操作规程》、</w:t>
            </w:r>
            <w:r>
              <w:rPr>
                <w:rFonts w:hint="eastAsia"/>
                <w:highlight w:val="none"/>
              </w:rPr>
              <w:sym w:font="Wingdings" w:char="00FE"/>
            </w:r>
            <w:r>
              <w:rPr>
                <w:rFonts w:hint="eastAsia"/>
                <w:highlight w:val="none"/>
              </w:rPr>
              <w:t>《</w:t>
            </w:r>
            <w:r>
              <w:rPr>
                <w:rFonts w:hint="eastAsia"/>
                <w:highlight w:val="none"/>
                <w:lang w:val="en-US" w:eastAsia="zh-CN"/>
              </w:rPr>
              <w:t>班组日加工计划</w:t>
            </w:r>
            <w:r>
              <w:rPr>
                <w:rFonts w:hint="eastAsia"/>
                <w:highlight w:val="none"/>
              </w:rPr>
              <w:t>》：</w:t>
            </w:r>
          </w:p>
          <w:p>
            <w:pPr>
              <w:pStyle w:val="2"/>
              <w:rPr>
                <w:highlight w:val="none"/>
              </w:rPr>
            </w:pPr>
          </w:p>
          <w:p>
            <w:pPr>
              <w:widowControl/>
              <w:jc w:val="left"/>
              <w:rPr>
                <w:highlight w:val="none"/>
              </w:rPr>
            </w:pPr>
            <w:r>
              <w:rPr>
                <w:rFonts w:hint="eastAsia"/>
                <w:highlight w:val="none"/>
                <w:lang w:val="en-US" w:eastAsia="zh-CN"/>
              </w:rPr>
              <w:t>集体用餐配送</w:t>
            </w:r>
            <w:r>
              <w:rPr>
                <w:rFonts w:hint="eastAsia"/>
                <w:highlight w:val="none"/>
              </w:rPr>
              <w:t>（热食类制售）流程：</w:t>
            </w:r>
          </w:p>
          <w:p>
            <w:pPr>
              <w:snapToGrid w:val="0"/>
              <w:spacing w:line="280" w:lineRule="exact"/>
              <w:jc w:val="left"/>
              <w:rPr>
                <w:b/>
                <w:bCs/>
                <w:color w:val="0000FF"/>
                <w:highlight w:val="none"/>
              </w:rPr>
            </w:pPr>
            <w:r>
              <w:rPr>
                <w:rFonts w:hint="eastAsia"/>
                <w:b/>
                <w:bCs/>
                <w:color w:val="0000FF"/>
                <w:highlight w:val="none"/>
                <w:lang w:val="en-US" w:eastAsia="zh-CN"/>
              </w:rPr>
              <w:t>菜肴制作</w:t>
            </w:r>
            <w:r>
              <w:rPr>
                <w:rFonts w:hint="eastAsia"/>
                <w:b/>
                <w:bCs/>
                <w:color w:val="0000FF"/>
                <w:highlight w:val="none"/>
              </w:rPr>
              <w:t>：</w:t>
            </w:r>
          </w:p>
          <w:p>
            <w:pPr>
              <w:snapToGrid w:val="0"/>
              <w:spacing w:line="280" w:lineRule="exact"/>
              <w:jc w:val="left"/>
              <w:rPr>
                <w:rFonts w:hint="eastAsia"/>
                <w:color w:val="0000FF"/>
                <w:lang w:val="en-US" w:eastAsia="zh-CN"/>
              </w:rPr>
            </w:pPr>
            <w:r>
              <w:rPr>
                <w:rFonts w:hint="eastAsia"/>
                <w:color w:val="0000FF"/>
                <w:highlight w:val="none"/>
                <w:lang w:val="en-US" w:eastAsia="zh-CN"/>
              </w:rPr>
              <w:t>1）</w:t>
            </w:r>
            <w:r>
              <w:rPr>
                <w:rFonts w:hint="eastAsia"/>
                <w:color w:val="0000FF"/>
                <w:highlight w:val="none"/>
              </w:rPr>
              <w:t>原料验收——择菜——洗菜——切菜——烹饪（炒、煮）——装</w:t>
            </w:r>
            <w:r>
              <w:rPr>
                <w:rFonts w:hint="eastAsia"/>
                <w:color w:val="0000FF"/>
                <w:highlight w:val="none"/>
                <w:lang w:val="en-US" w:eastAsia="zh-CN"/>
              </w:rPr>
              <w:t>盒</w:t>
            </w:r>
            <w:r>
              <w:rPr>
                <w:rFonts w:hint="eastAsia"/>
                <w:color w:val="0000FF"/>
                <w:highlight w:val="none"/>
              </w:rPr>
              <w:t>—</w:t>
            </w:r>
            <w:r>
              <w:rPr>
                <w:rFonts w:hint="eastAsia"/>
                <w:color w:val="0000FF"/>
                <w:highlight w:val="none"/>
                <w:lang w:val="en-US" w:eastAsia="zh-CN"/>
              </w:rPr>
              <w:t>金探——装箱</w:t>
            </w:r>
            <w:r>
              <w:rPr>
                <w:rFonts w:hint="eastAsia"/>
                <w:color w:val="0000FF"/>
                <w:highlight w:val="none"/>
              </w:rPr>
              <w:t>—</w:t>
            </w:r>
            <w:r>
              <w:rPr>
                <w:rFonts w:hint="eastAsia"/>
                <w:color w:val="0000FF"/>
                <w:highlight w:val="none"/>
                <w:lang w:val="en-US" w:eastAsia="zh-CN"/>
              </w:rPr>
              <w:t>配送</w:t>
            </w:r>
            <w:r>
              <w:rPr>
                <w:rFonts w:hint="eastAsia"/>
                <w:color w:val="0000FF"/>
                <w:lang w:val="en-US" w:eastAsia="zh-CN"/>
              </w:rPr>
              <w:t>【暂不使用】</w:t>
            </w:r>
          </w:p>
          <w:p>
            <w:pPr>
              <w:snapToGrid w:val="0"/>
              <w:spacing w:line="280" w:lineRule="exact"/>
              <w:jc w:val="left"/>
              <w:rPr>
                <w:rFonts w:hint="eastAsia"/>
                <w:color w:val="0000FF"/>
                <w:highlight w:val="none"/>
                <w:lang w:val="en-US" w:eastAsia="zh-CN"/>
              </w:rPr>
            </w:pPr>
          </w:p>
          <w:p>
            <w:pPr>
              <w:snapToGrid w:val="0"/>
              <w:spacing w:line="280" w:lineRule="exact"/>
              <w:jc w:val="left"/>
              <w:rPr>
                <w:rFonts w:hint="eastAsia"/>
                <w:color w:val="0000FF"/>
                <w:highlight w:val="none"/>
                <w:lang w:val="en-US" w:eastAsia="zh-CN"/>
              </w:rPr>
            </w:pPr>
            <w:r>
              <w:rPr>
                <w:rFonts w:hint="eastAsia"/>
                <w:color w:val="0000FF"/>
                <w:highlight w:val="none"/>
                <w:lang w:val="en-US" w:eastAsia="zh-CN"/>
              </w:rPr>
              <w:t>2）</w:t>
            </w:r>
            <w:r>
              <w:rPr>
                <w:rFonts w:hint="eastAsia"/>
                <w:color w:val="0000FF"/>
                <w:highlight w:val="none"/>
              </w:rPr>
              <w:t>原料验收——择菜——洗菜——切菜——烹饪（炒、煮）——</w:t>
            </w:r>
            <w:r>
              <w:rPr>
                <w:rFonts w:hint="eastAsia"/>
                <w:color w:val="0000FF"/>
                <w:highlight w:val="none"/>
                <w:lang w:val="en-US" w:eastAsia="zh-CN"/>
              </w:rPr>
              <w:t>装盆/桶</w:t>
            </w:r>
            <w:r>
              <w:rPr>
                <w:rFonts w:hint="eastAsia"/>
                <w:color w:val="0000FF"/>
                <w:highlight w:val="none"/>
              </w:rPr>
              <w:t>—</w:t>
            </w:r>
            <w:r>
              <w:rPr>
                <w:rFonts w:hint="eastAsia"/>
                <w:color w:val="0000FF"/>
                <w:highlight w:val="none"/>
                <w:lang w:val="en-US" w:eastAsia="zh-CN"/>
              </w:rPr>
              <w:t>装车</w:t>
            </w:r>
            <w:r>
              <w:rPr>
                <w:rFonts w:hint="eastAsia"/>
                <w:color w:val="0000FF"/>
                <w:highlight w:val="none"/>
              </w:rPr>
              <w:t>—</w:t>
            </w:r>
            <w:r>
              <w:rPr>
                <w:rFonts w:hint="eastAsia"/>
                <w:color w:val="0000FF"/>
                <w:highlight w:val="none"/>
                <w:lang w:val="en-US" w:eastAsia="zh-CN"/>
              </w:rPr>
              <w:t>配送</w:t>
            </w:r>
          </w:p>
          <w:p>
            <w:pPr>
              <w:pStyle w:val="2"/>
              <w:rPr>
                <w:color w:val="0000FF"/>
                <w:highlight w:val="none"/>
              </w:rPr>
            </w:pPr>
          </w:p>
          <w:p>
            <w:pPr>
              <w:snapToGrid w:val="0"/>
              <w:spacing w:line="280" w:lineRule="exact"/>
              <w:jc w:val="left"/>
              <w:rPr>
                <w:b/>
                <w:bCs/>
                <w:color w:val="0000FF"/>
                <w:highlight w:val="none"/>
              </w:rPr>
            </w:pPr>
            <w:r>
              <w:rPr>
                <w:rFonts w:hint="eastAsia"/>
                <w:b/>
                <w:bCs/>
                <w:color w:val="0000FF"/>
                <w:highlight w:val="none"/>
                <w:lang w:val="en-US" w:eastAsia="zh-CN"/>
              </w:rPr>
              <w:t>主食类</w:t>
            </w:r>
            <w:r>
              <w:rPr>
                <w:rFonts w:hint="eastAsia"/>
                <w:b/>
                <w:bCs/>
                <w:color w:val="0000FF"/>
                <w:highlight w:val="none"/>
              </w:rPr>
              <w:t>：</w:t>
            </w:r>
          </w:p>
          <w:p>
            <w:pPr>
              <w:snapToGrid w:val="0"/>
              <w:spacing w:line="280" w:lineRule="exact"/>
              <w:jc w:val="left"/>
              <w:rPr>
                <w:rFonts w:hint="eastAsia"/>
                <w:color w:val="0000FF"/>
                <w:lang w:val="en-US" w:eastAsia="zh-CN"/>
              </w:rPr>
            </w:pPr>
            <w:r>
              <w:rPr>
                <w:rFonts w:hint="eastAsia"/>
                <w:color w:val="0000FF"/>
                <w:highlight w:val="none"/>
                <w:lang w:val="en-US" w:eastAsia="zh-CN"/>
              </w:rPr>
              <w:t>1）</w:t>
            </w:r>
            <w:r>
              <w:rPr>
                <w:rFonts w:hint="eastAsia"/>
                <w:color w:val="0000FF"/>
                <w:highlight w:val="none"/>
              </w:rPr>
              <w:t>原料验收——清洗（大米）</w:t>
            </w:r>
            <w:r>
              <w:rPr>
                <w:rFonts w:hint="eastAsia"/>
                <w:color w:val="0000FF"/>
                <w:highlight w:val="none"/>
                <w:lang w:val="en-US" w:eastAsia="zh-CN"/>
              </w:rPr>
              <w:t>/和面（加馅料）</w:t>
            </w:r>
            <w:r>
              <w:rPr>
                <w:rFonts w:hint="eastAsia"/>
                <w:color w:val="0000FF"/>
                <w:highlight w:val="none"/>
              </w:rPr>
              <w:t>——蒸煮——装</w:t>
            </w:r>
            <w:r>
              <w:rPr>
                <w:rFonts w:hint="eastAsia"/>
                <w:color w:val="0000FF"/>
                <w:highlight w:val="none"/>
                <w:lang w:val="en-US" w:eastAsia="zh-CN"/>
              </w:rPr>
              <w:t>盒</w:t>
            </w:r>
            <w:r>
              <w:rPr>
                <w:rFonts w:hint="eastAsia"/>
                <w:color w:val="0000FF"/>
                <w:highlight w:val="none"/>
              </w:rPr>
              <w:t>—</w:t>
            </w:r>
            <w:r>
              <w:rPr>
                <w:rFonts w:hint="eastAsia"/>
                <w:color w:val="0000FF"/>
                <w:highlight w:val="none"/>
                <w:lang w:val="en-US" w:eastAsia="zh-CN"/>
              </w:rPr>
              <w:t>金探——装箱</w:t>
            </w:r>
            <w:r>
              <w:rPr>
                <w:rFonts w:hint="eastAsia"/>
                <w:color w:val="0000FF"/>
                <w:highlight w:val="none"/>
              </w:rPr>
              <w:t>——</w:t>
            </w:r>
            <w:r>
              <w:rPr>
                <w:rFonts w:hint="eastAsia"/>
                <w:color w:val="0000FF"/>
                <w:highlight w:val="none"/>
                <w:lang w:val="en-US" w:eastAsia="zh-CN"/>
              </w:rPr>
              <w:t>配送</w:t>
            </w:r>
            <w:r>
              <w:rPr>
                <w:rFonts w:hint="eastAsia"/>
                <w:color w:val="0000FF"/>
                <w:lang w:val="en-US" w:eastAsia="zh-CN"/>
              </w:rPr>
              <w:t>【暂不使用】</w:t>
            </w:r>
          </w:p>
          <w:p>
            <w:pPr>
              <w:snapToGrid w:val="0"/>
              <w:spacing w:line="280" w:lineRule="exact"/>
              <w:jc w:val="left"/>
              <w:rPr>
                <w:rFonts w:hint="eastAsia"/>
                <w:color w:val="0000FF"/>
                <w:highlight w:val="none"/>
                <w:lang w:val="en-US" w:eastAsia="zh-CN"/>
              </w:rPr>
            </w:pPr>
            <w:bookmarkStart w:id="2" w:name="_GoBack"/>
            <w:bookmarkEnd w:id="2"/>
          </w:p>
          <w:p>
            <w:pPr>
              <w:snapToGrid w:val="0"/>
              <w:spacing w:line="280" w:lineRule="exact"/>
              <w:jc w:val="left"/>
              <w:rPr>
                <w:rFonts w:hint="eastAsia"/>
                <w:color w:val="0000FF"/>
                <w:highlight w:val="none"/>
                <w:lang w:val="en-US" w:eastAsia="zh-CN"/>
              </w:rPr>
            </w:pPr>
            <w:r>
              <w:rPr>
                <w:rFonts w:hint="eastAsia"/>
                <w:color w:val="0000FF"/>
                <w:highlight w:val="none"/>
                <w:lang w:val="en-US" w:eastAsia="zh-CN"/>
              </w:rPr>
              <w:t>2）</w:t>
            </w:r>
            <w:r>
              <w:rPr>
                <w:rFonts w:hint="eastAsia"/>
                <w:color w:val="0000FF"/>
                <w:highlight w:val="none"/>
              </w:rPr>
              <w:t>原料验收——清洗（大米）</w:t>
            </w:r>
            <w:r>
              <w:rPr>
                <w:rFonts w:hint="eastAsia"/>
                <w:color w:val="0000FF"/>
                <w:highlight w:val="none"/>
                <w:lang w:val="en-US" w:eastAsia="zh-CN"/>
              </w:rPr>
              <w:t>/和面（加馅料）</w:t>
            </w:r>
            <w:r>
              <w:rPr>
                <w:rFonts w:hint="eastAsia"/>
                <w:color w:val="0000FF"/>
                <w:highlight w:val="none"/>
              </w:rPr>
              <w:t>——蒸煮——</w:t>
            </w:r>
            <w:r>
              <w:rPr>
                <w:rFonts w:hint="eastAsia"/>
                <w:color w:val="0000FF"/>
                <w:highlight w:val="none"/>
                <w:lang w:val="en-US" w:eastAsia="zh-CN"/>
              </w:rPr>
              <w:t>装盆/桶</w:t>
            </w:r>
            <w:r>
              <w:rPr>
                <w:rFonts w:hint="eastAsia"/>
                <w:color w:val="0000FF"/>
                <w:highlight w:val="none"/>
              </w:rPr>
              <w:t>—</w:t>
            </w:r>
            <w:r>
              <w:rPr>
                <w:rFonts w:hint="eastAsia"/>
                <w:color w:val="0000FF"/>
                <w:highlight w:val="none"/>
                <w:lang w:val="en-US" w:eastAsia="zh-CN"/>
              </w:rPr>
              <w:t>装车</w:t>
            </w:r>
            <w:r>
              <w:rPr>
                <w:rFonts w:hint="eastAsia"/>
                <w:color w:val="0000FF"/>
                <w:highlight w:val="none"/>
              </w:rPr>
              <w:t>—</w:t>
            </w:r>
            <w:r>
              <w:rPr>
                <w:rFonts w:hint="eastAsia"/>
                <w:color w:val="0000FF"/>
                <w:highlight w:val="none"/>
                <w:lang w:val="en-US" w:eastAsia="zh-CN"/>
              </w:rPr>
              <w:t>配送</w:t>
            </w:r>
          </w:p>
          <w:p>
            <w:pPr>
              <w:pStyle w:val="2"/>
              <w:rPr>
                <w:rFonts w:hint="eastAsia" w:eastAsia="宋体"/>
                <w:color w:val="0000FF"/>
                <w:highlight w:val="none"/>
                <w:lang w:val="en-US" w:eastAsia="zh-CN"/>
              </w:rPr>
            </w:pPr>
          </w:p>
          <w:p>
            <w:pPr>
              <w:snapToGrid w:val="0"/>
              <w:spacing w:line="280" w:lineRule="exact"/>
              <w:jc w:val="left"/>
              <w:rPr>
                <w:b/>
                <w:bCs/>
                <w:color w:val="0000FF"/>
                <w:highlight w:val="none"/>
              </w:rPr>
            </w:pPr>
            <w:r>
              <w:rPr>
                <w:rFonts w:hint="eastAsia"/>
                <w:b/>
                <w:bCs/>
                <w:color w:val="0000FF"/>
                <w:highlight w:val="none"/>
                <w:lang w:val="en-US" w:eastAsia="zh-CN"/>
              </w:rPr>
              <w:t>工器具</w:t>
            </w:r>
            <w:r>
              <w:rPr>
                <w:rFonts w:hint="eastAsia"/>
                <w:b/>
                <w:bCs/>
                <w:color w:val="0000FF"/>
                <w:highlight w:val="none"/>
              </w:rPr>
              <w:t>清洗消毒：</w:t>
            </w:r>
          </w:p>
          <w:p>
            <w:pPr>
              <w:rPr>
                <w:rFonts w:hint="eastAsia"/>
                <w:color w:val="0000FF"/>
                <w:highlight w:val="none"/>
              </w:rPr>
            </w:pPr>
            <w:r>
              <w:rPr>
                <w:rFonts w:hint="eastAsia"/>
                <w:color w:val="0000FF"/>
                <w:highlight w:val="none"/>
              </w:rPr>
              <w:t xml:space="preserve">餐具——回收——清洗——消毒——备用 </w:t>
            </w:r>
          </w:p>
          <w:p>
            <w:pPr>
              <w:pStyle w:val="2"/>
              <w:rPr>
                <w:rFonts w:hint="eastAsia"/>
                <w:color w:val="0000FF"/>
                <w:highlight w:val="none"/>
              </w:rPr>
            </w:pPr>
          </w:p>
          <w:p>
            <w:pPr>
              <w:rPr>
                <w:rFonts w:hint="default" w:cs="Times New Roman"/>
                <w:color w:val="0000FF"/>
                <w:kern w:val="2"/>
                <w:sz w:val="21"/>
                <w:szCs w:val="20"/>
                <w:highlight w:val="none"/>
                <w:u w:val="single"/>
                <w:lang w:val="en-US" w:eastAsia="zh-CN" w:bidi="ar-SA"/>
              </w:rPr>
            </w:pPr>
            <w:r>
              <w:rPr>
                <w:rFonts w:hint="eastAsia" w:ascii="Times New Roman" w:hAnsi="Times New Roman" w:eastAsia="宋体" w:cs="Times New Roman"/>
                <w:b/>
                <w:bCs/>
                <w:color w:val="0000FF"/>
                <w:kern w:val="2"/>
                <w:sz w:val="21"/>
                <w:szCs w:val="20"/>
                <w:highlight w:val="none"/>
                <w:u w:val="single"/>
                <w:lang w:val="en-US" w:eastAsia="zh-CN" w:bidi="ar-SA"/>
              </w:rPr>
              <w:t>餐盒消毒</w:t>
            </w:r>
            <w:r>
              <w:rPr>
                <w:rFonts w:hint="eastAsia" w:ascii="Times New Roman" w:hAnsi="Times New Roman" w:eastAsia="宋体" w:cs="Times New Roman"/>
                <w:color w:val="0000FF"/>
                <w:kern w:val="2"/>
                <w:sz w:val="21"/>
                <w:szCs w:val="20"/>
                <w:highlight w:val="none"/>
                <w:u w:val="single"/>
                <w:lang w:val="en-US" w:eastAsia="zh-CN" w:bidi="ar-SA"/>
              </w:rPr>
              <w:t>：</w:t>
            </w:r>
            <w:r>
              <w:rPr>
                <w:rFonts w:hint="eastAsia" w:cs="Times New Roman"/>
                <w:color w:val="0000FF"/>
                <w:kern w:val="2"/>
                <w:sz w:val="21"/>
                <w:szCs w:val="20"/>
                <w:highlight w:val="none"/>
                <w:u w:val="single"/>
                <w:lang w:val="en-US" w:eastAsia="zh-CN" w:bidi="ar-SA"/>
              </w:rPr>
              <w:t>PP餐盒（可循环使用），目前受疫情影响，还未开始使用，主要配餐使用的是餐盆盛装到客户现场分餐，询问企业标示：客户不允许视频巡视分餐现场；</w:t>
            </w:r>
          </w:p>
          <w:p>
            <w:pPr>
              <w:pStyle w:val="2"/>
              <w:rPr>
                <w:rFonts w:hint="eastAsia"/>
                <w:highlight w:val="none"/>
              </w:rPr>
            </w:pPr>
          </w:p>
          <w:p>
            <w:pPr>
              <w:pStyle w:val="8"/>
              <w:ind w:left="0" w:firstLine="420" w:firstLineChars="200"/>
              <w:rPr>
                <w:rFonts w:hint="eastAsia"/>
                <w:highlight w:val="none"/>
                <w:u w:val="single"/>
              </w:rPr>
            </w:pPr>
            <w:r>
              <w:rPr>
                <w:rFonts w:hint="eastAsia"/>
                <w:highlight w:val="none"/>
                <w:u w:val="single"/>
              </w:rPr>
              <w:t>因行业特殊性，对热食类食品制售，一般按照传统工艺，逐一烧制，以现场动态管理为主，表单化等信息较为简单。</w:t>
            </w:r>
          </w:p>
          <w:p>
            <w:pPr>
              <w:rPr>
                <w:highlight w:val="none"/>
              </w:rPr>
            </w:pPr>
            <w:r>
              <w:rPr>
                <w:rFonts w:hint="eastAsia"/>
                <w:highlight w:val="none"/>
              </w:rPr>
              <w:t>抽查《生产操作</w:t>
            </w:r>
            <w:r>
              <w:rPr>
                <w:rFonts w:hint="eastAsia"/>
                <w:highlight w:val="none"/>
                <w:lang w:val="en-US" w:eastAsia="zh-CN"/>
              </w:rPr>
              <w:t>类</w:t>
            </w:r>
            <w:r>
              <w:rPr>
                <w:rFonts w:hint="eastAsia"/>
                <w:highlight w:val="none"/>
              </w:rPr>
              <w:t>记录》或《跟工单》</w:t>
            </w:r>
            <w:r>
              <w:rPr>
                <w:rFonts w:hint="eastAsia"/>
                <w:highlight w:val="none"/>
                <w:lang w:eastAsia="zh-CN"/>
              </w:rPr>
              <w:t>、《</w:t>
            </w:r>
            <w:r>
              <w:rPr>
                <w:rFonts w:hint="eastAsia"/>
                <w:highlight w:val="none"/>
                <w:lang w:val="en-US" w:eastAsia="zh-CN"/>
              </w:rPr>
              <w:t>食品留样记录</w:t>
            </w:r>
            <w:r>
              <w:rPr>
                <w:rFonts w:hint="eastAsia"/>
                <w:highlight w:val="none"/>
                <w:lang w:eastAsia="zh-CN"/>
              </w:rPr>
              <w:t>》、《</w:t>
            </w:r>
            <w:r>
              <w:rPr>
                <w:rFonts w:hint="eastAsia"/>
                <w:highlight w:val="none"/>
                <w:lang w:val="en-US" w:eastAsia="zh-CN"/>
              </w:rPr>
              <w:t>班组日加工计划</w:t>
            </w:r>
            <w:r>
              <w:rPr>
                <w:rFonts w:hint="eastAsia"/>
                <w:highlight w:val="none"/>
                <w:lang w:eastAsia="zh-CN"/>
              </w:rPr>
              <w:t>》</w:t>
            </w:r>
            <w:r>
              <w:rPr>
                <w:rFonts w:hint="eastAsia"/>
                <w:highlight w:val="none"/>
              </w:rPr>
              <w:t>等证据</w:t>
            </w:r>
          </w:p>
          <w:p>
            <w:pPr>
              <w:pStyle w:val="2"/>
              <w:rPr>
                <w:rFonts w:hint="eastAsia"/>
                <w:highlight w:val="none"/>
              </w:rPr>
            </w:pPr>
          </w:p>
          <w:p>
            <w:pPr>
              <w:rPr>
                <w:rFonts w:hint="default" w:eastAsia="宋体"/>
                <w:highlight w:val="none"/>
                <w:lang w:val="en-US" w:eastAsia="zh-CN"/>
              </w:rPr>
            </w:pPr>
            <w:r>
              <w:rPr>
                <w:rFonts w:hint="eastAsia"/>
                <w:highlight w:val="none"/>
              </w:rPr>
              <w:t>工序1</w:t>
            </w:r>
            <w:r>
              <w:rPr>
                <w:rFonts w:hint="eastAsia"/>
                <w:highlight w:val="none"/>
                <w:lang w:eastAsia="zh-CN"/>
              </w:rPr>
              <w:t>——</w:t>
            </w:r>
            <w:r>
              <w:rPr>
                <w:rFonts w:hint="eastAsia"/>
                <w:highlight w:val="none"/>
                <w:lang w:val="en-US" w:eastAsia="zh-CN"/>
              </w:rPr>
              <w:t>热菜类/米饭</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16"/>
              <w:gridCol w:w="1054"/>
              <w:gridCol w:w="2240"/>
              <w:gridCol w:w="210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jc w:val="center"/>
                    <w:rPr>
                      <w:highlight w:val="none"/>
                    </w:rPr>
                  </w:pPr>
                  <w:r>
                    <w:rPr>
                      <w:rFonts w:hint="eastAsia"/>
                      <w:highlight w:val="none"/>
                    </w:rPr>
                    <w:t>日期</w:t>
                  </w:r>
                </w:p>
              </w:tc>
              <w:tc>
                <w:tcPr>
                  <w:tcW w:w="816" w:type="dxa"/>
                  <w:vAlign w:val="center"/>
                </w:tcPr>
                <w:p>
                  <w:pPr>
                    <w:jc w:val="center"/>
                    <w:rPr>
                      <w:highlight w:val="none"/>
                    </w:rPr>
                  </w:pPr>
                  <w:r>
                    <w:rPr>
                      <w:rFonts w:hint="eastAsia"/>
                      <w:highlight w:val="none"/>
                    </w:rPr>
                    <w:t>产品名称/批次</w:t>
                  </w:r>
                </w:p>
              </w:tc>
              <w:tc>
                <w:tcPr>
                  <w:tcW w:w="1054" w:type="dxa"/>
                  <w:vAlign w:val="center"/>
                </w:tcPr>
                <w:p>
                  <w:pPr>
                    <w:jc w:val="center"/>
                    <w:rPr>
                      <w:highlight w:val="none"/>
                    </w:rPr>
                  </w:pPr>
                  <w:r>
                    <w:rPr>
                      <w:rFonts w:hint="eastAsia"/>
                      <w:highlight w:val="none"/>
                    </w:rPr>
                    <w:t>工序名称</w:t>
                  </w:r>
                </w:p>
              </w:tc>
              <w:tc>
                <w:tcPr>
                  <w:tcW w:w="2240" w:type="dxa"/>
                  <w:vAlign w:val="center"/>
                </w:tcPr>
                <w:p>
                  <w:pPr>
                    <w:jc w:val="center"/>
                    <w:rPr>
                      <w:highlight w:val="none"/>
                    </w:rPr>
                  </w:pPr>
                  <w:r>
                    <w:rPr>
                      <w:rFonts w:hint="eastAsia"/>
                      <w:b/>
                      <w:bCs/>
                      <w:highlight w:val="none"/>
                    </w:rPr>
                    <w:t>关键特性</w:t>
                  </w:r>
                  <w:r>
                    <w:rPr>
                      <w:rFonts w:hint="eastAsia"/>
                      <w:highlight w:val="none"/>
                    </w:rPr>
                    <w:t>要求</w:t>
                  </w:r>
                </w:p>
              </w:tc>
              <w:tc>
                <w:tcPr>
                  <w:tcW w:w="2106" w:type="dxa"/>
                  <w:vAlign w:val="center"/>
                </w:tcPr>
                <w:p>
                  <w:pPr>
                    <w:jc w:val="center"/>
                    <w:rPr>
                      <w:highlight w:val="none"/>
                    </w:rPr>
                  </w:pPr>
                  <w:r>
                    <w:rPr>
                      <w:rFonts w:hint="eastAsia"/>
                      <w:highlight w:val="none"/>
                    </w:rPr>
                    <w:t>实测结果</w:t>
                  </w:r>
                </w:p>
              </w:tc>
              <w:tc>
                <w:tcPr>
                  <w:tcW w:w="1770"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rFonts w:hint="default" w:eastAsia="宋体"/>
                      <w:highlight w:val="none"/>
                      <w:lang w:val="en-US" w:eastAsia="zh-CN"/>
                    </w:rPr>
                  </w:pPr>
                  <w:r>
                    <w:rPr>
                      <w:rFonts w:hint="eastAsia"/>
                      <w:highlight w:val="none"/>
                      <w:lang w:val="en-US" w:eastAsia="zh-CN"/>
                    </w:rPr>
                    <w:t>2022-05-30</w:t>
                  </w:r>
                </w:p>
              </w:tc>
              <w:tc>
                <w:tcPr>
                  <w:tcW w:w="816" w:type="dxa"/>
                  <w:vMerge w:val="restart"/>
                  <w:vAlign w:val="center"/>
                </w:tcPr>
                <w:p>
                  <w:pPr>
                    <w:pStyle w:val="8"/>
                    <w:ind w:left="0" w:leftChars="0" w:firstLine="0" w:firstLineChars="0"/>
                    <w:rPr>
                      <w:rFonts w:hint="default"/>
                      <w:highlight w:val="none"/>
                      <w:lang w:val="en-US"/>
                    </w:rPr>
                  </w:pPr>
                  <w:r>
                    <w:rPr>
                      <w:rFonts w:hint="eastAsia"/>
                      <w:highlight w:val="none"/>
                      <w:lang w:val="en-US" w:eastAsia="zh-CN"/>
                    </w:rPr>
                    <w:t>香菇胡萝卜鸡块、素炒洋白菜、</w:t>
                  </w:r>
                </w:p>
              </w:tc>
              <w:tc>
                <w:tcPr>
                  <w:tcW w:w="1054" w:type="dxa"/>
                  <w:vAlign w:val="center"/>
                </w:tcPr>
                <w:p>
                  <w:pPr>
                    <w:jc w:val="center"/>
                    <w:rPr>
                      <w:rFonts w:hint="default" w:eastAsia="宋体"/>
                      <w:highlight w:val="none"/>
                      <w:lang w:val="en-US" w:eastAsia="zh-CN"/>
                    </w:rPr>
                  </w:pPr>
                  <w:r>
                    <w:rPr>
                      <w:rFonts w:hint="eastAsia"/>
                      <w:highlight w:val="none"/>
                      <w:lang w:val="en-US" w:eastAsia="zh-CN"/>
                    </w:rPr>
                    <w:t>粗加工</w:t>
                  </w:r>
                </w:p>
              </w:tc>
              <w:tc>
                <w:tcPr>
                  <w:tcW w:w="2240" w:type="dxa"/>
                  <w:vAlign w:val="center"/>
                </w:tcPr>
                <w:p>
                  <w:pPr>
                    <w:jc w:val="center"/>
                    <w:rPr>
                      <w:rFonts w:hint="default" w:eastAsia="宋体"/>
                      <w:highlight w:val="none"/>
                      <w:lang w:val="en-US" w:eastAsia="zh-CN"/>
                    </w:rPr>
                  </w:pPr>
                  <w:r>
                    <w:rPr>
                      <w:rFonts w:hint="eastAsia"/>
                      <w:highlight w:val="none"/>
                      <w:lang w:val="en-US" w:eastAsia="zh-CN"/>
                    </w:rPr>
                    <w:t>100%目测，无腐败、变质、品质新鲜</w:t>
                  </w:r>
                </w:p>
              </w:tc>
              <w:tc>
                <w:tcPr>
                  <w:tcW w:w="2106" w:type="dxa"/>
                  <w:vAlign w:val="center"/>
                </w:tcPr>
                <w:p>
                  <w:pPr>
                    <w:jc w:val="center"/>
                    <w:rPr>
                      <w:highlight w:val="none"/>
                    </w:rPr>
                  </w:pPr>
                  <w:r>
                    <w:rPr>
                      <w:rFonts w:hint="eastAsia"/>
                      <w:highlight w:val="none"/>
                      <w:lang w:val="en-US" w:eastAsia="zh-CN"/>
                    </w:rPr>
                    <w:t>100%目测，无异常</w:t>
                  </w:r>
                </w:p>
              </w:tc>
              <w:tc>
                <w:tcPr>
                  <w:tcW w:w="1770"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none"/>
                    </w:rPr>
                  </w:pPr>
                </w:p>
              </w:tc>
              <w:tc>
                <w:tcPr>
                  <w:tcW w:w="816" w:type="dxa"/>
                  <w:vMerge w:val="continue"/>
                  <w:vAlign w:val="center"/>
                </w:tcPr>
                <w:p>
                  <w:pPr>
                    <w:jc w:val="center"/>
                    <w:rPr>
                      <w:highlight w:val="none"/>
                    </w:rPr>
                  </w:pPr>
                </w:p>
              </w:tc>
              <w:tc>
                <w:tcPr>
                  <w:tcW w:w="1054" w:type="dxa"/>
                  <w:vAlign w:val="center"/>
                </w:tcPr>
                <w:p>
                  <w:pPr>
                    <w:jc w:val="center"/>
                    <w:rPr>
                      <w:highlight w:val="none"/>
                    </w:rPr>
                  </w:pPr>
                  <w:r>
                    <w:rPr>
                      <w:rFonts w:hint="eastAsia"/>
                      <w:highlight w:val="none"/>
                      <w:lang w:val="en-US" w:eastAsia="zh-CN"/>
                    </w:rPr>
                    <w:t>切配</w:t>
                  </w:r>
                </w:p>
              </w:tc>
              <w:tc>
                <w:tcPr>
                  <w:tcW w:w="2240" w:type="dxa"/>
                  <w:vAlign w:val="center"/>
                </w:tcPr>
                <w:p>
                  <w:pPr>
                    <w:jc w:val="center"/>
                    <w:rPr>
                      <w:rFonts w:hint="default" w:eastAsia="宋体"/>
                      <w:highlight w:val="none"/>
                      <w:lang w:val="en-US" w:eastAsia="zh-CN"/>
                    </w:rPr>
                  </w:pPr>
                  <w:r>
                    <w:rPr>
                      <w:rFonts w:hint="eastAsia"/>
                      <w:highlight w:val="none"/>
                      <w:lang w:val="en-US" w:eastAsia="zh-CN"/>
                    </w:rPr>
                    <w:t>按照工艺流程执行</w:t>
                  </w:r>
                </w:p>
              </w:tc>
              <w:tc>
                <w:tcPr>
                  <w:tcW w:w="2106" w:type="dxa"/>
                  <w:vAlign w:val="center"/>
                </w:tcPr>
                <w:p>
                  <w:pPr>
                    <w:jc w:val="center"/>
                    <w:rPr>
                      <w:rFonts w:hint="default" w:eastAsia="宋体"/>
                      <w:highlight w:val="none"/>
                      <w:lang w:val="en-US" w:eastAsia="zh-CN"/>
                    </w:rPr>
                  </w:pPr>
                  <w:r>
                    <w:rPr>
                      <w:rFonts w:hint="eastAsia"/>
                      <w:highlight w:val="none"/>
                      <w:lang w:val="en-US" w:eastAsia="zh-CN"/>
                    </w:rPr>
                    <w:t>按照切配制作标准要求执行，厨师长感官检查符合要求</w:t>
                  </w:r>
                </w:p>
              </w:tc>
              <w:tc>
                <w:tcPr>
                  <w:tcW w:w="1770"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none"/>
                    </w:rPr>
                  </w:pPr>
                </w:p>
              </w:tc>
              <w:tc>
                <w:tcPr>
                  <w:tcW w:w="816" w:type="dxa"/>
                  <w:vMerge w:val="continue"/>
                  <w:vAlign w:val="center"/>
                </w:tcPr>
                <w:p>
                  <w:pPr>
                    <w:jc w:val="center"/>
                    <w:rPr>
                      <w:highlight w:val="none"/>
                    </w:rPr>
                  </w:pPr>
                </w:p>
              </w:tc>
              <w:tc>
                <w:tcPr>
                  <w:tcW w:w="1054" w:type="dxa"/>
                  <w:vAlign w:val="center"/>
                </w:tcPr>
                <w:p>
                  <w:pPr>
                    <w:jc w:val="center"/>
                    <w:rPr>
                      <w:rFonts w:hint="eastAsia" w:eastAsia="宋体"/>
                      <w:highlight w:val="none"/>
                      <w:lang w:val="en-US" w:eastAsia="zh-CN"/>
                    </w:rPr>
                  </w:pPr>
                  <w:r>
                    <w:rPr>
                      <w:rFonts w:hint="eastAsia"/>
                      <w:highlight w:val="none"/>
                      <w:lang w:val="en-US" w:eastAsia="zh-CN"/>
                    </w:rPr>
                    <w:t>烹饪</w:t>
                  </w:r>
                </w:p>
              </w:tc>
              <w:tc>
                <w:tcPr>
                  <w:tcW w:w="2240" w:type="dxa"/>
                  <w:vAlign w:val="center"/>
                </w:tcPr>
                <w:p>
                  <w:pPr>
                    <w:jc w:val="both"/>
                    <w:rPr>
                      <w:rFonts w:hint="default" w:eastAsia="宋体"/>
                      <w:highlight w:val="none"/>
                      <w:lang w:val="en-US" w:eastAsia="zh-CN"/>
                    </w:rPr>
                  </w:pPr>
                  <w:r>
                    <w:rPr>
                      <w:rFonts w:hint="eastAsia" w:eastAsia="宋体"/>
                      <w:highlight w:val="none"/>
                      <w:lang w:val="en-US" w:eastAsia="zh-CN"/>
                    </w:rPr>
                    <w:t>餐食中心温度≥70℃</w:t>
                  </w:r>
                </w:p>
              </w:tc>
              <w:tc>
                <w:tcPr>
                  <w:tcW w:w="2106" w:type="dxa"/>
                  <w:vAlign w:val="center"/>
                </w:tcPr>
                <w:p>
                  <w:pPr>
                    <w:jc w:val="center"/>
                    <w:rPr>
                      <w:rFonts w:hint="default"/>
                      <w:highlight w:val="none"/>
                      <w:lang w:val="en-US"/>
                    </w:rPr>
                  </w:pPr>
                  <w:r>
                    <w:rPr>
                      <w:rFonts w:hint="eastAsia"/>
                      <w:highlight w:val="none"/>
                      <w:lang w:val="en-US" w:eastAsia="zh-CN"/>
                    </w:rPr>
                    <w:t>温度＞70℃</w:t>
                  </w:r>
                </w:p>
              </w:tc>
              <w:tc>
                <w:tcPr>
                  <w:tcW w:w="1770"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vMerge w:val="continue"/>
                  <w:vAlign w:val="center"/>
                </w:tcPr>
                <w:p>
                  <w:pPr>
                    <w:jc w:val="center"/>
                    <w:rPr>
                      <w:highlight w:val="none"/>
                    </w:rPr>
                  </w:pPr>
                </w:p>
              </w:tc>
              <w:tc>
                <w:tcPr>
                  <w:tcW w:w="816" w:type="dxa"/>
                  <w:vMerge w:val="continue"/>
                  <w:vAlign w:val="center"/>
                </w:tcPr>
                <w:p>
                  <w:pPr>
                    <w:jc w:val="center"/>
                    <w:rPr>
                      <w:highlight w:val="none"/>
                    </w:rPr>
                  </w:pPr>
                </w:p>
              </w:tc>
              <w:tc>
                <w:tcPr>
                  <w:tcW w:w="1054" w:type="dxa"/>
                  <w:vAlign w:val="center"/>
                </w:tcPr>
                <w:p>
                  <w:pPr>
                    <w:jc w:val="center"/>
                    <w:rPr>
                      <w:rFonts w:hint="default"/>
                      <w:highlight w:val="none"/>
                      <w:lang w:val="en-US" w:eastAsia="zh-CN"/>
                    </w:rPr>
                  </w:pPr>
                  <w:r>
                    <w:rPr>
                      <w:rFonts w:hint="eastAsia"/>
                      <w:highlight w:val="none"/>
                      <w:lang w:val="en-US" w:eastAsia="zh-CN"/>
                    </w:rPr>
                    <w:t>成品</w:t>
                  </w:r>
                </w:p>
              </w:tc>
              <w:tc>
                <w:tcPr>
                  <w:tcW w:w="224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熟透、色泽正常</w:t>
                  </w:r>
                </w:p>
              </w:tc>
              <w:tc>
                <w:tcPr>
                  <w:tcW w:w="2106"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熟透、色泽正常</w:t>
                  </w:r>
                </w:p>
              </w:tc>
              <w:tc>
                <w:tcPr>
                  <w:tcW w:w="1770"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hint="default"/>
                      <w:highlight w:val="none"/>
                      <w:lang w:val="en-US"/>
                    </w:rPr>
                  </w:pPr>
                  <w:r>
                    <w:rPr>
                      <w:rFonts w:hint="eastAsia"/>
                      <w:sz w:val="18"/>
                      <w:szCs w:val="18"/>
                      <w:highlight w:val="none"/>
                      <w:lang w:val="en-US" w:eastAsia="zh-CN"/>
                    </w:rPr>
                    <w:t>2022-05-30</w:t>
                  </w:r>
                </w:p>
              </w:tc>
              <w:tc>
                <w:tcPr>
                  <w:tcW w:w="1870" w:type="dxa"/>
                  <w:gridSpan w:val="2"/>
                </w:tcPr>
                <w:p>
                  <w:pPr>
                    <w:jc w:val="center"/>
                    <w:rPr>
                      <w:rFonts w:hint="default"/>
                      <w:sz w:val="18"/>
                      <w:szCs w:val="18"/>
                      <w:highlight w:val="none"/>
                      <w:lang w:val="en-US" w:eastAsia="zh-CN"/>
                    </w:rPr>
                  </w:pPr>
                  <w:r>
                    <w:rPr>
                      <w:rFonts w:hint="eastAsia"/>
                      <w:sz w:val="18"/>
                      <w:szCs w:val="18"/>
                      <w:highlight w:val="none"/>
                      <w:lang w:val="en-US" w:eastAsia="zh-CN"/>
                    </w:rPr>
                    <w:t>菜品装盆</w:t>
                  </w:r>
                </w:p>
              </w:tc>
              <w:tc>
                <w:tcPr>
                  <w:tcW w:w="2240" w:type="dxa"/>
                  <w:vAlign w:val="center"/>
                </w:tcPr>
                <w:p>
                  <w:pPr>
                    <w:jc w:val="center"/>
                    <w:rPr>
                      <w:rFonts w:hint="eastAsia"/>
                      <w:highlight w:val="none"/>
                      <w:lang w:val="en-US" w:eastAsia="zh-CN"/>
                    </w:rPr>
                  </w:pPr>
                  <w:r>
                    <w:rPr>
                      <w:rFonts w:hint="eastAsia"/>
                      <w:highlight w:val="none"/>
                      <w:lang w:val="en-US" w:eastAsia="zh-CN"/>
                    </w:rPr>
                    <w:t>餐盆清洁干净；无异物；</w:t>
                  </w:r>
                </w:p>
                <w:p>
                  <w:pPr>
                    <w:pStyle w:val="2"/>
                    <w:rPr>
                      <w:rFonts w:hint="default"/>
                      <w:highlight w:val="none"/>
                      <w:lang w:val="en-US" w:eastAsia="zh-CN"/>
                    </w:rPr>
                  </w:pPr>
                  <w:r>
                    <w:rPr>
                      <w:rFonts w:hint="eastAsia"/>
                      <w:highlight w:val="none"/>
                      <w:lang w:val="en-US" w:eastAsia="zh-CN"/>
                    </w:rPr>
                    <w:t>装好后加保鲜膜做防护</w:t>
                  </w:r>
                </w:p>
              </w:tc>
              <w:tc>
                <w:tcPr>
                  <w:tcW w:w="2106" w:type="dxa"/>
                  <w:vAlign w:val="center"/>
                </w:tcPr>
                <w:p>
                  <w:pPr>
                    <w:jc w:val="center"/>
                    <w:rPr>
                      <w:rFonts w:hint="default"/>
                      <w:highlight w:val="none"/>
                      <w:lang w:val="en-US" w:eastAsia="zh-CN"/>
                    </w:rPr>
                  </w:pPr>
                  <w:r>
                    <w:rPr>
                      <w:rFonts w:hint="eastAsia"/>
                      <w:highlight w:val="none"/>
                      <w:lang w:val="en-US" w:eastAsia="zh-CN"/>
                    </w:rPr>
                    <w:t>目测餐盆清洁无异物、已加保鲜膜防护</w:t>
                  </w:r>
                </w:p>
              </w:tc>
              <w:tc>
                <w:tcPr>
                  <w:tcW w:w="1770" w:type="dxa"/>
                  <w:vAlign w:val="center"/>
                </w:tcPr>
                <w:p>
                  <w:pPr>
                    <w:jc w:val="center"/>
                    <w:rPr>
                      <w:rFonts w:hint="eastAsia"/>
                      <w:color w:val="000000"/>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2022-06-01</w:t>
                  </w:r>
                </w:p>
              </w:tc>
              <w:tc>
                <w:tcPr>
                  <w:tcW w:w="816" w:type="dxa"/>
                  <w:vMerge w:val="restart"/>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米饭</w:t>
                  </w:r>
                </w:p>
              </w:tc>
              <w:tc>
                <w:tcPr>
                  <w:tcW w:w="105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淘洗</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100%目测，无异物</w:t>
                  </w:r>
                </w:p>
              </w:tc>
              <w:tc>
                <w:tcPr>
                  <w:tcW w:w="2106"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100%目测，无异物</w:t>
                  </w:r>
                </w:p>
              </w:tc>
              <w:tc>
                <w:tcPr>
                  <w:tcW w:w="177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7" w:type="dxa"/>
                  <w:vMerge w:val="continue"/>
                </w:tcPr>
                <w:p>
                  <w:pPr>
                    <w:jc w:val="center"/>
                    <w:rPr>
                      <w:highlight w:val="none"/>
                    </w:rPr>
                  </w:pPr>
                </w:p>
              </w:tc>
              <w:tc>
                <w:tcPr>
                  <w:tcW w:w="816" w:type="dxa"/>
                  <w:vMerge w:val="continue"/>
                </w:tcPr>
                <w:p>
                  <w:pPr>
                    <w:jc w:val="center"/>
                    <w:rPr>
                      <w:highlight w:val="none"/>
                    </w:rPr>
                  </w:pPr>
                </w:p>
              </w:tc>
              <w:tc>
                <w:tcPr>
                  <w:tcW w:w="105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加水</w:t>
                  </w:r>
                </w:p>
              </w:tc>
              <w:tc>
                <w:tcPr>
                  <w:tcW w:w="2240"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米水比例：目测、经验</w:t>
                  </w:r>
                </w:p>
              </w:tc>
              <w:tc>
                <w:tcPr>
                  <w:tcW w:w="2106"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目测符合蒸煮要求</w:t>
                  </w:r>
                </w:p>
              </w:tc>
              <w:tc>
                <w:tcPr>
                  <w:tcW w:w="177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816" w:type="dxa"/>
                  <w:vMerge w:val="continue"/>
                </w:tcPr>
                <w:p>
                  <w:pPr>
                    <w:jc w:val="center"/>
                    <w:rPr>
                      <w:highlight w:val="none"/>
                    </w:rPr>
                  </w:pPr>
                </w:p>
              </w:tc>
              <w:tc>
                <w:tcPr>
                  <w:tcW w:w="105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蒸煮</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100℃,时间≥45min</w:t>
                  </w:r>
                </w:p>
              </w:tc>
              <w:tc>
                <w:tcPr>
                  <w:tcW w:w="2106"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100℃,45min</w:t>
                  </w:r>
                </w:p>
              </w:tc>
              <w:tc>
                <w:tcPr>
                  <w:tcW w:w="177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816" w:type="dxa"/>
                  <w:vMerge w:val="continue"/>
                </w:tcPr>
                <w:p>
                  <w:pPr>
                    <w:jc w:val="center"/>
                    <w:rPr>
                      <w:highlight w:val="none"/>
                    </w:rPr>
                  </w:pPr>
                </w:p>
              </w:tc>
              <w:tc>
                <w:tcPr>
                  <w:tcW w:w="105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成品</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100%目测，颜色正常、米饭香味、无异物、熟制</w:t>
                  </w:r>
                </w:p>
              </w:tc>
              <w:tc>
                <w:tcPr>
                  <w:tcW w:w="2106"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100%目测，颜色正常、米饭香味、无异物、熟制</w:t>
                  </w:r>
                </w:p>
              </w:tc>
              <w:tc>
                <w:tcPr>
                  <w:tcW w:w="1770" w:type="dxa"/>
                  <w:vAlign w:val="center"/>
                </w:tcPr>
                <w:p>
                  <w:pPr>
                    <w:jc w:val="cente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highlight w:val="none"/>
                    </w:rPr>
                  </w:pPr>
                </w:p>
              </w:tc>
              <w:tc>
                <w:tcPr>
                  <w:tcW w:w="1870" w:type="dxa"/>
                  <w:gridSpan w:val="2"/>
                </w:tcPr>
                <w:p>
                  <w:pPr>
                    <w:jc w:val="center"/>
                    <w:rPr>
                      <w:rFonts w:hint="eastAsia"/>
                      <w:highlight w:val="none"/>
                      <w:lang w:val="en-US" w:eastAsia="zh-CN"/>
                    </w:rPr>
                  </w:pPr>
                </w:p>
              </w:tc>
              <w:tc>
                <w:tcPr>
                  <w:tcW w:w="2240" w:type="dxa"/>
                  <w:vAlign w:val="center"/>
                </w:tcPr>
                <w:p>
                  <w:pPr>
                    <w:pStyle w:val="8"/>
                    <w:ind w:left="0" w:leftChars="0" w:firstLine="0" w:firstLineChars="0"/>
                    <w:rPr>
                      <w:rFonts w:hint="eastAsia" w:ascii="Times New Roman" w:hAnsi="Times New Roman" w:cs="Times New Roman"/>
                      <w:highlight w:val="none"/>
                      <w:lang w:val="en-US" w:eastAsia="zh-CN"/>
                    </w:rPr>
                  </w:pPr>
                </w:p>
              </w:tc>
              <w:tc>
                <w:tcPr>
                  <w:tcW w:w="2106" w:type="dxa"/>
                  <w:vAlign w:val="center"/>
                </w:tcPr>
                <w:p>
                  <w:pPr>
                    <w:pStyle w:val="8"/>
                    <w:ind w:left="0" w:leftChars="0" w:firstLine="0" w:firstLineChars="0"/>
                    <w:rPr>
                      <w:rFonts w:hint="eastAsia" w:ascii="Times New Roman" w:hAnsi="Times New Roman" w:cs="Times New Roman"/>
                      <w:highlight w:val="none"/>
                      <w:lang w:val="en-US" w:eastAsia="zh-CN"/>
                    </w:rPr>
                  </w:pPr>
                </w:p>
              </w:tc>
              <w:tc>
                <w:tcPr>
                  <w:tcW w:w="1770" w:type="dxa"/>
                  <w:vAlign w:val="center"/>
                </w:tcPr>
                <w:p>
                  <w:pPr>
                    <w:jc w:val="center"/>
                    <w:rPr>
                      <w:rFonts w:hint="eastAsia"/>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hint="default"/>
                      <w:highlight w:val="none"/>
                      <w:lang w:val="en-US"/>
                    </w:rPr>
                  </w:pPr>
                  <w:r>
                    <w:rPr>
                      <w:rFonts w:hint="eastAsia"/>
                      <w:sz w:val="18"/>
                      <w:szCs w:val="18"/>
                      <w:highlight w:val="none"/>
                      <w:lang w:val="en-US" w:eastAsia="zh-CN"/>
                    </w:rPr>
                    <w:t>2022-05-30</w:t>
                  </w:r>
                </w:p>
              </w:tc>
              <w:tc>
                <w:tcPr>
                  <w:tcW w:w="1870" w:type="dxa"/>
                  <w:gridSpan w:val="2"/>
                </w:tcPr>
                <w:p>
                  <w:pPr>
                    <w:jc w:val="center"/>
                    <w:rPr>
                      <w:rFonts w:hint="default"/>
                      <w:highlight w:val="none"/>
                      <w:lang w:val="en-US" w:eastAsia="zh-CN"/>
                    </w:rPr>
                  </w:pPr>
                  <w:r>
                    <w:rPr>
                      <w:rFonts w:hint="eastAsia"/>
                      <w:highlight w:val="none"/>
                      <w:lang w:val="en-US" w:eastAsia="zh-CN"/>
                    </w:rPr>
                    <w:t>装车/配送</w:t>
                  </w:r>
                </w:p>
              </w:tc>
              <w:tc>
                <w:tcPr>
                  <w:tcW w:w="2240" w:type="dxa"/>
                  <w:vAlign w:val="center"/>
                </w:tcPr>
                <w:p>
                  <w:pPr>
                    <w:keepNext w:val="0"/>
                    <w:keepLines w:val="0"/>
                    <w:widowControl/>
                    <w:suppressLineNumbers w:val="0"/>
                    <w:jc w:val="left"/>
                    <w:rPr>
                      <w:rFonts w:hint="default"/>
                      <w:highlight w:val="none"/>
                      <w:lang w:val="en-US" w:eastAsia="zh-CN"/>
                    </w:rPr>
                  </w:pPr>
                  <w:r>
                    <w:rPr>
                      <w:rFonts w:hint="eastAsia" w:ascii="宋体" w:hAnsi="宋体" w:eastAsia="宋体" w:cs="宋体"/>
                      <w:color w:val="000000"/>
                      <w:kern w:val="0"/>
                      <w:sz w:val="20"/>
                      <w:szCs w:val="20"/>
                      <w:highlight w:val="none"/>
                      <w:lang w:val="en-US" w:eastAsia="zh-CN" w:bidi="ar"/>
                    </w:rPr>
                    <w:t>配送时间≤2小时，到达交付时菜品中心温度≥60℃</w:t>
                  </w:r>
                </w:p>
              </w:tc>
              <w:tc>
                <w:tcPr>
                  <w:tcW w:w="2106" w:type="dxa"/>
                  <w:vAlign w:val="center"/>
                </w:tcPr>
                <w:p>
                  <w:pPr>
                    <w:pStyle w:val="8"/>
                    <w:ind w:left="0" w:leftChars="0" w:firstLine="0" w:firstLineChars="0"/>
                    <w:rPr>
                      <w:rFonts w:hint="default"/>
                      <w:color w:val="auto"/>
                      <w:highlight w:val="none"/>
                      <w:lang w:val="en-US" w:eastAsia="zh-CN"/>
                    </w:rPr>
                  </w:pPr>
                  <w:r>
                    <w:rPr>
                      <w:rFonts w:hint="eastAsia"/>
                      <w:color w:val="auto"/>
                      <w:highlight w:val="none"/>
                      <w:lang w:val="en-US" w:eastAsia="zh-CN"/>
                    </w:rPr>
                    <w:t>见物流车队审核记录</w:t>
                  </w:r>
                </w:p>
              </w:tc>
              <w:tc>
                <w:tcPr>
                  <w:tcW w:w="1770" w:type="dxa"/>
                  <w:vAlign w:val="center"/>
                </w:tcPr>
                <w:p>
                  <w:pPr>
                    <w:jc w:val="center"/>
                    <w:rPr>
                      <w:rFonts w:hint="eastAsia"/>
                      <w:color w:val="auto"/>
                      <w:sz w:val="18"/>
                      <w:szCs w:val="18"/>
                      <w:highlight w:val="none"/>
                    </w:rPr>
                  </w:pPr>
                  <w:r>
                    <w:rPr>
                      <w:rFonts w:hint="eastAsia"/>
                      <w:color w:val="auto"/>
                      <w:sz w:val="18"/>
                      <w:szCs w:val="18"/>
                      <w:highlight w:val="none"/>
                    </w:rPr>
                    <w:sym w:font="Wingdings 2" w:char="00A3"/>
                  </w:r>
                  <w:r>
                    <w:rPr>
                      <w:rFonts w:hint="eastAsia"/>
                      <w:color w:val="auto"/>
                      <w:sz w:val="18"/>
                      <w:szCs w:val="18"/>
                      <w:highlight w:val="none"/>
                    </w:rPr>
                    <w:t xml:space="preserve">合格 </w:t>
                  </w:r>
                  <w:r>
                    <w:rPr>
                      <w:rFonts w:hint="eastAsia"/>
                      <w:color w:val="auto"/>
                      <w:sz w:val="18"/>
                      <w:szCs w:val="18"/>
                      <w:highlight w:val="none"/>
                    </w:rPr>
                    <w:sym w:font="Wingdings 2" w:char="00A3"/>
                  </w:r>
                  <w:r>
                    <w:rPr>
                      <w:rFonts w:hint="eastAsia"/>
                      <w:color w:val="auto"/>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rFonts w:hint="default"/>
                      <w:highlight w:val="none"/>
                      <w:lang w:val="en-US"/>
                    </w:rPr>
                  </w:pPr>
                  <w:r>
                    <w:rPr>
                      <w:rFonts w:hint="eastAsia"/>
                      <w:sz w:val="18"/>
                      <w:szCs w:val="18"/>
                      <w:highlight w:val="none"/>
                      <w:lang w:val="en-US" w:eastAsia="zh-CN"/>
                    </w:rPr>
                    <w:t>2022-05-30</w:t>
                  </w:r>
                </w:p>
              </w:tc>
              <w:tc>
                <w:tcPr>
                  <w:tcW w:w="1870" w:type="dxa"/>
                  <w:gridSpan w:val="2"/>
                </w:tcPr>
                <w:p>
                  <w:pPr>
                    <w:jc w:val="center"/>
                    <w:rPr>
                      <w:rFonts w:hint="default"/>
                      <w:highlight w:val="none"/>
                      <w:lang w:val="en-US" w:eastAsia="zh-CN"/>
                    </w:rPr>
                  </w:pPr>
                  <w:r>
                    <w:rPr>
                      <w:rFonts w:hint="eastAsia"/>
                      <w:highlight w:val="none"/>
                      <w:lang w:val="en-US" w:eastAsia="zh-CN"/>
                    </w:rPr>
                    <w:t>客户签收</w:t>
                  </w:r>
                </w:p>
              </w:tc>
              <w:tc>
                <w:tcPr>
                  <w:tcW w:w="2240" w:type="dxa"/>
                  <w:vAlign w:val="center"/>
                </w:tcPr>
                <w:p>
                  <w:pPr>
                    <w:pStyle w:val="8"/>
                    <w:ind w:left="0" w:leftChars="0" w:firstLine="0" w:firstLineChars="0"/>
                    <w:rPr>
                      <w:rFonts w:hint="default" w:ascii="宋体" w:hAnsi="宋体" w:eastAsia="宋体" w:cs="宋体"/>
                      <w:color w:val="auto"/>
                      <w:kern w:val="0"/>
                      <w:sz w:val="20"/>
                      <w:szCs w:val="20"/>
                      <w:highlight w:val="none"/>
                      <w:lang w:val="en-US" w:eastAsia="zh-CN" w:bidi="ar"/>
                    </w:rPr>
                  </w:pPr>
                  <w:r>
                    <w:rPr>
                      <w:rFonts w:hint="eastAsia" w:cs="宋体"/>
                      <w:color w:val="auto"/>
                      <w:kern w:val="0"/>
                      <w:sz w:val="20"/>
                      <w:szCs w:val="20"/>
                      <w:highlight w:val="none"/>
                      <w:lang w:val="en-US" w:eastAsia="zh-CN" w:bidi="ar"/>
                    </w:rPr>
                    <w:t>按照客户口头约定餐份数；实际就餐为主</w:t>
                  </w:r>
                </w:p>
              </w:tc>
              <w:tc>
                <w:tcPr>
                  <w:tcW w:w="2106" w:type="dxa"/>
                  <w:vAlign w:val="center"/>
                </w:tcPr>
                <w:p>
                  <w:pPr>
                    <w:pStyle w:val="8"/>
                    <w:ind w:left="0" w:leftChars="0" w:firstLine="0" w:firstLineChars="0"/>
                    <w:rPr>
                      <w:rFonts w:hint="eastAsia"/>
                      <w:color w:val="auto"/>
                      <w:highlight w:val="none"/>
                      <w:lang w:val="en-US" w:eastAsia="zh-CN"/>
                    </w:rPr>
                  </w:pPr>
                  <w:r>
                    <w:rPr>
                      <w:rFonts w:hint="eastAsia"/>
                      <w:color w:val="auto"/>
                      <w:highlight w:val="none"/>
                      <w:lang w:val="en-US" w:eastAsia="zh-CN"/>
                    </w:rPr>
                    <w:t>份数68份，</w:t>
                  </w:r>
                </w:p>
                <w:p>
                  <w:pPr>
                    <w:pStyle w:val="8"/>
                    <w:ind w:left="0" w:leftChars="0" w:firstLine="0" w:firstLineChars="0"/>
                    <w:rPr>
                      <w:rFonts w:hint="default"/>
                      <w:color w:val="auto"/>
                      <w:highlight w:val="none"/>
                      <w:lang w:val="en-US" w:eastAsia="zh-CN"/>
                    </w:rPr>
                  </w:pPr>
                </w:p>
              </w:tc>
              <w:tc>
                <w:tcPr>
                  <w:tcW w:w="1770" w:type="dxa"/>
                  <w:vAlign w:val="center"/>
                </w:tcPr>
                <w:p>
                  <w:pPr>
                    <w:jc w:val="center"/>
                    <w:rPr>
                      <w:rFonts w:hint="eastAsia"/>
                      <w:color w:val="000000"/>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sym w:font="Wingdings 2" w:char="00A3"/>
                  </w:r>
                  <w:r>
                    <w:rPr>
                      <w:rFonts w:hint="eastAsia"/>
                      <w:sz w:val="18"/>
                      <w:szCs w:val="18"/>
                      <w:highlight w:val="none"/>
                    </w:rPr>
                    <w:t>不合格</w:t>
                  </w:r>
                </w:p>
              </w:tc>
            </w:tr>
          </w:tbl>
          <w:p>
            <w:pPr>
              <w:pStyle w:val="8"/>
              <w:ind w:left="0" w:leftChars="0" w:firstLine="0" w:firstLineChars="0"/>
              <w:rPr>
                <w:rFonts w:hint="default" w:eastAsia="宋体"/>
                <w:highlight w:val="none"/>
                <w:u w:val="single"/>
                <w:lang w:val="en-US" w:eastAsia="zh-CN"/>
              </w:rPr>
            </w:pPr>
            <w:r>
              <w:rPr>
                <w:rFonts w:hint="eastAsia"/>
                <w:highlight w:val="none"/>
                <w:u w:val="single"/>
                <w:lang w:val="en-US" w:eastAsia="zh-CN"/>
              </w:rPr>
              <w:t>抽查客户签收情况：2022-05-10,73份；2022-04-11,275份；无异常</w:t>
            </w:r>
          </w:p>
          <w:p>
            <w:pPr>
              <w:pStyle w:val="8"/>
              <w:rPr>
                <w:rFonts w:hint="eastAsia" w:eastAsia="宋体"/>
                <w:highlight w:val="none"/>
                <w:lang w:eastAsia="zh-CN"/>
              </w:rPr>
            </w:pPr>
          </w:p>
          <w:p>
            <w:pPr>
              <w:pStyle w:val="8"/>
              <w:ind w:left="0" w:leftChars="0" w:firstLine="0" w:firstLineChars="0"/>
              <w:rPr>
                <w:rFonts w:hint="default"/>
                <w:highlight w:val="none"/>
                <w:lang w:val="en-US" w:eastAsia="zh-CN"/>
              </w:rPr>
            </w:pPr>
            <w:r>
              <w:rPr>
                <w:rFonts w:hint="eastAsia"/>
                <w:highlight w:val="none"/>
                <w:lang w:val="en-US" w:eastAsia="zh-CN"/>
              </w:rPr>
              <w:t>工序：工器具消毒</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94"/>
              <w:gridCol w:w="967"/>
              <w:gridCol w:w="2339"/>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194" w:type="dxa"/>
                </w:tcPr>
                <w:p>
                  <w:pPr>
                    <w:rPr>
                      <w:highlight w:val="none"/>
                    </w:rPr>
                  </w:pPr>
                  <w:r>
                    <w:rPr>
                      <w:rFonts w:hint="eastAsia"/>
                      <w:highlight w:val="none"/>
                    </w:rPr>
                    <w:t>产品名称/批次</w:t>
                  </w:r>
                </w:p>
              </w:tc>
              <w:tc>
                <w:tcPr>
                  <w:tcW w:w="967" w:type="dxa"/>
                </w:tcPr>
                <w:p>
                  <w:pPr>
                    <w:rPr>
                      <w:highlight w:val="none"/>
                    </w:rPr>
                  </w:pPr>
                  <w:r>
                    <w:rPr>
                      <w:rFonts w:hint="eastAsia"/>
                      <w:highlight w:val="none"/>
                    </w:rPr>
                    <w:t>工序名称</w:t>
                  </w:r>
                </w:p>
              </w:tc>
              <w:tc>
                <w:tcPr>
                  <w:tcW w:w="2339" w:type="dxa"/>
                </w:tcPr>
                <w:p>
                  <w:pPr>
                    <w:rPr>
                      <w:highlight w:val="none"/>
                    </w:rPr>
                  </w:pPr>
                  <w:r>
                    <w:rPr>
                      <w:rFonts w:hint="eastAsia"/>
                      <w:b/>
                      <w:bCs/>
                      <w:highlight w:val="none"/>
                    </w:rPr>
                    <w:t>关键特性</w:t>
                  </w:r>
                  <w:r>
                    <w:rPr>
                      <w:rFonts w:hint="eastAsia"/>
                      <w:highlight w:val="none"/>
                    </w:rPr>
                    <w:t>要求</w:t>
                  </w:r>
                </w:p>
              </w:tc>
              <w:tc>
                <w:tcPr>
                  <w:tcW w:w="1730"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2022-05-31</w:t>
                  </w:r>
                </w:p>
              </w:tc>
              <w:tc>
                <w:tcPr>
                  <w:tcW w:w="1194" w:type="dxa"/>
                </w:tcPr>
                <w:p>
                  <w:pPr>
                    <w:rPr>
                      <w:rFonts w:hint="default" w:eastAsia="宋体"/>
                      <w:highlight w:val="none"/>
                      <w:lang w:val="en-US" w:eastAsia="zh-CN"/>
                    </w:rPr>
                  </w:pPr>
                  <w:r>
                    <w:rPr>
                      <w:rFonts w:hint="eastAsia"/>
                      <w:highlight w:val="none"/>
                      <w:lang w:val="en-US" w:eastAsia="zh-CN"/>
                    </w:rPr>
                    <w:t>勺子、餐盆</w:t>
                  </w:r>
                </w:p>
              </w:tc>
              <w:tc>
                <w:tcPr>
                  <w:tcW w:w="967" w:type="dxa"/>
                </w:tcPr>
                <w:p>
                  <w:pPr>
                    <w:rPr>
                      <w:rFonts w:hint="default" w:eastAsia="宋体"/>
                      <w:highlight w:val="none"/>
                      <w:lang w:val="en-US" w:eastAsia="zh-CN"/>
                    </w:rPr>
                  </w:pPr>
                  <w:r>
                    <w:rPr>
                      <w:rFonts w:hint="eastAsia"/>
                      <w:highlight w:val="none"/>
                      <w:lang w:val="en-US" w:eastAsia="zh-CN"/>
                    </w:rPr>
                    <w:t>工器具消毒</w:t>
                  </w:r>
                </w:p>
              </w:tc>
              <w:tc>
                <w:tcPr>
                  <w:tcW w:w="2339" w:type="dxa"/>
                </w:tcPr>
                <w:p>
                  <w:pPr>
                    <w:rPr>
                      <w:rFonts w:hint="default" w:eastAsia="宋体"/>
                      <w:highlight w:val="none"/>
                      <w:lang w:val="en-US" w:eastAsia="zh-CN"/>
                    </w:rPr>
                  </w:pPr>
                  <w:r>
                    <w:rPr>
                      <w:rFonts w:hint="default" w:eastAsia="宋体"/>
                      <w:highlight w:val="none"/>
                      <w:lang w:val="en-US" w:eastAsia="zh-CN"/>
                    </w:rPr>
                    <w:t>冷消毒：200ppm84 消毒液，浸泡 20 分 钟消毒；或 75%酒精 喷洒消毒 热消毒： 消毒温度 120℃ 消毒时间 20 分钟</w:t>
                  </w:r>
                </w:p>
              </w:tc>
              <w:tc>
                <w:tcPr>
                  <w:tcW w:w="1730" w:type="dxa"/>
                </w:tcPr>
                <w:p>
                  <w:pPr>
                    <w:rPr>
                      <w:rFonts w:hint="default"/>
                      <w:highlight w:val="none"/>
                      <w:lang w:val="en-US"/>
                    </w:rPr>
                  </w:pPr>
                  <w:r>
                    <w:rPr>
                      <w:rFonts w:hint="eastAsia"/>
                      <w:highlight w:val="none"/>
                      <w:lang w:val="en-US" w:eastAsia="zh-CN"/>
                    </w:rPr>
                    <w:t>温度：120℃，时间：20min；视频观察设备运行良好</w:t>
                  </w:r>
                </w:p>
              </w:tc>
              <w:tc>
                <w:tcPr>
                  <w:tcW w:w="2046" w:type="dxa"/>
                </w:tcPr>
                <w:p>
                  <w:pP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194" w:type="dxa"/>
                  <w:vAlign w:val="top"/>
                </w:tcPr>
                <w:p>
                  <w:pPr>
                    <w:rPr>
                      <w:rFonts w:hint="default" w:ascii="Times New Roman" w:hAnsi="Times New Roman" w:eastAsia="宋体" w:cs="Times New Roman"/>
                      <w:kern w:val="2"/>
                      <w:sz w:val="21"/>
                      <w:highlight w:val="none"/>
                      <w:lang w:val="en-US" w:eastAsia="zh-CN" w:bidi="ar-SA"/>
                    </w:rPr>
                  </w:pPr>
                </w:p>
              </w:tc>
              <w:tc>
                <w:tcPr>
                  <w:tcW w:w="967" w:type="dxa"/>
                  <w:vAlign w:val="top"/>
                </w:tcPr>
                <w:p>
                  <w:pPr>
                    <w:rPr>
                      <w:rFonts w:hint="default" w:ascii="Times New Roman" w:hAnsi="Times New Roman" w:eastAsia="宋体" w:cs="Times New Roman"/>
                      <w:kern w:val="2"/>
                      <w:sz w:val="21"/>
                      <w:highlight w:val="none"/>
                      <w:lang w:val="en-US" w:eastAsia="zh-CN" w:bidi="ar-SA"/>
                    </w:rPr>
                  </w:pPr>
                </w:p>
              </w:tc>
              <w:tc>
                <w:tcPr>
                  <w:tcW w:w="2339" w:type="dxa"/>
                  <w:vAlign w:val="top"/>
                </w:tcPr>
                <w:p>
                  <w:pPr>
                    <w:rPr>
                      <w:rFonts w:hint="default" w:ascii="Times New Roman" w:hAnsi="Times New Roman" w:eastAsia="宋体" w:cs="Times New Roman"/>
                      <w:kern w:val="2"/>
                      <w:sz w:val="21"/>
                      <w:highlight w:val="none"/>
                      <w:lang w:val="en-US" w:eastAsia="zh-CN" w:bidi="ar-SA"/>
                    </w:rPr>
                  </w:pPr>
                </w:p>
              </w:tc>
              <w:tc>
                <w:tcPr>
                  <w:tcW w:w="1730" w:type="dxa"/>
                  <w:vAlign w:val="top"/>
                </w:tcPr>
                <w:p>
                  <w:pPr>
                    <w:rPr>
                      <w:rFonts w:hint="default" w:ascii="Times New Roman" w:hAnsi="Times New Roman" w:eastAsia="宋体" w:cs="Times New Roman"/>
                      <w:kern w:val="2"/>
                      <w:sz w:val="21"/>
                      <w:highlight w:val="none"/>
                      <w:lang w:val="en-US" w:eastAsia="zh-CN" w:bidi="ar-SA"/>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94" w:type="dxa"/>
                </w:tcPr>
                <w:p>
                  <w:pPr>
                    <w:rPr>
                      <w:highlight w:val="none"/>
                    </w:rPr>
                  </w:pPr>
                </w:p>
              </w:tc>
              <w:tc>
                <w:tcPr>
                  <w:tcW w:w="967" w:type="dxa"/>
                </w:tcPr>
                <w:p>
                  <w:pPr>
                    <w:rPr>
                      <w:highlight w:val="none"/>
                    </w:rPr>
                  </w:pPr>
                </w:p>
              </w:tc>
              <w:tc>
                <w:tcPr>
                  <w:tcW w:w="2339" w:type="dxa"/>
                </w:tcPr>
                <w:p>
                  <w:pPr>
                    <w:rPr>
                      <w:highlight w:val="none"/>
                    </w:rPr>
                  </w:pPr>
                </w:p>
              </w:tc>
              <w:tc>
                <w:tcPr>
                  <w:tcW w:w="1730"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rFonts w:hint="default" w:eastAsia="宋体"/>
                <w:highlight w:val="none"/>
                <w:u w:val="single"/>
                <w:lang w:val="en-US" w:eastAsia="zh-CN"/>
              </w:rPr>
            </w:pPr>
            <w:r>
              <w:rPr>
                <w:rFonts w:hint="eastAsia"/>
                <w:highlight w:val="none"/>
                <w:u w:val="single"/>
                <w:lang w:val="en-US" w:eastAsia="zh-CN"/>
              </w:rPr>
              <w:t>另抽查2022.03.23无异常。</w:t>
            </w:r>
          </w:p>
          <w:p>
            <w:pPr>
              <w:pStyle w:val="8"/>
              <w:rPr>
                <w:highlight w:val="none"/>
              </w:rPr>
            </w:pPr>
          </w:p>
          <w:p>
            <w:pPr>
              <w:rPr>
                <w:rFonts w:hint="default" w:eastAsia="宋体"/>
                <w:highlight w:val="none"/>
                <w:lang w:val="en-US" w:eastAsia="zh-CN"/>
              </w:rPr>
            </w:pPr>
            <w:r>
              <w:rPr>
                <w:rFonts w:hint="eastAsia"/>
                <w:highlight w:val="none"/>
              </w:rPr>
              <w:t>工序</w:t>
            </w:r>
            <w:r>
              <w:rPr>
                <w:rFonts w:hint="eastAsia"/>
                <w:highlight w:val="none"/>
                <w:lang w:val="en-US" w:eastAsia="zh-CN"/>
              </w:rPr>
              <w:t>3——</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210" w:type="dxa"/>
                </w:tcPr>
                <w:p>
                  <w:pPr>
                    <w:rPr>
                      <w:highlight w:val="none"/>
                    </w:rPr>
                  </w:pPr>
                </w:p>
              </w:tc>
              <w:tc>
                <w:tcPr>
                  <w:tcW w:w="1270" w:type="dxa"/>
                </w:tcPr>
                <w:p>
                  <w:pPr>
                    <w:rPr>
                      <w:highlight w:val="none"/>
                    </w:rPr>
                  </w:pPr>
                </w:p>
              </w:tc>
              <w:tc>
                <w:tcPr>
                  <w:tcW w:w="1760" w:type="dxa"/>
                </w:tcPr>
                <w:p>
                  <w:pPr>
                    <w:rPr>
                      <w:highlight w:val="none"/>
                    </w:rPr>
                  </w:pPr>
                </w:p>
              </w:tc>
              <w:tc>
                <w:tcPr>
                  <w:tcW w:w="1990" w:type="dxa"/>
                </w:tcPr>
                <w:p>
                  <w:pPr>
                    <w:rPr>
                      <w:highlight w:val="none"/>
                    </w:rPr>
                  </w:pP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eastAsia="宋体"/>
                      <w:highlight w:val="none"/>
                      <w:lang w:val="en-US" w:eastAsia="zh-CN"/>
                    </w:rPr>
                  </w:pPr>
                </w:p>
              </w:tc>
              <w:tc>
                <w:tcPr>
                  <w:tcW w:w="1210" w:type="dxa"/>
                </w:tcPr>
                <w:p>
                  <w:pPr>
                    <w:rPr>
                      <w:rFonts w:hint="eastAsia" w:eastAsia="宋体"/>
                      <w:highlight w:val="none"/>
                      <w:lang w:val="en-US" w:eastAsia="zh-CN"/>
                    </w:rPr>
                  </w:pPr>
                </w:p>
              </w:tc>
              <w:tc>
                <w:tcPr>
                  <w:tcW w:w="1270" w:type="dxa"/>
                </w:tcPr>
                <w:p>
                  <w:pPr>
                    <w:rPr>
                      <w:rFonts w:hint="default" w:eastAsia="宋体"/>
                      <w:highlight w:val="none"/>
                      <w:lang w:val="en-US" w:eastAsia="zh-CN"/>
                    </w:rPr>
                  </w:pPr>
                </w:p>
              </w:tc>
              <w:tc>
                <w:tcPr>
                  <w:tcW w:w="1760" w:type="dxa"/>
                </w:tcPr>
                <w:p>
                  <w:pPr>
                    <w:rPr>
                      <w:rFonts w:hint="default" w:eastAsia="宋体"/>
                      <w:highlight w:val="none"/>
                      <w:lang w:val="en-US" w:eastAsia="zh-CN"/>
                    </w:rPr>
                  </w:pPr>
                </w:p>
              </w:tc>
              <w:tc>
                <w:tcPr>
                  <w:tcW w:w="1990" w:type="dxa"/>
                </w:tcPr>
                <w:p>
                  <w:pPr>
                    <w:pStyle w:val="8"/>
                    <w:ind w:left="0" w:leftChars="0" w:firstLine="0" w:firstLineChars="0"/>
                    <w:rPr>
                      <w:rFonts w:hint="default"/>
                      <w:highlight w:val="none"/>
                      <w:lang w:val="en-US" w:eastAsia="zh-CN"/>
                    </w:rPr>
                  </w:pPr>
                </w:p>
              </w:tc>
              <w:tc>
                <w:tcPr>
                  <w:tcW w:w="2046" w:type="dxa"/>
                </w:tcPr>
                <w:p>
                  <w:pPr>
                    <w:rPr>
                      <w:highlight w:val="none"/>
                    </w:rPr>
                  </w:pPr>
                  <w:r>
                    <w:rPr>
                      <w:rFonts w:hint="eastAsia"/>
                      <w:color w:val="000000"/>
                      <w:szCs w:val="21"/>
                      <w:highlight w:val="none"/>
                    </w:rPr>
                    <w:sym w:font="Wingdings 2" w:char="00A3"/>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210" w:type="dxa"/>
                </w:tcPr>
                <w:p>
                  <w:pPr>
                    <w:rPr>
                      <w:rFonts w:hint="eastAsia" w:eastAsia="宋体"/>
                      <w:highlight w:val="none"/>
                      <w:lang w:val="en-US" w:eastAsia="zh-CN"/>
                    </w:rPr>
                  </w:pPr>
                </w:p>
              </w:tc>
              <w:tc>
                <w:tcPr>
                  <w:tcW w:w="1270" w:type="dxa"/>
                  <w:vAlign w:val="top"/>
                </w:tcPr>
                <w:p>
                  <w:pPr>
                    <w:rPr>
                      <w:rFonts w:hint="default" w:ascii="Times New Roman" w:hAnsi="Times New Roman" w:eastAsia="宋体" w:cs="Times New Roman"/>
                      <w:kern w:val="2"/>
                      <w:sz w:val="21"/>
                      <w:highlight w:val="none"/>
                      <w:lang w:val="en-US" w:eastAsia="zh-CN" w:bidi="ar-SA"/>
                    </w:rPr>
                  </w:pPr>
                </w:p>
              </w:tc>
              <w:tc>
                <w:tcPr>
                  <w:tcW w:w="1760" w:type="dxa"/>
                  <w:vAlign w:val="top"/>
                </w:tcPr>
                <w:p>
                  <w:pPr>
                    <w:rPr>
                      <w:rFonts w:hint="default" w:ascii="Times New Roman" w:hAnsi="Times New Roman" w:eastAsia="宋体" w:cs="Times New Roman"/>
                      <w:kern w:val="2"/>
                      <w:sz w:val="21"/>
                      <w:highlight w:val="none"/>
                      <w:lang w:val="en-US" w:eastAsia="zh-CN" w:bidi="ar-SA"/>
                    </w:rPr>
                  </w:pPr>
                </w:p>
              </w:tc>
              <w:tc>
                <w:tcPr>
                  <w:tcW w:w="1990"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A3"/>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210" w:type="dxa"/>
                </w:tcPr>
                <w:p>
                  <w:pPr>
                    <w:rPr>
                      <w:highlight w:val="none"/>
                    </w:rPr>
                  </w:pPr>
                </w:p>
              </w:tc>
              <w:tc>
                <w:tcPr>
                  <w:tcW w:w="1270" w:type="dxa"/>
                </w:tcPr>
                <w:p>
                  <w:pPr>
                    <w:rPr>
                      <w:highlight w:val="none"/>
                    </w:rPr>
                  </w:pPr>
                </w:p>
              </w:tc>
              <w:tc>
                <w:tcPr>
                  <w:tcW w:w="1760" w:type="dxa"/>
                </w:tcPr>
                <w:p>
                  <w:pPr>
                    <w:rPr>
                      <w:highlight w:val="none"/>
                    </w:rPr>
                  </w:pPr>
                </w:p>
              </w:tc>
              <w:tc>
                <w:tcPr>
                  <w:tcW w:w="1990"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8"/>
              <w:rPr>
                <w:highlight w:val="none"/>
              </w:rPr>
            </w:pPr>
          </w:p>
          <w:p>
            <w:pPr>
              <w:rPr>
                <w:rFonts w:hint="eastAsia" w:eastAsia="宋体"/>
                <w:highlight w:val="none"/>
                <w:lang w:val="en-US" w:eastAsia="zh-CN"/>
              </w:rPr>
            </w:pPr>
            <w:r>
              <w:rPr>
                <w:rFonts w:hint="eastAsia"/>
                <w:highlight w:val="none"/>
              </w:rPr>
              <w:t>工序</w:t>
            </w:r>
            <w:r>
              <w:rPr>
                <w:rFonts w:hint="eastAsia"/>
                <w:highlight w:val="none"/>
                <w:lang w:val="en-US" w:eastAsia="zh-CN"/>
              </w:rPr>
              <w:t>4</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产品名称/批次</w:t>
                  </w:r>
                </w:p>
              </w:tc>
              <w:tc>
                <w:tcPr>
                  <w:tcW w:w="1364" w:type="dxa"/>
                </w:tcPr>
                <w:p>
                  <w:pPr>
                    <w:rPr>
                      <w:highlight w:val="none"/>
                    </w:rPr>
                  </w:pPr>
                  <w:r>
                    <w:rPr>
                      <w:rFonts w:hint="eastAsia"/>
                      <w:highlight w:val="none"/>
                    </w:rPr>
                    <w:t>工序名称</w:t>
                  </w:r>
                </w:p>
              </w:tc>
              <w:tc>
                <w:tcPr>
                  <w:tcW w:w="1680"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none"/>
                      <w:lang w:val="en-US" w:eastAsia="zh-CN"/>
                    </w:rPr>
                  </w:pPr>
                  <w:r>
                    <w:rPr>
                      <w:rFonts w:hint="eastAsia"/>
                      <w:highlight w:val="none"/>
                      <w:lang w:val="en-US" w:eastAsia="zh-CN"/>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p>
          <w:p>
            <w:pPr>
              <w:rPr>
                <w:highlight w:val="none"/>
                <w:u w:val="single"/>
              </w:rPr>
            </w:pPr>
            <w:r>
              <w:rPr>
                <w:rFonts w:hint="eastAsia"/>
                <w:highlight w:val="none"/>
              </w:rPr>
              <w:t>抽取</w:t>
            </w:r>
            <w:r>
              <w:rPr>
                <w:rFonts w:hint="eastAsia"/>
                <w:b/>
                <w:bCs/>
                <w:highlight w:val="none"/>
              </w:rPr>
              <w:t>首件检验</w:t>
            </w:r>
            <w:r>
              <w:rPr>
                <w:rFonts w:hint="eastAsia"/>
                <w:highlight w:val="none"/>
              </w:rPr>
              <w:t>相关记录名称：</w:t>
            </w:r>
            <w:r>
              <w:rPr>
                <w:rFonts w:hint="eastAsia"/>
                <w:highlight w:val="none"/>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成品名称/批次</w:t>
                  </w:r>
                </w:p>
              </w:tc>
              <w:tc>
                <w:tcPr>
                  <w:tcW w:w="1364" w:type="dxa"/>
                </w:tcPr>
                <w:p>
                  <w:pPr>
                    <w:rPr>
                      <w:highlight w:val="none"/>
                    </w:rPr>
                  </w:pPr>
                  <w:r>
                    <w:rPr>
                      <w:rFonts w:hint="eastAsia"/>
                      <w:highlight w:val="none"/>
                    </w:rPr>
                    <w:t>抽样时间</w:t>
                  </w:r>
                </w:p>
              </w:tc>
              <w:tc>
                <w:tcPr>
                  <w:tcW w:w="1680"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color w:val="000000"/>
                      <w:szCs w:val="21"/>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r>
              <w:rPr>
                <w:rFonts w:hint="eastAsia"/>
                <w:highlight w:val="none"/>
              </w:rPr>
              <w:t>查看需要确认的过程控制：</w:t>
            </w:r>
          </w:p>
          <w:p>
            <w:pPr>
              <w:rPr>
                <w:rFonts w:hint="default" w:eastAsia="宋体"/>
                <w:highlight w:val="none"/>
                <w:u w:val="single"/>
                <w:lang w:val="en-US" w:eastAsia="zh-CN"/>
              </w:rPr>
            </w:pPr>
            <w:r>
              <w:rPr>
                <w:rFonts w:hint="eastAsia"/>
                <w:highlight w:val="none"/>
              </w:rPr>
              <w:t>抽取</w:t>
            </w:r>
            <w:r>
              <w:rPr>
                <w:rFonts w:hint="eastAsia"/>
                <w:b/>
                <w:bCs/>
                <w:highlight w:val="none"/>
              </w:rPr>
              <w:t>过程确认</w:t>
            </w:r>
            <w:r>
              <w:rPr>
                <w:rFonts w:hint="eastAsia"/>
                <w:highlight w:val="none"/>
              </w:rPr>
              <w:t>相关记录名称：</w:t>
            </w:r>
            <w:r>
              <w:rPr>
                <w:rFonts w:hint="eastAsia"/>
                <w:highlight w:val="none"/>
                <w:u w:val="single"/>
              </w:rPr>
              <w:t>《特殊过程识别确认表》</w:t>
            </w:r>
            <w:r>
              <w:rPr>
                <w:rFonts w:hint="eastAsia"/>
                <w:highlight w:val="none"/>
                <w:u w:val="single"/>
                <w:lang w:val="en-US" w:eastAsia="zh-CN"/>
              </w:rPr>
              <w:t xml:space="preserve"> ——部分内容描述不够充分，已沟通</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10"/>
              <w:gridCol w:w="1012"/>
              <w:gridCol w:w="1350"/>
              <w:gridCol w:w="1172"/>
              <w:gridCol w:w="919"/>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highlight w:val="none"/>
                    </w:rPr>
                  </w:pPr>
                  <w:r>
                    <w:rPr>
                      <w:rFonts w:hint="eastAsia"/>
                      <w:szCs w:val="21"/>
                      <w:highlight w:val="none"/>
                    </w:rPr>
                    <w:t>确认日期</w:t>
                  </w:r>
                </w:p>
              </w:tc>
              <w:tc>
                <w:tcPr>
                  <w:tcW w:w="1110" w:type="dxa"/>
                </w:tcPr>
                <w:p>
                  <w:pPr>
                    <w:rPr>
                      <w:szCs w:val="21"/>
                      <w:highlight w:val="none"/>
                    </w:rPr>
                  </w:pPr>
                  <w:r>
                    <w:rPr>
                      <w:rFonts w:hint="eastAsia"/>
                      <w:szCs w:val="21"/>
                      <w:highlight w:val="none"/>
                    </w:rPr>
                    <w:t>确认过程</w:t>
                  </w:r>
                </w:p>
              </w:tc>
              <w:tc>
                <w:tcPr>
                  <w:tcW w:w="1012" w:type="dxa"/>
                </w:tcPr>
                <w:p>
                  <w:pPr>
                    <w:rPr>
                      <w:szCs w:val="21"/>
                      <w:highlight w:val="none"/>
                    </w:rPr>
                  </w:pPr>
                  <w:r>
                    <w:rPr>
                      <w:rFonts w:hint="eastAsia"/>
                      <w:szCs w:val="21"/>
                      <w:highlight w:val="none"/>
                    </w:rPr>
                    <w:t>人员确认</w:t>
                  </w:r>
                </w:p>
              </w:tc>
              <w:tc>
                <w:tcPr>
                  <w:tcW w:w="1350" w:type="dxa"/>
                </w:tcPr>
                <w:p>
                  <w:pPr>
                    <w:rPr>
                      <w:szCs w:val="21"/>
                      <w:highlight w:val="none"/>
                    </w:rPr>
                  </w:pPr>
                  <w:r>
                    <w:rPr>
                      <w:rFonts w:hint="eastAsia"/>
                      <w:szCs w:val="21"/>
                      <w:highlight w:val="none"/>
                    </w:rPr>
                    <w:t>设备确认</w:t>
                  </w:r>
                </w:p>
              </w:tc>
              <w:tc>
                <w:tcPr>
                  <w:tcW w:w="1172" w:type="dxa"/>
                </w:tcPr>
                <w:p>
                  <w:pPr>
                    <w:rPr>
                      <w:szCs w:val="21"/>
                      <w:highlight w:val="none"/>
                    </w:rPr>
                  </w:pPr>
                  <w:r>
                    <w:rPr>
                      <w:rFonts w:hint="eastAsia"/>
                      <w:szCs w:val="21"/>
                      <w:highlight w:val="none"/>
                    </w:rPr>
                    <w:t>原材料确认</w:t>
                  </w:r>
                </w:p>
              </w:tc>
              <w:tc>
                <w:tcPr>
                  <w:tcW w:w="919" w:type="dxa"/>
                </w:tcPr>
                <w:p>
                  <w:pPr>
                    <w:rPr>
                      <w:szCs w:val="21"/>
                      <w:highlight w:val="none"/>
                    </w:rPr>
                  </w:pPr>
                  <w:r>
                    <w:rPr>
                      <w:rFonts w:hint="eastAsia"/>
                      <w:szCs w:val="21"/>
                      <w:highlight w:val="none"/>
                    </w:rPr>
                    <w:t>工艺确认</w:t>
                  </w:r>
                </w:p>
              </w:tc>
              <w:tc>
                <w:tcPr>
                  <w:tcW w:w="882" w:type="dxa"/>
                </w:tcPr>
                <w:p>
                  <w:pPr>
                    <w:rPr>
                      <w:szCs w:val="21"/>
                      <w:highlight w:val="none"/>
                    </w:rPr>
                  </w:pPr>
                  <w:r>
                    <w:rPr>
                      <w:rFonts w:hint="eastAsia"/>
                      <w:szCs w:val="21"/>
                      <w:highlight w:val="none"/>
                    </w:rPr>
                    <w:t>环境确认</w:t>
                  </w:r>
                </w:p>
              </w:tc>
              <w:tc>
                <w:tcPr>
                  <w:tcW w:w="864" w:type="dxa"/>
                </w:tcPr>
                <w:p>
                  <w:pPr>
                    <w:rPr>
                      <w:szCs w:val="21"/>
                      <w:highlight w:val="none"/>
                    </w:rPr>
                  </w:pPr>
                  <w:r>
                    <w:rPr>
                      <w:rFonts w:hint="eastAsia"/>
                      <w:szCs w:val="21"/>
                      <w:highlight w:val="none"/>
                    </w:rPr>
                    <w:t>破坏性试验</w:t>
                  </w:r>
                </w:p>
              </w:tc>
              <w:tc>
                <w:tcPr>
                  <w:tcW w:w="1083" w:type="dxa"/>
                </w:tcPr>
                <w:p>
                  <w:pPr>
                    <w:rPr>
                      <w:szCs w:val="21"/>
                      <w:highlight w:val="none"/>
                    </w:rPr>
                  </w:pPr>
                  <w:r>
                    <w:rPr>
                      <w:rFonts w:hint="eastAsia"/>
                      <w:szCs w:val="21"/>
                      <w:highlight w:val="none"/>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eastAsia="宋体"/>
                      <w:szCs w:val="21"/>
                      <w:highlight w:val="none"/>
                      <w:lang w:val="en-US" w:eastAsia="zh-CN"/>
                    </w:rPr>
                  </w:pPr>
                  <w:r>
                    <w:rPr>
                      <w:rFonts w:hint="eastAsia"/>
                      <w:szCs w:val="21"/>
                      <w:highlight w:val="none"/>
                    </w:rPr>
                    <w:t>2</w:t>
                  </w:r>
                  <w:r>
                    <w:rPr>
                      <w:szCs w:val="21"/>
                      <w:highlight w:val="none"/>
                    </w:rPr>
                    <w:t>021.</w:t>
                  </w:r>
                  <w:r>
                    <w:rPr>
                      <w:rFonts w:hint="eastAsia"/>
                      <w:szCs w:val="21"/>
                      <w:highlight w:val="none"/>
                      <w:lang w:val="en-US" w:eastAsia="zh-CN"/>
                    </w:rPr>
                    <w:t>11.25</w:t>
                  </w:r>
                </w:p>
              </w:tc>
              <w:tc>
                <w:tcPr>
                  <w:tcW w:w="1110" w:type="dxa"/>
                </w:tcPr>
                <w:p>
                  <w:pPr>
                    <w:rPr>
                      <w:szCs w:val="21"/>
                      <w:highlight w:val="none"/>
                    </w:rPr>
                  </w:pPr>
                  <w:r>
                    <w:rPr>
                      <w:rFonts w:hint="eastAsia" w:ascii="宋体" w:hAnsi="宋体"/>
                      <w:sz w:val="24"/>
                      <w:highlight w:val="none"/>
                      <w:lang w:eastAsia="zh-CN"/>
                    </w:rPr>
                    <w:t>热加工</w:t>
                  </w:r>
                  <w:r>
                    <w:rPr>
                      <w:rFonts w:hint="eastAsia" w:ascii="宋体" w:hAnsi="宋体"/>
                      <w:sz w:val="24"/>
                      <w:highlight w:val="none"/>
                    </w:rPr>
                    <w:t>过程</w:t>
                  </w:r>
                </w:p>
              </w:tc>
              <w:tc>
                <w:tcPr>
                  <w:tcW w:w="1012" w:type="dxa"/>
                </w:tcPr>
                <w:p>
                  <w:pPr>
                    <w:rPr>
                      <w:rFonts w:hint="default" w:eastAsia="宋体"/>
                      <w:szCs w:val="21"/>
                      <w:highlight w:val="none"/>
                      <w:lang w:val="en-US" w:eastAsia="zh-CN"/>
                    </w:rPr>
                  </w:pPr>
                  <w:r>
                    <w:rPr>
                      <w:rFonts w:hint="eastAsia"/>
                      <w:szCs w:val="21"/>
                      <w:highlight w:val="none"/>
                    </w:rPr>
                    <w:t>厨师培训和考核，有健康证</w:t>
                  </w:r>
                  <w:r>
                    <w:rPr>
                      <w:rFonts w:hint="eastAsia"/>
                      <w:szCs w:val="21"/>
                      <w:highlight w:val="none"/>
                      <w:lang w:eastAsia="zh-CN"/>
                    </w:rPr>
                    <w:t>、</w:t>
                  </w:r>
                  <w:r>
                    <w:rPr>
                      <w:rFonts w:hint="eastAsia"/>
                      <w:szCs w:val="21"/>
                      <w:highlight w:val="none"/>
                      <w:lang w:val="en-US" w:eastAsia="zh-CN"/>
                    </w:rPr>
                    <w:t>本岗位工作2年</w:t>
                  </w:r>
                </w:p>
              </w:tc>
              <w:tc>
                <w:tcPr>
                  <w:tcW w:w="1350" w:type="dxa"/>
                </w:tcPr>
                <w:p>
                  <w:pPr>
                    <w:rPr>
                      <w:szCs w:val="21"/>
                      <w:highlight w:val="none"/>
                    </w:rPr>
                  </w:pPr>
                  <w:r>
                    <w:rPr>
                      <w:rFonts w:hint="eastAsia"/>
                      <w:szCs w:val="21"/>
                      <w:highlight w:val="none"/>
                      <w:lang w:eastAsia="zh-CN"/>
                    </w:rPr>
                    <w:t>生产加工间</w:t>
                  </w:r>
                  <w:r>
                    <w:rPr>
                      <w:rFonts w:hint="eastAsia"/>
                      <w:szCs w:val="21"/>
                      <w:highlight w:val="none"/>
                    </w:rPr>
                    <w:t>设备配备齐全，日常维护保养，经确认，符合要求。</w:t>
                  </w:r>
                </w:p>
              </w:tc>
              <w:tc>
                <w:tcPr>
                  <w:tcW w:w="1172" w:type="dxa"/>
                </w:tcPr>
                <w:p>
                  <w:pPr>
                    <w:rPr>
                      <w:szCs w:val="21"/>
                      <w:highlight w:val="none"/>
                    </w:rPr>
                  </w:pPr>
                  <w:r>
                    <w:rPr>
                      <w:rFonts w:hint="eastAsia"/>
                      <w:szCs w:val="21"/>
                      <w:highlight w:val="none"/>
                    </w:rPr>
                    <w:t>按需采购、按需领用、食材新鲜，符合要求。</w:t>
                  </w:r>
                </w:p>
              </w:tc>
              <w:tc>
                <w:tcPr>
                  <w:tcW w:w="919" w:type="dxa"/>
                </w:tcPr>
                <w:p>
                  <w:pPr>
                    <w:rPr>
                      <w:szCs w:val="21"/>
                      <w:highlight w:val="none"/>
                    </w:rPr>
                  </w:pPr>
                  <w:r>
                    <w:rPr>
                      <w:rFonts w:hint="eastAsia"/>
                      <w:szCs w:val="21"/>
                      <w:highlight w:val="none"/>
                    </w:rPr>
                    <w:t>符合</w:t>
                  </w:r>
                  <w:r>
                    <w:rPr>
                      <w:rFonts w:hint="eastAsia"/>
                      <w:szCs w:val="21"/>
                      <w:highlight w:val="none"/>
                      <w:lang w:val="en-US" w:eastAsia="zh-CN"/>
                    </w:rPr>
                    <w:t>餐食制售</w:t>
                  </w:r>
                  <w:r>
                    <w:rPr>
                      <w:rFonts w:hint="eastAsia"/>
                      <w:szCs w:val="21"/>
                      <w:highlight w:val="none"/>
                    </w:rPr>
                    <w:t>要求</w:t>
                  </w:r>
                </w:p>
              </w:tc>
              <w:tc>
                <w:tcPr>
                  <w:tcW w:w="882" w:type="dxa"/>
                </w:tcPr>
                <w:p>
                  <w:pPr>
                    <w:rPr>
                      <w:szCs w:val="21"/>
                      <w:highlight w:val="none"/>
                    </w:rPr>
                  </w:pPr>
                  <w:r>
                    <w:rPr>
                      <w:rFonts w:hint="eastAsia"/>
                      <w:szCs w:val="21"/>
                      <w:highlight w:val="none"/>
                    </w:rPr>
                    <w:t>符合餐饮制作要求</w:t>
                  </w:r>
                </w:p>
              </w:tc>
              <w:tc>
                <w:tcPr>
                  <w:tcW w:w="864" w:type="dxa"/>
                </w:tcPr>
                <w:p>
                  <w:pPr>
                    <w:rPr>
                      <w:szCs w:val="21"/>
                      <w:highlight w:val="none"/>
                    </w:rPr>
                  </w:pPr>
                  <w:r>
                    <w:rPr>
                      <w:rFonts w:hint="eastAsia"/>
                      <w:szCs w:val="21"/>
                      <w:highlight w:val="none"/>
                    </w:rPr>
                    <w:t>——</w:t>
                  </w:r>
                </w:p>
              </w:tc>
              <w:tc>
                <w:tcPr>
                  <w:tcW w:w="1083" w:type="dxa"/>
                </w:tcPr>
                <w:p>
                  <w:pPr>
                    <w:rPr>
                      <w:rFonts w:hint="eastAsia"/>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Cs w:val="21"/>
                      <w:highlight w:val="none"/>
                    </w:rPr>
                    <w:t xml:space="preserve">合格 </w:t>
                  </w:r>
                </w:p>
                <w:p>
                  <w:pPr>
                    <w:rPr>
                      <w:szCs w:val="21"/>
                      <w:highlight w:val="none"/>
                    </w:rPr>
                  </w:pPr>
                  <w:r>
                    <w:rPr>
                      <w:rFonts w:hint="eastAsia"/>
                      <w:color w:val="000000"/>
                      <w:szCs w:val="21"/>
                      <w:highlight w:val="none"/>
                    </w:rPr>
                    <w:t>□</w:t>
                  </w:r>
                  <w:r>
                    <w:rPr>
                      <w:rFonts w:hint="eastAsia"/>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highlight w:val="none"/>
                    </w:rPr>
                  </w:pPr>
                </w:p>
              </w:tc>
              <w:tc>
                <w:tcPr>
                  <w:tcW w:w="1110" w:type="dxa"/>
                </w:tcPr>
                <w:p>
                  <w:pPr>
                    <w:rPr>
                      <w:szCs w:val="21"/>
                      <w:highlight w:val="none"/>
                    </w:rPr>
                  </w:pPr>
                </w:p>
              </w:tc>
              <w:tc>
                <w:tcPr>
                  <w:tcW w:w="1012" w:type="dxa"/>
                </w:tcPr>
                <w:p>
                  <w:pPr>
                    <w:rPr>
                      <w:rFonts w:hint="eastAsia"/>
                      <w:szCs w:val="21"/>
                      <w:highlight w:val="none"/>
                    </w:rPr>
                  </w:pPr>
                </w:p>
              </w:tc>
              <w:tc>
                <w:tcPr>
                  <w:tcW w:w="1350" w:type="dxa"/>
                </w:tcPr>
                <w:p>
                  <w:pPr>
                    <w:rPr>
                      <w:szCs w:val="21"/>
                      <w:highlight w:val="none"/>
                    </w:rPr>
                  </w:pPr>
                </w:p>
              </w:tc>
              <w:tc>
                <w:tcPr>
                  <w:tcW w:w="1172" w:type="dxa"/>
                </w:tcPr>
                <w:p>
                  <w:pPr>
                    <w:rPr>
                      <w:rFonts w:hint="eastAsia"/>
                      <w:szCs w:val="21"/>
                      <w:highlight w:val="none"/>
                    </w:rPr>
                  </w:pPr>
                </w:p>
              </w:tc>
              <w:tc>
                <w:tcPr>
                  <w:tcW w:w="919" w:type="dxa"/>
                </w:tcPr>
                <w:p>
                  <w:pPr>
                    <w:rPr>
                      <w:szCs w:val="21"/>
                      <w:highlight w:val="none"/>
                    </w:rPr>
                  </w:pPr>
                </w:p>
              </w:tc>
              <w:tc>
                <w:tcPr>
                  <w:tcW w:w="882" w:type="dxa"/>
                </w:tcPr>
                <w:p>
                  <w:pPr>
                    <w:rPr>
                      <w:szCs w:val="21"/>
                      <w:highlight w:val="none"/>
                    </w:rPr>
                  </w:pPr>
                </w:p>
              </w:tc>
              <w:tc>
                <w:tcPr>
                  <w:tcW w:w="864" w:type="dxa"/>
                </w:tcPr>
                <w:p>
                  <w:pPr>
                    <w:rPr>
                      <w:szCs w:val="21"/>
                      <w:highlight w:val="none"/>
                    </w:rPr>
                  </w:pPr>
                </w:p>
              </w:tc>
              <w:tc>
                <w:tcPr>
                  <w:tcW w:w="1083" w:type="dxa"/>
                </w:tcPr>
                <w:p>
                  <w:pPr>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Cs w:val="21"/>
                      <w:highlight w:val="none"/>
                    </w:rPr>
                    <w:t xml:space="preserve">合格 </w:t>
                  </w:r>
                  <w:r>
                    <w:rPr>
                      <w:rFonts w:hint="eastAsia"/>
                      <w:color w:val="000000"/>
                      <w:szCs w:val="21"/>
                      <w:highlight w:val="none"/>
                    </w:rPr>
                    <w:t>□</w:t>
                  </w:r>
                  <w:r>
                    <w:rPr>
                      <w:rFonts w:hint="eastAsia"/>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highlight w:val="none"/>
                    </w:rPr>
                  </w:pPr>
                </w:p>
              </w:tc>
              <w:tc>
                <w:tcPr>
                  <w:tcW w:w="1110" w:type="dxa"/>
                </w:tcPr>
                <w:p>
                  <w:pPr>
                    <w:rPr>
                      <w:szCs w:val="21"/>
                      <w:highlight w:val="none"/>
                    </w:rPr>
                  </w:pPr>
                </w:p>
              </w:tc>
              <w:tc>
                <w:tcPr>
                  <w:tcW w:w="1012" w:type="dxa"/>
                </w:tcPr>
                <w:p>
                  <w:pPr>
                    <w:rPr>
                      <w:szCs w:val="21"/>
                      <w:highlight w:val="none"/>
                    </w:rPr>
                  </w:pPr>
                </w:p>
              </w:tc>
              <w:tc>
                <w:tcPr>
                  <w:tcW w:w="1350" w:type="dxa"/>
                </w:tcPr>
                <w:p>
                  <w:pPr>
                    <w:rPr>
                      <w:szCs w:val="21"/>
                      <w:highlight w:val="none"/>
                    </w:rPr>
                  </w:pPr>
                </w:p>
              </w:tc>
              <w:tc>
                <w:tcPr>
                  <w:tcW w:w="1172" w:type="dxa"/>
                </w:tcPr>
                <w:p>
                  <w:pPr>
                    <w:rPr>
                      <w:szCs w:val="21"/>
                      <w:highlight w:val="none"/>
                    </w:rPr>
                  </w:pPr>
                </w:p>
              </w:tc>
              <w:tc>
                <w:tcPr>
                  <w:tcW w:w="919" w:type="dxa"/>
                </w:tcPr>
                <w:p>
                  <w:pPr>
                    <w:rPr>
                      <w:szCs w:val="21"/>
                      <w:highlight w:val="none"/>
                    </w:rPr>
                  </w:pPr>
                </w:p>
              </w:tc>
              <w:tc>
                <w:tcPr>
                  <w:tcW w:w="882" w:type="dxa"/>
                </w:tcPr>
                <w:p>
                  <w:pPr>
                    <w:rPr>
                      <w:szCs w:val="21"/>
                      <w:highlight w:val="none"/>
                    </w:rPr>
                  </w:pPr>
                </w:p>
              </w:tc>
              <w:tc>
                <w:tcPr>
                  <w:tcW w:w="864" w:type="dxa"/>
                </w:tcPr>
                <w:p>
                  <w:pPr>
                    <w:rPr>
                      <w:szCs w:val="21"/>
                      <w:highlight w:val="none"/>
                    </w:rPr>
                  </w:pPr>
                </w:p>
              </w:tc>
              <w:tc>
                <w:tcPr>
                  <w:tcW w:w="1083" w:type="dxa"/>
                </w:tcPr>
                <w:p>
                  <w:pPr>
                    <w:rPr>
                      <w:szCs w:val="21"/>
                      <w:highlight w:val="none"/>
                    </w:rPr>
                  </w:pPr>
                  <w:r>
                    <w:rPr>
                      <w:rFonts w:hint="eastAsia"/>
                      <w:color w:val="000000"/>
                      <w:szCs w:val="21"/>
                      <w:highlight w:val="none"/>
                    </w:rPr>
                    <w:t>□</w:t>
                  </w:r>
                  <w:r>
                    <w:rPr>
                      <w:rFonts w:hint="eastAsia"/>
                      <w:szCs w:val="21"/>
                      <w:highlight w:val="none"/>
                    </w:rPr>
                    <w:t xml:space="preserve">合格 </w:t>
                  </w:r>
                  <w:r>
                    <w:rPr>
                      <w:rFonts w:hint="eastAsia"/>
                      <w:color w:val="000000"/>
                      <w:szCs w:val="21"/>
                      <w:highlight w:val="none"/>
                    </w:rPr>
                    <w:t>□</w:t>
                  </w:r>
                  <w:r>
                    <w:rPr>
                      <w:rFonts w:hint="eastAsia"/>
                      <w:szCs w:val="21"/>
                      <w:highlight w:val="none"/>
                    </w:rPr>
                    <w:t>不合格</w:t>
                  </w:r>
                </w:p>
              </w:tc>
            </w:tr>
          </w:tbl>
          <w:p>
            <w:pPr>
              <w:rPr>
                <w:rFonts w:hint="default" w:eastAsia="宋体"/>
                <w:highlight w:val="none"/>
                <w:lang w:val="en-US" w:eastAsia="zh-CN"/>
              </w:rPr>
            </w:pPr>
            <w:r>
              <w:rPr>
                <w:rFonts w:hint="eastAsia"/>
                <w:highlight w:val="none"/>
              </w:rPr>
              <w:t>采取防范人为错误的措施；</w:t>
            </w:r>
            <w:r>
              <w:rPr>
                <w:rFonts w:hint="eastAsia"/>
                <w:highlight w:val="none"/>
                <w:u w:val="single"/>
              </w:rPr>
              <w:t xml:space="preserve">  食材尽量当日采买，当日使用，避免腐烂变质；粮油</w:t>
            </w:r>
            <w:r>
              <w:rPr>
                <w:rFonts w:hint="eastAsia"/>
                <w:highlight w:val="none"/>
                <w:u w:val="single"/>
                <w:lang w:val="en-US" w:eastAsia="zh-CN"/>
              </w:rPr>
              <w:t>/调味品</w:t>
            </w:r>
            <w:r>
              <w:rPr>
                <w:rFonts w:hint="eastAsia"/>
                <w:highlight w:val="none"/>
                <w:u w:val="single"/>
              </w:rPr>
              <w:t xml:space="preserve">先进先出，避免过期使用；日常做好员工教育 </w:t>
            </w:r>
            <w:r>
              <w:rPr>
                <w:rFonts w:hint="eastAsia"/>
                <w:highlight w:val="none"/>
                <w:u w:val="single"/>
                <w:lang w:eastAsia="zh-CN"/>
              </w:rPr>
              <w:t>；</w:t>
            </w:r>
            <w:r>
              <w:rPr>
                <w:rFonts w:hint="eastAsia"/>
                <w:highlight w:val="none"/>
                <w:u w:val="single"/>
                <w:lang w:val="en-US" w:eastAsia="zh-CN"/>
              </w:rPr>
              <w:t>定期培训；</w:t>
            </w:r>
          </w:p>
          <w:p>
            <w:pPr>
              <w:rPr>
                <w:highlight w:val="none"/>
              </w:rPr>
            </w:pPr>
          </w:p>
          <w:p>
            <w:pPr>
              <w:rPr>
                <w:highlight w:val="none"/>
                <w:u w:val="single"/>
              </w:rPr>
            </w:pPr>
            <w:r>
              <w:rPr>
                <w:rFonts w:hint="eastAsia"/>
                <w:highlight w:val="none"/>
                <w:u w:val="single"/>
              </w:rPr>
              <w:t>对于食品行业的运输控制：</w:t>
            </w:r>
          </w:p>
          <w:p>
            <w:pPr>
              <w:rPr>
                <w:highlight w:val="none"/>
              </w:rPr>
            </w:pPr>
            <w:r>
              <w:rPr>
                <w:rFonts w:hint="eastAsia"/>
                <w:highlight w:val="none"/>
              </w:rPr>
              <w:sym w:font="Wingdings" w:char="00FE"/>
            </w:r>
            <w:r>
              <w:rPr>
                <w:rFonts w:hint="eastAsia"/>
                <w:highlight w:val="none"/>
              </w:rPr>
              <w:t xml:space="preserve">车辆卫生清洁  </w:t>
            </w:r>
            <w:r>
              <w:rPr>
                <w:rFonts w:hint="eastAsia"/>
                <w:highlight w:val="none"/>
              </w:rPr>
              <w:sym w:font="Wingdings" w:char="00FE"/>
            </w:r>
            <w:r>
              <w:rPr>
                <w:rFonts w:hint="eastAsia"/>
                <w:highlight w:val="none"/>
              </w:rPr>
              <w:t xml:space="preserve">不与有毒有害物质混匀  </w:t>
            </w:r>
            <w:r>
              <w:rPr>
                <w:rFonts w:hint="eastAsia"/>
                <w:highlight w:val="none"/>
              </w:rPr>
              <w:sym w:font="Wingdings" w:char="00A8"/>
            </w:r>
            <w:r>
              <w:rPr>
                <w:rFonts w:hint="eastAsia"/>
                <w:highlight w:val="none"/>
              </w:rPr>
              <w:t>保温车辆的温度</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highlight w:val="none"/>
              </w:rPr>
            </w:pPr>
            <w:r>
              <w:rPr>
                <w:rFonts w:hint="eastAsia"/>
                <w:highlight w:val="none"/>
              </w:rPr>
              <w:t>对于危化品行业运输：（不涉及）</w:t>
            </w:r>
          </w:p>
          <w:p>
            <w:pPr>
              <w:rPr>
                <w:highlight w:val="none"/>
              </w:rPr>
            </w:pPr>
            <w:r>
              <w:rPr>
                <w:rFonts w:hint="eastAsia"/>
                <w:highlight w:val="none"/>
              </w:rPr>
              <w:sym w:font="Wingdings" w:char="00A8"/>
            </w:r>
            <w:r>
              <w:rPr>
                <w:rFonts w:hint="eastAsia"/>
                <w:highlight w:val="none"/>
              </w:rPr>
              <w:t xml:space="preserve">车辆行驶许可证  </w:t>
            </w:r>
            <w:r>
              <w:rPr>
                <w:rFonts w:hint="eastAsia"/>
                <w:highlight w:val="none"/>
              </w:rPr>
              <w:sym w:font="Wingdings" w:char="00A8"/>
            </w:r>
            <w:r>
              <w:rPr>
                <w:rFonts w:hint="eastAsia"/>
                <w:highlight w:val="none"/>
              </w:rPr>
              <w:t xml:space="preserve">按照预定路线行驶  </w:t>
            </w:r>
            <w:r>
              <w:rPr>
                <w:rFonts w:hint="eastAsia"/>
                <w:highlight w:val="none"/>
              </w:rPr>
              <w:sym w:font="Wingdings" w:char="00A8"/>
            </w:r>
            <w:r>
              <w:rPr>
                <w:rFonts w:hint="eastAsia"/>
                <w:highlight w:val="none"/>
              </w:rPr>
              <w:t xml:space="preserve">泄露处理措施 </w:t>
            </w:r>
            <w:r>
              <w:rPr>
                <w:rFonts w:hint="eastAsia"/>
                <w:highlight w:val="none"/>
              </w:rPr>
              <w:sym w:font="Wingdings" w:char="00A8"/>
            </w:r>
            <w:r>
              <w:rPr>
                <w:rFonts w:hint="eastAsia"/>
                <w:highlight w:val="none"/>
              </w:rPr>
              <w:t xml:space="preserve">火灾处理措施  </w:t>
            </w:r>
            <w:r>
              <w:rPr>
                <w:rFonts w:hint="eastAsia"/>
                <w:highlight w:val="none"/>
              </w:rPr>
              <w:sym w:font="Wingdings" w:char="00A8"/>
            </w:r>
            <w:r>
              <w:rPr>
                <w:rFonts w:hint="eastAsia"/>
                <w:highlight w:val="none"/>
              </w:rPr>
              <w:t>其他</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378"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rPr>
              <w:t xml:space="preserve">查看关键岗位人员是否按操作要求进行操作。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抽样询问关键岗位人员是否熟悉按操作要求。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highlight w:val="none"/>
              </w:rPr>
            </w:pPr>
            <w:r>
              <w:rPr>
                <w:rFonts w:hint="eastAsia"/>
                <w:highlight w:val="none"/>
              </w:rPr>
              <w:t>查看关键岗位的控制参数是否按操作要求进行操作。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highlight w:val="none"/>
              </w:rPr>
            </w:pPr>
            <w:r>
              <w:rPr>
                <w:rFonts w:hint="eastAsia"/>
                <w:highlight w:val="none"/>
              </w:rPr>
              <w:t>查看是否按要求实施了产品标识。</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rFonts w:hint="default" w:eastAsia="宋体"/>
                <w:highlight w:val="none"/>
                <w:lang w:val="en-US" w:eastAsia="zh-CN"/>
              </w:rPr>
            </w:pPr>
            <w:r>
              <w:rPr>
                <w:rFonts w:hint="eastAsia"/>
                <w:highlight w:val="none"/>
              </w:rPr>
              <w:t>查看是否按要求实施了状态标识。</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color w:val="FF0000"/>
                <w:highlight w:val="none"/>
              </w:rPr>
            </w:pPr>
            <w:r>
              <w:rPr>
                <w:rFonts w:hint="eastAsia"/>
                <w:highlight w:val="none"/>
              </w:rPr>
              <w:t>查看是否使用了经校准的监视测量设备。</w:t>
            </w:r>
            <w:r>
              <w:rPr>
                <w:rFonts w:hint="eastAsia"/>
                <w:highlight w:val="none"/>
              </w:rPr>
              <w:sym w:font="Wingdings" w:char="00FE"/>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highlight w:val="none"/>
              </w:rPr>
            </w:pPr>
            <w:r>
              <w:rPr>
                <w:rFonts w:hint="eastAsia"/>
                <w:highlight w:val="none"/>
              </w:rPr>
              <w:t>查看设备的完好情况。</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rPr>
                <w:highlight w:val="none"/>
              </w:rPr>
            </w:pPr>
            <w:r>
              <w:rPr>
                <w:rFonts w:hint="eastAsia"/>
                <w:highlight w:val="none"/>
              </w:rPr>
              <w:t>查看</w:t>
            </w:r>
            <w:r>
              <w:rPr>
                <w:rFonts w:hint="eastAsia"/>
                <w:highlight w:val="none"/>
                <w:lang w:val="en-US" w:eastAsia="zh-CN"/>
              </w:rPr>
              <w:t>餐食加工/配送</w:t>
            </w:r>
            <w:r>
              <w:rPr>
                <w:rFonts w:hint="eastAsia"/>
                <w:highlight w:val="none"/>
              </w:rPr>
              <w:t>环境情况：</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pPr>
              <w:pStyle w:val="8"/>
              <w:ind w:left="0" w:firstLine="0" w:firstLineChars="0"/>
              <w:rPr>
                <w:rFonts w:hint="eastAsia"/>
                <w:highlight w:val="none"/>
              </w:rPr>
            </w:pPr>
            <w:r>
              <w:rPr>
                <w:rFonts w:hint="eastAsia"/>
                <w:highlight w:val="none"/>
              </w:rPr>
              <w:t>查看现场其他管理，基本符合质量/食品安全、环境、职业健康安全等体系要求。</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pPr>
              <w:rPr>
                <w:highlight w:val="none"/>
              </w:rPr>
            </w:pPr>
            <w:r>
              <w:rPr>
                <w:rFonts w:hint="eastAsia"/>
                <w:highlight w:val="none"/>
              </w:rPr>
              <w:t>顾客或外部供方的财产</w:t>
            </w:r>
          </w:p>
        </w:tc>
        <w:tc>
          <w:tcPr>
            <w:tcW w:w="1290" w:type="dxa"/>
            <w:vMerge w:val="restart"/>
            <w:shd w:val="clear" w:color="auto" w:fill="auto"/>
          </w:tcPr>
          <w:p>
            <w:pPr>
              <w:rPr>
                <w:highlight w:val="none"/>
              </w:rPr>
            </w:pPr>
            <w:r>
              <w:rPr>
                <w:rFonts w:hint="eastAsia"/>
                <w:highlight w:val="none"/>
              </w:rPr>
              <w:t xml:space="preserve">Q8.5.3 </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手册8</w:t>
            </w:r>
            <w:r>
              <w:rPr>
                <w:highlight w:val="none"/>
              </w:rPr>
              <w:t>.5</w:t>
            </w:r>
            <w:r>
              <w:rPr>
                <w:rFonts w:hint="eastAsia"/>
                <w:highlight w:val="none"/>
              </w:rPr>
              <w:t>条款、《产品/服务提供控制程序》</w:t>
            </w:r>
          </w:p>
        </w:tc>
        <w:tc>
          <w:tcPr>
            <w:tcW w:w="119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5024"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顾客或外部供方的财产种类：</w:t>
            </w:r>
          </w:p>
          <w:p>
            <w:pPr>
              <w:rPr>
                <w:highlight w:val="none"/>
              </w:rPr>
            </w:pPr>
            <w:r>
              <w:rPr>
                <w:rFonts w:hint="eastAsia"/>
                <w:highlight w:val="none"/>
              </w:rPr>
              <w:sym w:font="Wingdings" w:char="00A8"/>
            </w:r>
            <w:r>
              <w:rPr>
                <w:rFonts w:hint="eastAsia"/>
                <w:highlight w:val="none"/>
              </w:rPr>
              <w:t xml:space="preserve">材料  </w:t>
            </w:r>
            <w:r>
              <w:rPr>
                <w:rFonts w:hint="eastAsia"/>
                <w:highlight w:val="none"/>
              </w:rPr>
              <w:sym w:font="Wingdings" w:char="00A8"/>
            </w:r>
            <w:r>
              <w:rPr>
                <w:rFonts w:hint="eastAsia"/>
                <w:highlight w:val="none"/>
              </w:rPr>
              <w:t xml:space="preserve">零部件  </w:t>
            </w:r>
            <w:r>
              <w:rPr>
                <w:rFonts w:hint="eastAsia"/>
                <w:highlight w:val="none"/>
              </w:rPr>
              <w:sym w:font="Wingdings" w:char="00A8"/>
            </w:r>
            <w:r>
              <w:rPr>
                <w:rFonts w:hint="eastAsia"/>
                <w:highlight w:val="none"/>
              </w:rPr>
              <w:t xml:space="preserve">工具  </w:t>
            </w:r>
            <w:r>
              <w:rPr>
                <w:rFonts w:hint="eastAsia"/>
                <w:highlight w:val="none"/>
              </w:rPr>
              <w:sym w:font="Wingdings" w:char="00A8"/>
            </w:r>
            <w:r>
              <w:rPr>
                <w:rFonts w:hint="eastAsia"/>
                <w:highlight w:val="none"/>
              </w:rPr>
              <w:t xml:space="preserve">设备  </w:t>
            </w:r>
            <w:r>
              <w:rPr>
                <w:rFonts w:hint="eastAsia"/>
                <w:highlight w:val="none"/>
              </w:rPr>
              <w:sym w:font="Wingdings" w:char="00A8"/>
            </w:r>
            <w:r>
              <w:rPr>
                <w:rFonts w:hint="eastAsia"/>
                <w:highlight w:val="none"/>
              </w:rPr>
              <w:t xml:space="preserve">顾客的场所 </w:t>
            </w:r>
            <w:r>
              <w:rPr>
                <w:rFonts w:hint="eastAsia"/>
                <w:highlight w:val="none"/>
              </w:rPr>
              <w:sym w:font="Wingdings" w:char="00A8"/>
            </w:r>
            <w:r>
              <w:rPr>
                <w:rFonts w:hint="eastAsia"/>
                <w:highlight w:val="none"/>
              </w:rPr>
              <w:t xml:space="preserve">知识产权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个人信息  </w:t>
            </w:r>
            <w:r>
              <w:rPr>
                <w:rFonts w:hint="eastAsia"/>
                <w:highlight w:val="none"/>
              </w:rPr>
              <w:sym w:font="Wingdings" w:char="00A8"/>
            </w:r>
            <w:r>
              <w:rPr>
                <w:rFonts w:hint="eastAsia"/>
                <w:highlight w:val="none"/>
              </w:rPr>
              <w:t>其他个人手机、钱包、衣物等财产</w:t>
            </w:r>
          </w:p>
          <w:p>
            <w:pPr>
              <w:rPr>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72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r>
                    <w:rPr>
                      <w:rFonts w:hint="eastAsia"/>
                      <w:highlight w:val="none"/>
                    </w:rPr>
                    <w:t>财产名称</w:t>
                  </w:r>
                </w:p>
              </w:tc>
              <w:tc>
                <w:tcPr>
                  <w:tcW w:w="1975" w:type="dxa"/>
                </w:tcPr>
                <w:p>
                  <w:pPr>
                    <w:rPr>
                      <w:highlight w:val="none"/>
                    </w:rPr>
                  </w:pPr>
                  <w:r>
                    <w:rPr>
                      <w:rFonts w:hint="eastAsia"/>
                      <w:highlight w:val="none"/>
                    </w:rPr>
                    <w:t>提供方</w:t>
                  </w:r>
                </w:p>
              </w:tc>
              <w:tc>
                <w:tcPr>
                  <w:tcW w:w="1726" w:type="dxa"/>
                </w:tcPr>
                <w:p>
                  <w:pPr>
                    <w:rPr>
                      <w:highlight w:val="none"/>
                    </w:rPr>
                  </w:pPr>
                  <w:r>
                    <w:rPr>
                      <w:rFonts w:hint="eastAsia"/>
                      <w:highlight w:val="none"/>
                    </w:rPr>
                    <w:t>提供方名称</w:t>
                  </w:r>
                </w:p>
              </w:tc>
              <w:tc>
                <w:tcPr>
                  <w:tcW w:w="1173" w:type="dxa"/>
                </w:tcPr>
                <w:p>
                  <w:pPr>
                    <w:rPr>
                      <w:highlight w:val="none"/>
                    </w:rPr>
                  </w:pPr>
                  <w:r>
                    <w:rPr>
                      <w:rFonts w:hint="eastAsia"/>
                      <w:highlight w:val="none"/>
                    </w:rPr>
                    <w:t>验证日期</w:t>
                  </w:r>
                </w:p>
              </w:tc>
              <w:tc>
                <w:tcPr>
                  <w:tcW w:w="1463" w:type="dxa"/>
                </w:tcPr>
                <w:p>
                  <w:pPr>
                    <w:rPr>
                      <w:highlight w:val="none"/>
                    </w:rPr>
                  </w:pPr>
                  <w:r>
                    <w:rPr>
                      <w:rFonts w:hint="eastAsia"/>
                      <w:highlight w:val="none"/>
                    </w:rPr>
                    <w:t>标识明确</w:t>
                  </w:r>
                </w:p>
              </w:tc>
              <w:tc>
                <w:tcPr>
                  <w:tcW w:w="1644" w:type="dxa"/>
                </w:tcPr>
                <w:p>
                  <w:pPr>
                    <w:rPr>
                      <w:highlight w:val="none"/>
                    </w:rPr>
                  </w:pPr>
                  <w:r>
                    <w:rPr>
                      <w:rFonts w:hint="eastAsia"/>
                      <w:highlight w:val="none"/>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r>
                    <w:rPr>
                      <w:rFonts w:hint="eastAsia"/>
                      <w:highlight w:val="none"/>
                    </w:rPr>
                    <w:t>个人信息</w:t>
                  </w:r>
                </w:p>
              </w:tc>
              <w:tc>
                <w:tcPr>
                  <w:tcW w:w="1975" w:type="dxa"/>
                </w:tcPr>
                <w:p>
                  <w:pPr>
                    <w:rPr>
                      <w:highlight w:val="none"/>
                    </w:rPr>
                  </w:pPr>
                  <w:r>
                    <w:rPr>
                      <w:rFonts w:hint="eastAsia"/>
                      <w:highlight w:val="none"/>
                    </w:rPr>
                    <w:sym w:font="Wingdings" w:char="00A8"/>
                  </w:r>
                  <w:r>
                    <w:rPr>
                      <w:rFonts w:hint="eastAsia"/>
                      <w:highlight w:val="none"/>
                    </w:rPr>
                    <w:t xml:space="preserve">外部供方 </w:t>
                  </w:r>
                  <w:r>
                    <w:rPr>
                      <w:rFonts w:hint="eastAsia"/>
                      <w:highlight w:val="none"/>
                    </w:rPr>
                    <w:sym w:font="Wingdings" w:char="00FE"/>
                  </w:r>
                  <w:r>
                    <w:rPr>
                      <w:rFonts w:hint="eastAsia"/>
                      <w:highlight w:val="none"/>
                    </w:rPr>
                    <w:t>顾客</w:t>
                  </w:r>
                </w:p>
              </w:tc>
              <w:tc>
                <w:tcPr>
                  <w:tcW w:w="1726" w:type="dxa"/>
                </w:tcPr>
                <w:p>
                  <w:pPr>
                    <w:rPr>
                      <w:highlight w:val="none"/>
                    </w:rPr>
                  </w:pPr>
                  <w:r>
                    <w:rPr>
                      <w:rFonts w:hint="eastAsia"/>
                      <w:highlight w:val="none"/>
                    </w:rPr>
                    <w:t>——</w:t>
                  </w:r>
                </w:p>
              </w:tc>
              <w:tc>
                <w:tcPr>
                  <w:tcW w:w="1173" w:type="dxa"/>
                </w:tcPr>
                <w:p>
                  <w:pPr>
                    <w:rPr>
                      <w:highlight w:val="none"/>
                    </w:rPr>
                  </w:pPr>
                  <w:r>
                    <w:rPr>
                      <w:rFonts w:hint="eastAsia"/>
                      <w:highlight w:val="none"/>
                    </w:rPr>
                    <w:t>——</w:t>
                  </w:r>
                </w:p>
              </w:tc>
              <w:tc>
                <w:tcPr>
                  <w:tcW w:w="1463" w:type="dxa"/>
                </w:tcPr>
                <w:p>
                  <w:pPr>
                    <w:rPr>
                      <w:highlight w:val="none"/>
                    </w:rPr>
                  </w:pPr>
                  <w:r>
                    <w:rPr>
                      <w:rFonts w:hint="eastAsia"/>
                      <w:highlight w:val="none"/>
                    </w:rPr>
                    <w:t>——</w:t>
                  </w:r>
                </w:p>
              </w:tc>
              <w:tc>
                <w:tcPr>
                  <w:tcW w:w="1644" w:type="dxa"/>
                </w:tcPr>
                <w:p>
                  <w:pPr>
                    <w:rPr>
                      <w:highlight w:val="none"/>
                    </w:rPr>
                  </w:pPr>
                  <w:r>
                    <w:rPr>
                      <w:rFonts w:hint="eastAsia"/>
                      <w:highlight w:val="none"/>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rFonts w:hint="default" w:eastAsia="宋体"/>
                      <w:highlight w:val="yellow"/>
                      <w:lang w:val="en-US" w:eastAsia="zh-CN"/>
                    </w:rPr>
                  </w:pPr>
                </w:p>
              </w:tc>
              <w:tc>
                <w:tcPr>
                  <w:tcW w:w="1975" w:type="dxa"/>
                </w:tcPr>
                <w:p>
                  <w:pPr>
                    <w:rPr>
                      <w:highlight w:val="yellow"/>
                    </w:rPr>
                  </w:pPr>
                  <w:r>
                    <w:rPr>
                      <w:rFonts w:hint="eastAsia"/>
                      <w:highlight w:val="yellow"/>
                    </w:rPr>
                    <w:sym w:font="Wingdings" w:char="00A8"/>
                  </w:r>
                  <w:r>
                    <w:rPr>
                      <w:rFonts w:hint="eastAsia"/>
                      <w:highlight w:val="yellow"/>
                    </w:rPr>
                    <w:t xml:space="preserve">外部供方 </w:t>
                  </w:r>
                  <w:r>
                    <w:rPr>
                      <w:rFonts w:hint="eastAsia"/>
                      <w:highlight w:val="yellow"/>
                    </w:rPr>
                    <w:sym w:font="Wingdings" w:char="00A8"/>
                  </w:r>
                  <w:r>
                    <w:rPr>
                      <w:rFonts w:hint="eastAsia"/>
                      <w:highlight w:val="yellow"/>
                    </w:rPr>
                    <w:t>顾客</w:t>
                  </w:r>
                </w:p>
              </w:tc>
              <w:tc>
                <w:tcPr>
                  <w:tcW w:w="1726" w:type="dxa"/>
                  <w:vAlign w:val="top"/>
                </w:tcPr>
                <w:p>
                  <w:pPr>
                    <w:rPr>
                      <w:rFonts w:ascii="Times New Roman" w:hAnsi="Times New Roman" w:eastAsia="宋体" w:cs="Times New Roman"/>
                      <w:kern w:val="2"/>
                      <w:sz w:val="21"/>
                      <w:highlight w:val="yellow"/>
                      <w:lang w:val="en-US" w:eastAsia="zh-CN" w:bidi="ar-SA"/>
                    </w:rPr>
                  </w:pPr>
                </w:p>
              </w:tc>
              <w:tc>
                <w:tcPr>
                  <w:tcW w:w="1173" w:type="dxa"/>
                  <w:vAlign w:val="top"/>
                </w:tcPr>
                <w:p>
                  <w:pPr>
                    <w:rPr>
                      <w:rFonts w:ascii="Times New Roman" w:hAnsi="Times New Roman" w:eastAsia="宋体" w:cs="Times New Roman"/>
                      <w:kern w:val="2"/>
                      <w:sz w:val="21"/>
                      <w:highlight w:val="yellow"/>
                      <w:lang w:val="en-US" w:eastAsia="zh-CN" w:bidi="ar-SA"/>
                    </w:rPr>
                  </w:pPr>
                </w:p>
              </w:tc>
              <w:tc>
                <w:tcPr>
                  <w:tcW w:w="1463" w:type="dxa"/>
                  <w:vAlign w:val="top"/>
                </w:tcPr>
                <w:p>
                  <w:pPr>
                    <w:rPr>
                      <w:rFonts w:ascii="Times New Roman" w:hAnsi="Times New Roman" w:eastAsia="宋体" w:cs="Times New Roman"/>
                      <w:kern w:val="2"/>
                      <w:sz w:val="21"/>
                      <w:highlight w:val="yellow"/>
                      <w:lang w:val="en-US" w:eastAsia="zh-CN" w:bidi="ar-SA"/>
                    </w:rPr>
                  </w:pPr>
                </w:p>
              </w:tc>
              <w:tc>
                <w:tcPr>
                  <w:tcW w:w="1644" w:type="dxa"/>
                  <w:vAlign w:val="top"/>
                </w:tcPr>
                <w:p>
                  <w:pPr>
                    <w:rPr>
                      <w:rFonts w:ascii="Times New Roman" w:hAnsi="Times New Roman" w:eastAsia="宋体" w:cs="Times New Roman"/>
                      <w:kern w:val="2"/>
                      <w:sz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r>
                    <w:rPr>
                      <w:rFonts w:hint="eastAsia"/>
                      <w:highlight w:val="none"/>
                    </w:rPr>
                    <w:sym w:font="Wingdings" w:char="00A8"/>
                  </w:r>
                  <w:r>
                    <w:rPr>
                      <w:rFonts w:hint="eastAsia"/>
                      <w:highlight w:val="none"/>
                    </w:rPr>
                    <w:t xml:space="preserve">外部供方 </w:t>
                  </w:r>
                  <w:r>
                    <w:rPr>
                      <w:rFonts w:hint="eastAsia"/>
                      <w:highlight w:val="none"/>
                    </w:rPr>
                    <w:sym w:font="Wingdings" w:char="00A8"/>
                  </w:r>
                  <w:r>
                    <w:rPr>
                      <w:rFonts w:hint="eastAsia"/>
                      <w:highlight w:val="none"/>
                    </w:rPr>
                    <w:t>顾客</w:t>
                  </w:r>
                </w:p>
              </w:tc>
              <w:tc>
                <w:tcPr>
                  <w:tcW w:w="1726" w:type="dxa"/>
                </w:tcPr>
                <w:p>
                  <w:pPr>
                    <w:rPr>
                      <w:highlight w:val="none"/>
                    </w:rPr>
                  </w:pPr>
                </w:p>
              </w:tc>
              <w:tc>
                <w:tcPr>
                  <w:tcW w:w="1173" w:type="dxa"/>
                </w:tcPr>
                <w:p>
                  <w:pPr>
                    <w:rPr>
                      <w:highlight w:val="none"/>
                    </w:rPr>
                  </w:pPr>
                </w:p>
              </w:tc>
              <w:tc>
                <w:tcPr>
                  <w:tcW w:w="1463" w:type="dxa"/>
                </w:tcPr>
                <w:p>
                  <w:pPr>
                    <w:rPr>
                      <w:highlight w:val="none"/>
                    </w:rPr>
                  </w:pPr>
                </w:p>
              </w:tc>
              <w:tc>
                <w:tcPr>
                  <w:tcW w:w="164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r>
                    <w:rPr>
                      <w:rFonts w:hint="eastAsia"/>
                      <w:highlight w:val="none"/>
                    </w:rPr>
                    <w:sym w:font="Wingdings" w:char="00A8"/>
                  </w:r>
                  <w:r>
                    <w:rPr>
                      <w:rFonts w:hint="eastAsia"/>
                      <w:highlight w:val="none"/>
                    </w:rPr>
                    <w:t xml:space="preserve">外部供方 </w:t>
                  </w:r>
                  <w:r>
                    <w:rPr>
                      <w:rFonts w:hint="eastAsia"/>
                      <w:highlight w:val="none"/>
                    </w:rPr>
                    <w:sym w:font="Wingdings" w:char="00A8"/>
                  </w:r>
                  <w:r>
                    <w:rPr>
                      <w:rFonts w:hint="eastAsia"/>
                      <w:highlight w:val="none"/>
                    </w:rPr>
                    <w:t>顾客</w:t>
                  </w:r>
                </w:p>
              </w:tc>
              <w:tc>
                <w:tcPr>
                  <w:tcW w:w="1726" w:type="dxa"/>
                </w:tcPr>
                <w:p>
                  <w:pPr>
                    <w:rPr>
                      <w:highlight w:val="none"/>
                    </w:rPr>
                  </w:pPr>
                </w:p>
              </w:tc>
              <w:tc>
                <w:tcPr>
                  <w:tcW w:w="1173" w:type="dxa"/>
                </w:tcPr>
                <w:p>
                  <w:pPr>
                    <w:rPr>
                      <w:highlight w:val="none"/>
                    </w:rPr>
                  </w:pPr>
                </w:p>
              </w:tc>
              <w:tc>
                <w:tcPr>
                  <w:tcW w:w="1463" w:type="dxa"/>
                </w:tcPr>
                <w:p>
                  <w:pPr>
                    <w:rPr>
                      <w:highlight w:val="none"/>
                    </w:rPr>
                  </w:pPr>
                </w:p>
              </w:tc>
              <w:tc>
                <w:tcPr>
                  <w:tcW w:w="1644" w:type="dxa"/>
                </w:tcPr>
                <w:p>
                  <w:pPr>
                    <w:rPr>
                      <w:highlight w:val="none"/>
                    </w:rPr>
                  </w:pPr>
                </w:p>
              </w:tc>
            </w:tr>
          </w:tbl>
          <w:p>
            <w:pPr>
              <w:rPr>
                <w:highlight w:val="none"/>
              </w:rPr>
            </w:pPr>
          </w:p>
          <w:p>
            <w:pPr>
              <w:rPr>
                <w:highlight w:val="none"/>
              </w:rPr>
            </w:pPr>
            <w:r>
              <w:rPr>
                <w:rFonts w:hint="eastAsia"/>
                <w:highlight w:val="none"/>
              </w:rPr>
              <w:t xml:space="preserve">异常情况处理：（审核周期内，未发生）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r>
                    <w:rPr>
                      <w:rFonts w:hint="eastAsia"/>
                      <w:highlight w:val="none"/>
                    </w:rPr>
                    <w:t>财产名称</w:t>
                  </w:r>
                </w:p>
              </w:tc>
              <w:tc>
                <w:tcPr>
                  <w:tcW w:w="1975" w:type="dxa"/>
                </w:tcPr>
                <w:p>
                  <w:pPr>
                    <w:rPr>
                      <w:highlight w:val="none"/>
                    </w:rPr>
                  </w:pPr>
                  <w:r>
                    <w:rPr>
                      <w:rFonts w:hint="eastAsia"/>
                      <w:highlight w:val="none"/>
                    </w:rPr>
                    <w:t>提供方名称</w:t>
                  </w:r>
                </w:p>
              </w:tc>
              <w:tc>
                <w:tcPr>
                  <w:tcW w:w="2262" w:type="dxa"/>
                </w:tcPr>
                <w:p>
                  <w:pPr>
                    <w:rPr>
                      <w:highlight w:val="none"/>
                    </w:rPr>
                  </w:pPr>
                  <w:r>
                    <w:rPr>
                      <w:rFonts w:hint="eastAsia"/>
                      <w:highlight w:val="none"/>
                    </w:rPr>
                    <w:t>异常原因</w:t>
                  </w:r>
                </w:p>
              </w:tc>
              <w:tc>
                <w:tcPr>
                  <w:tcW w:w="2344" w:type="dxa"/>
                </w:tcPr>
                <w:p>
                  <w:pPr>
                    <w:rPr>
                      <w:highlight w:val="none"/>
                    </w:rPr>
                  </w:pPr>
                  <w:r>
                    <w:rPr>
                      <w:rFonts w:hint="eastAsia"/>
                      <w:highlight w:val="none"/>
                    </w:rPr>
                    <w:t>异常简述</w:t>
                  </w:r>
                </w:p>
              </w:tc>
              <w:tc>
                <w:tcPr>
                  <w:tcW w:w="1400" w:type="dxa"/>
                </w:tcPr>
                <w:p>
                  <w:pPr>
                    <w:rPr>
                      <w:highlight w:val="none"/>
                    </w:rPr>
                  </w:pPr>
                  <w:r>
                    <w:rPr>
                      <w:rFonts w:hint="eastAsia"/>
                      <w:highlight w:val="none"/>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p>
              </w:tc>
              <w:tc>
                <w:tcPr>
                  <w:tcW w:w="2262" w:type="dxa"/>
                </w:tcPr>
                <w:p>
                  <w:pPr>
                    <w:rPr>
                      <w:highlight w:val="none"/>
                    </w:rPr>
                  </w:pPr>
                  <w:r>
                    <w:rPr>
                      <w:rFonts w:hint="eastAsia"/>
                      <w:highlight w:val="none"/>
                    </w:rPr>
                    <w:sym w:font="Wingdings" w:char="00A8"/>
                  </w:r>
                  <w:r>
                    <w:rPr>
                      <w:rFonts w:hint="eastAsia"/>
                      <w:highlight w:val="none"/>
                    </w:rPr>
                    <w:t>丢失</w:t>
                  </w:r>
                  <w:r>
                    <w:rPr>
                      <w:rFonts w:hint="eastAsia"/>
                      <w:highlight w:val="none"/>
                    </w:rPr>
                    <w:sym w:font="Wingdings" w:char="00A8"/>
                  </w:r>
                  <w:r>
                    <w:rPr>
                      <w:rFonts w:hint="eastAsia"/>
                      <w:highlight w:val="none"/>
                    </w:rPr>
                    <w:t>损坏</w:t>
                  </w:r>
                  <w:r>
                    <w:rPr>
                      <w:rFonts w:hint="eastAsia"/>
                      <w:highlight w:val="none"/>
                    </w:rPr>
                    <w:sym w:font="Wingdings" w:char="00A8"/>
                  </w:r>
                  <w:r>
                    <w:rPr>
                      <w:rFonts w:hint="eastAsia"/>
                      <w:highlight w:val="none"/>
                    </w:rPr>
                    <w:t>不适用</w:t>
                  </w:r>
                </w:p>
              </w:tc>
              <w:tc>
                <w:tcPr>
                  <w:tcW w:w="2344" w:type="dxa"/>
                </w:tcPr>
                <w:p>
                  <w:pPr>
                    <w:rPr>
                      <w:highlight w:val="none"/>
                    </w:rPr>
                  </w:pPr>
                </w:p>
              </w:tc>
              <w:tc>
                <w:tcPr>
                  <w:tcW w:w="14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p>
              </w:tc>
              <w:tc>
                <w:tcPr>
                  <w:tcW w:w="2262" w:type="dxa"/>
                </w:tcPr>
                <w:p>
                  <w:pPr>
                    <w:rPr>
                      <w:highlight w:val="none"/>
                    </w:rPr>
                  </w:pPr>
                  <w:r>
                    <w:rPr>
                      <w:rFonts w:hint="eastAsia"/>
                      <w:highlight w:val="none"/>
                    </w:rPr>
                    <w:sym w:font="Wingdings" w:char="00A8"/>
                  </w:r>
                  <w:r>
                    <w:rPr>
                      <w:rFonts w:hint="eastAsia"/>
                      <w:highlight w:val="none"/>
                    </w:rPr>
                    <w:t>丢失</w:t>
                  </w:r>
                  <w:r>
                    <w:rPr>
                      <w:rFonts w:hint="eastAsia"/>
                      <w:highlight w:val="none"/>
                    </w:rPr>
                    <w:sym w:font="Wingdings" w:char="00A8"/>
                  </w:r>
                  <w:r>
                    <w:rPr>
                      <w:rFonts w:hint="eastAsia"/>
                      <w:highlight w:val="none"/>
                    </w:rPr>
                    <w:t>损坏</w:t>
                  </w:r>
                  <w:r>
                    <w:rPr>
                      <w:rFonts w:hint="eastAsia"/>
                      <w:highlight w:val="none"/>
                    </w:rPr>
                    <w:sym w:font="Wingdings" w:char="00A8"/>
                  </w:r>
                  <w:r>
                    <w:rPr>
                      <w:rFonts w:hint="eastAsia"/>
                      <w:highlight w:val="none"/>
                    </w:rPr>
                    <w:t>不适用</w:t>
                  </w:r>
                </w:p>
              </w:tc>
              <w:tc>
                <w:tcPr>
                  <w:tcW w:w="2344" w:type="dxa"/>
                </w:tcPr>
                <w:p>
                  <w:pPr>
                    <w:rPr>
                      <w:highlight w:val="none"/>
                    </w:rPr>
                  </w:pPr>
                </w:p>
              </w:tc>
              <w:tc>
                <w:tcPr>
                  <w:tcW w:w="14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p>
              </w:tc>
              <w:tc>
                <w:tcPr>
                  <w:tcW w:w="2262" w:type="dxa"/>
                </w:tcPr>
                <w:p>
                  <w:pPr>
                    <w:rPr>
                      <w:highlight w:val="none"/>
                    </w:rPr>
                  </w:pPr>
                  <w:r>
                    <w:rPr>
                      <w:rFonts w:hint="eastAsia"/>
                      <w:highlight w:val="none"/>
                    </w:rPr>
                    <w:sym w:font="Wingdings" w:char="00A8"/>
                  </w:r>
                  <w:r>
                    <w:rPr>
                      <w:rFonts w:hint="eastAsia"/>
                      <w:highlight w:val="none"/>
                    </w:rPr>
                    <w:t>丢失</w:t>
                  </w:r>
                  <w:r>
                    <w:rPr>
                      <w:rFonts w:hint="eastAsia"/>
                      <w:highlight w:val="none"/>
                    </w:rPr>
                    <w:sym w:font="Wingdings" w:char="00A8"/>
                  </w:r>
                  <w:r>
                    <w:rPr>
                      <w:rFonts w:hint="eastAsia"/>
                      <w:highlight w:val="none"/>
                    </w:rPr>
                    <w:t>损坏</w:t>
                  </w:r>
                  <w:r>
                    <w:rPr>
                      <w:rFonts w:hint="eastAsia"/>
                      <w:highlight w:val="none"/>
                    </w:rPr>
                    <w:sym w:font="Wingdings" w:char="00A8"/>
                  </w:r>
                  <w:r>
                    <w:rPr>
                      <w:rFonts w:hint="eastAsia"/>
                      <w:highlight w:val="none"/>
                    </w:rPr>
                    <w:t>不适用</w:t>
                  </w:r>
                </w:p>
              </w:tc>
              <w:tc>
                <w:tcPr>
                  <w:tcW w:w="2344" w:type="dxa"/>
                </w:tcPr>
                <w:p>
                  <w:pPr>
                    <w:rPr>
                      <w:highlight w:val="none"/>
                    </w:rPr>
                  </w:pPr>
                </w:p>
              </w:tc>
              <w:tc>
                <w:tcPr>
                  <w:tcW w:w="14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highlight w:val="none"/>
                    </w:rPr>
                  </w:pPr>
                </w:p>
              </w:tc>
              <w:tc>
                <w:tcPr>
                  <w:tcW w:w="1975" w:type="dxa"/>
                </w:tcPr>
                <w:p>
                  <w:pPr>
                    <w:rPr>
                      <w:highlight w:val="none"/>
                    </w:rPr>
                  </w:pPr>
                </w:p>
              </w:tc>
              <w:tc>
                <w:tcPr>
                  <w:tcW w:w="2262" w:type="dxa"/>
                </w:tcPr>
                <w:p>
                  <w:pPr>
                    <w:rPr>
                      <w:highlight w:val="none"/>
                    </w:rPr>
                  </w:pPr>
                  <w:r>
                    <w:rPr>
                      <w:rFonts w:hint="eastAsia"/>
                      <w:highlight w:val="none"/>
                    </w:rPr>
                    <w:sym w:font="Wingdings" w:char="00A8"/>
                  </w:r>
                  <w:r>
                    <w:rPr>
                      <w:rFonts w:hint="eastAsia"/>
                      <w:highlight w:val="none"/>
                    </w:rPr>
                    <w:t>丢失</w:t>
                  </w:r>
                  <w:r>
                    <w:rPr>
                      <w:rFonts w:hint="eastAsia"/>
                      <w:highlight w:val="none"/>
                    </w:rPr>
                    <w:sym w:font="Wingdings" w:char="00A8"/>
                  </w:r>
                  <w:r>
                    <w:rPr>
                      <w:rFonts w:hint="eastAsia"/>
                      <w:highlight w:val="none"/>
                    </w:rPr>
                    <w:t>损坏</w:t>
                  </w:r>
                  <w:r>
                    <w:rPr>
                      <w:rFonts w:hint="eastAsia"/>
                      <w:highlight w:val="none"/>
                    </w:rPr>
                    <w:sym w:font="Wingdings" w:char="00A8"/>
                  </w:r>
                  <w:r>
                    <w:rPr>
                      <w:rFonts w:hint="eastAsia"/>
                      <w:highlight w:val="none"/>
                    </w:rPr>
                    <w:t>不适用</w:t>
                  </w:r>
                </w:p>
              </w:tc>
              <w:tc>
                <w:tcPr>
                  <w:tcW w:w="2344" w:type="dxa"/>
                </w:tcPr>
                <w:p>
                  <w:pPr>
                    <w:rPr>
                      <w:highlight w:val="none"/>
                    </w:rPr>
                  </w:pPr>
                </w:p>
              </w:tc>
              <w:tc>
                <w:tcPr>
                  <w:tcW w:w="1400" w:type="dxa"/>
                </w:tcPr>
                <w:p>
                  <w:pPr>
                    <w:rPr>
                      <w:highlight w:val="none"/>
                    </w:rPr>
                  </w:pPr>
                </w:p>
              </w:tc>
            </w:tr>
          </w:tbl>
          <w:p>
            <w:pPr>
              <w:rPr>
                <w:highlight w:val="none"/>
              </w:rPr>
            </w:pP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722"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highlight w:val="none"/>
              </w:rPr>
            </w:pPr>
            <w:r>
              <w:rPr>
                <w:rFonts w:hint="eastAsia"/>
                <w:highlight w:val="none"/>
              </w:rPr>
              <w:t>在生产或服务场所对顾客或外部供方财产的标识和防护情况：</w:t>
            </w:r>
            <w:r>
              <w:rPr>
                <w:highlight w:val="none"/>
              </w:rPr>
              <w:fldChar w:fldCharType="begin"/>
            </w:r>
            <w:r>
              <w:rPr>
                <w:highlight w:val="none"/>
              </w:rPr>
              <w:instrText xml:space="preserve"> </w:instrText>
            </w:r>
            <w:r>
              <w:rPr>
                <w:rFonts w:hint="eastAsia"/>
                <w:highlight w:val="none"/>
              </w:rPr>
              <w:instrText xml:space="preserve">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rFonts w:hint="eastAsia"/>
                <w:highlight w:val="none"/>
              </w:rPr>
              <w:instrText xml:space="preserve">)</w:instrText>
            </w:r>
            <w:r>
              <w:rPr>
                <w:highlight w:val="none"/>
              </w:rPr>
              <w:fldChar w:fldCharType="end"/>
            </w:r>
            <w:r>
              <w:rPr>
                <w:rFonts w:hint="eastAsia"/>
                <w:highlight w:val="none"/>
              </w:rPr>
              <w:t xml:space="preserve">区分清楚  </w:t>
            </w:r>
            <w:r>
              <w:rPr>
                <w:highlight w:val="none"/>
              </w:rPr>
              <w:fldChar w:fldCharType="begin"/>
            </w:r>
            <w:r>
              <w:rPr>
                <w:highlight w:val="none"/>
              </w:rPr>
              <w:instrText xml:space="preserve"> </w:instrText>
            </w:r>
            <w:r>
              <w:rPr>
                <w:rFonts w:hint="eastAsia"/>
                <w:highlight w:val="none"/>
              </w:rPr>
              <w:instrText xml:space="preserve">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rFonts w:hint="eastAsia"/>
                <w:highlight w:val="none"/>
              </w:rPr>
              <w:instrText xml:space="preserve">)</w:instrText>
            </w:r>
            <w:r>
              <w:rPr>
                <w:highlight w:val="none"/>
              </w:rPr>
              <w:fldChar w:fldCharType="end"/>
            </w:r>
            <w:r>
              <w:rPr>
                <w:rFonts w:hint="eastAsia"/>
                <w:highlight w:val="none"/>
              </w:rPr>
              <w:t>防护得当</w:t>
            </w:r>
          </w:p>
          <w:p>
            <w:pPr>
              <w:rPr>
                <w:highlight w:val="none"/>
              </w:rPr>
            </w:pPr>
          </w:p>
          <w:p>
            <w:pPr>
              <w:rPr>
                <w:highlight w:val="none"/>
              </w:rPr>
            </w:pPr>
            <w:r>
              <w:rPr>
                <w:rFonts w:hint="eastAsia"/>
                <w:highlight w:val="none"/>
              </w:rPr>
              <w:t>在原材料库房对顾客或外部供方财产的标识和防护情况：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防护得当（不涉及）</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671" w:hRule="atLeast"/>
        </w:trPr>
        <w:tc>
          <w:tcPr>
            <w:tcW w:w="1917" w:type="dxa"/>
            <w:gridSpan w:val="2"/>
            <w:vMerge w:val="restart"/>
            <w:shd w:val="clear" w:color="auto" w:fill="auto"/>
          </w:tcPr>
          <w:p>
            <w:pPr>
              <w:jc w:val="left"/>
              <w:rPr>
                <w:highlight w:val="none"/>
              </w:rPr>
            </w:pPr>
            <w:r>
              <w:rPr>
                <w:rFonts w:hint="eastAsia"/>
                <w:highlight w:val="none"/>
              </w:rPr>
              <w:t>危害控制计划 (HACCP/OPRP 计划)</w:t>
            </w:r>
          </w:p>
        </w:tc>
        <w:tc>
          <w:tcPr>
            <w:tcW w:w="1290" w:type="dxa"/>
            <w:vMerge w:val="restart"/>
            <w:shd w:val="clear" w:color="auto" w:fill="auto"/>
          </w:tcPr>
          <w:p>
            <w:pPr>
              <w:rPr>
                <w:highlight w:val="none"/>
              </w:rPr>
            </w:pPr>
            <w:r>
              <w:rPr>
                <w:rFonts w:hint="eastAsia"/>
                <w:highlight w:val="none"/>
              </w:rPr>
              <w:t>F8.5.4</w:t>
            </w:r>
          </w:p>
          <w:p>
            <w:pPr>
              <w:rPr>
                <w:rFonts w:hint="default" w:eastAsia="宋体"/>
                <w:highlight w:val="none"/>
                <w:lang w:val="en-US" w:eastAsia="zh-CN"/>
              </w:rPr>
            </w:pPr>
            <w:r>
              <w:rPr>
                <w:rFonts w:hint="eastAsia"/>
                <w:highlight w:val="none"/>
                <w:lang w:val="en-US" w:eastAsia="zh-CN"/>
              </w:rPr>
              <w:t>H4.3.4.3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手册8.5条款、</w:t>
            </w:r>
            <w:r>
              <w:rPr>
                <w:rFonts w:hint="eastAsia"/>
                <w:highlight w:val="none"/>
              </w:rPr>
              <w:sym w:font="Wingdings" w:char="00FE"/>
            </w:r>
            <w:r>
              <w:rPr>
                <w:rFonts w:hint="eastAsia"/>
                <w:highlight w:val="none"/>
              </w:rPr>
              <w:t>《危害控制计划》</w:t>
            </w:r>
          </w:p>
        </w:tc>
        <w:tc>
          <w:tcPr>
            <w:tcW w:w="1199" w:type="dxa"/>
            <w:vMerge w:val="restart"/>
            <w:shd w:val="clear" w:color="auto" w:fill="auto"/>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rPr>
                <w:highlight w:val="yellow"/>
              </w:rPr>
            </w:pP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7"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spacing w:before="240" w:after="120"/>
              <w:rPr>
                <w:highlight w:val="none"/>
              </w:rPr>
            </w:pPr>
            <w:r>
              <w:rPr>
                <w:rFonts w:hint="eastAsia" w:ascii="宋体" w:hAnsi="宋体" w:cs="宋体"/>
                <w:highlight w:val="none"/>
              </w:rPr>
              <w:t>OPRP计划/</w:t>
            </w:r>
            <w:r>
              <w:rPr>
                <w:rFonts w:hint="eastAsia" w:ascii="宋体" w:hAnsi="宋体" w:cs="宋体"/>
                <w:highlight w:val="none"/>
                <w:lang w:val="en-GB"/>
              </w:rPr>
              <w:t>HACCP计划</w:t>
            </w:r>
            <w:r>
              <w:rPr>
                <w:rFonts w:hint="eastAsia" w:ascii="宋体" w:hAnsi="宋体" w:cs="宋体"/>
                <w:highlight w:val="none"/>
              </w:rPr>
              <w:t>的策划</w:t>
            </w:r>
            <w:r>
              <w:rPr>
                <w:rFonts w:hint="eastAsia" w:ascii="宋体" w:hAnsi="宋体" w:cs="宋体"/>
                <w:highlight w:val="none"/>
                <w:lang w:val="en-GB"/>
              </w:rPr>
              <w:t>，</w:t>
            </w:r>
            <w:r>
              <w:rPr>
                <w:rFonts w:hint="eastAsia" w:ascii="宋体" w:hAnsi="宋体" w:cs="宋体"/>
                <w:highlight w:val="none"/>
              </w:rPr>
              <w:t>见食品安全小组审核记录F</w:t>
            </w:r>
            <w:r>
              <w:rPr>
                <w:rFonts w:ascii="宋体" w:hAnsi="宋体" w:cs="宋体"/>
                <w:highlight w:val="none"/>
              </w:rPr>
              <w:t>8.5.4</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680" w:hRule="atLeast"/>
        </w:trPr>
        <w:tc>
          <w:tcPr>
            <w:tcW w:w="1917" w:type="dxa"/>
            <w:gridSpan w:val="2"/>
            <w:vMerge w:val="continue"/>
            <w:shd w:val="clear" w:color="auto" w:fill="auto"/>
          </w:tcPr>
          <w:p>
            <w:pPr>
              <w:rPr>
                <w:highlight w:val="yellow"/>
              </w:rPr>
            </w:pPr>
          </w:p>
        </w:tc>
        <w:tc>
          <w:tcPr>
            <w:tcW w:w="1290" w:type="dxa"/>
            <w:shd w:val="clear" w:color="auto" w:fill="auto"/>
          </w:tcPr>
          <w:p>
            <w:pPr>
              <w:rPr>
                <w:highlight w:val="none"/>
              </w:rPr>
            </w:pPr>
            <w:r>
              <w:rPr>
                <w:rFonts w:hint="eastAsia"/>
                <w:highlight w:val="none"/>
              </w:rPr>
              <w:t>8.5.4.5实施危害控制计划</w:t>
            </w:r>
          </w:p>
          <w:p>
            <w:pPr>
              <w:rPr>
                <w:highlight w:val="none"/>
              </w:rPr>
            </w:pPr>
            <w:r>
              <w:rPr>
                <w:rFonts w:hint="eastAsia"/>
                <w:highlight w:val="none"/>
                <w:lang w:val="en-US" w:eastAsia="zh-CN"/>
              </w:rPr>
              <w:t>H4.3.4.3</w:t>
            </w:r>
          </w:p>
        </w:tc>
        <w:tc>
          <w:tcPr>
            <w:tcW w:w="683" w:type="dxa"/>
            <w:shd w:val="clear" w:color="auto" w:fill="auto"/>
          </w:tcPr>
          <w:p>
            <w:pPr>
              <w:rPr>
                <w:highlight w:val="none"/>
              </w:rPr>
            </w:pPr>
            <w:r>
              <w:rPr>
                <w:rFonts w:hint="eastAsia"/>
                <w:highlight w:val="none"/>
              </w:rPr>
              <w:t>现场查看</w:t>
            </w:r>
          </w:p>
        </w:tc>
        <w:tc>
          <w:tcPr>
            <w:tcW w:w="9564" w:type="dxa"/>
            <w:shd w:val="clear" w:color="auto" w:fill="auto"/>
          </w:tcPr>
          <w:p>
            <w:pPr>
              <w:rPr>
                <w:highlight w:val="none"/>
              </w:rPr>
            </w:pPr>
            <w:r>
              <w:rPr>
                <w:rFonts w:hint="eastAsia"/>
                <w:highlight w:val="none"/>
              </w:rPr>
              <w:t>OPRP的实施情况：</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30"/>
              <w:gridCol w:w="1462"/>
              <w:gridCol w:w="1200"/>
              <w:gridCol w:w="359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pPr>
                    <w:rPr>
                      <w:szCs w:val="21"/>
                      <w:highlight w:val="none"/>
                    </w:rPr>
                  </w:pPr>
                </w:p>
              </w:tc>
              <w:tc>
                <w:tcPr>
                  <w:tcW w:w="830" w:type="dxa"/>
                </w:tcPr>
                <w:p>
                  <w:pPr>
                    <w:rPr>
                      <w:szCs w:val="21"/>
                      <w:highlight w:val="none"/>
                    </w:rPr>
                  </w:pPr>
                  <w:r>
                    <w:rPr>
                      <w:rFonts w:hint="eastAsia"/>
                      <w:szCs w:val="21"/>
                      <w:highlight w:val="none"/>
                    </w:rPr>
                    <w:t>地点</w:t>
                  </w:r>
                </w:p>
              </w:tc>
              <w:tc>
                <w:tcPr>
                  <w:tcW w:w="1462" w:type="dxa"/>
                </w:tcPr>
                <w:p>
                  <w:pPr>
                    <w:rPr>
                      <w:szCs w:val="21"/>
                      <w:highlight w:val="none"/>
                    </w:rPr>
                  </w:pPr>
                  <w:r>
                    <w:rPr>
                      <w:rFonts w:hint="eastAsia"/>
                      <w:szCs w:val="21"/>
                      <w:highlight w:val="none"/>
                    </w:rPr>
                    <w:t>行动准则</w:t>
                  </w:r>
                </w:p>
              </w:tc>
              <w:tc>
                <w:tcPr>
                  <w:tcW w:w="1200" w:type="dxa"/>
                </w:tcPr>
                <w:p>
                  <w:pPr>
                    <w:rPr>
                      <w:szCs w:val="21"/>
                      <w:highlight w:val="none"/>
                    </w:rPr>
                  </w:pPr>
                  <w:r>
                    <w:rPr>
                      <w:rFonts w:hint="eastAsia"/>
                      <w:szCs w:val="21"/>
                      <w:highlight w:val="none"/>
                    </w:rPr>
                    <w:t>记录情况</w:t>
                  </w:r>
                </w:p>
              </w:tc>
              <w:tc>
                <w:tcPr>
                  <w:tcW w:w="3591" w:type="dxa"/>
                </w:tcPr>
                <w:p>
                  <w:pPr>
                    <w:rPr>
                      <w:szCs w:val="21"/>
                      <w:highlight w:val="none"/>
                    </w:rPr>
                  </w:pPr>
                  <w:r>
                    <w:rPr>
                      <w:rFonts w:hint="eastAsia"/>
                      <w:szCs w:val="21"/>
                      <w:highlight w:val="none"/>
                    </w:rPr>
                    <w:t>现场情况</w:t>
                  </w:r>
                </w:p>
              </w:tc>
              <w:tc>
                <w:tcPr>
                  <w:tcW w:w="1109" w:type="dxa"/>
                </w:tcPr>
                <w:p>
                  <w:pPr>
                    <w:rPr>
                      <w:szCs w:val="21"/>
                      <w:highlight w:val="none"/>
                    </w:rPr>
                  </w:pPr>
                  <w:r>
                    <w:rPr>
                      <w:rFonts w:hint="eastAsia"/>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OPRP1：分餐</w:t>
                  </w:r>
                </w:p>
              </w:tc>
              <w:tc>
                <w:tcPr>
                  <w:tcW w:w="830" w:type="dxa"/>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cs="宋体"/>
                      <w:color w:val="000000"/>
                      <w:kern w:val="0"/>
                      <w:sz w:val="20"/>
                      <w:szCs w:val="20"/>
                      <w:highlight w:val="none"/>
                      <w:lang w:val="en-US" w:eastAsia="zh-CN" w:bidi="ar"/>
                    </w:rPr>
                    <w:t>中央厨房加工间</w:t>
                  </w:r>
                </w:p>
              </w:tc>
              <w:tc>
                <w:tcPr>
                  <w:tcW w:w="1462" w:type="dxa"/>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分餐区使用前</w:t>
                  </w:r>
                  <w:r>
                    <w:rPr>
                      <w:rFonts w:hint="eastAsia" w:ascii="宋体" w:hAnsi="宋体" w:cs="宋体"/>
                      <w:color w:val="000000"/>
                      <w:kern w:val="0"/>
                      <w:sz w:val="20"/>
                      <w:szCs w:val="20"/>
                      <w:highlight w:val="none"/>
                      <w:lang w:val="en-US" w:eastAsia="zh-CN" w:bidi="ar"/>
                    </w:rPr>
                    <w:t>紫外线</w:t>
                  </w:r>
                  <w:r>
                    <w:rPr>
                      <w:rFonts w:hint="eastAsia" w:ascii="宋体" w:hAnsi="宋体" w:eastAsia="宋体" w:cs="宋体"/>
                      <w:color w:val="000000"/>
                      <w:kern w:val="0"/>
                      <w:sz w:val="20"/>
                      <w:szCs w:val="20"/>
                      <w:highlight w:val="none"/>
                      <w:lang w:val="en-US" w:eastAsia="zh-CN" w:bidi="ar"/>
                    </w:rPr>
                    <w:t>消毒1小时</w:t>
                  </w:r>
                  <w:r>
                    <w:rPr>
                      <w:rFonts w:hint="eastAsia" w:ascii="宋体" w:hAnsi="宋体" w:cs="宋体"/>
                      <w:color w:val="000000"/>
                      <w:kern w:val="0"/>
                      <w:sz w:val="20"/>
                      <w:szCs w:val="20"/>
                      <w:highlight w:val="none"/>
                      <w:lang w:val="en-US" w:eastAsia="zh-CN" w:bidi="ar"/>
                    </w:rPr>
                    <w:t>；</w:t>
                  </w:r>
                </w:p>
              </w:tc>
              <w:tc>
                <w:tcPr>
                  <w:tcW w:w="1200" w:type="dxa"/>
                  <w:vAlign w:val="center"/>
                </w:tcPr>
                <w:p>
                  <w:pPr>
                    <w:pStyle w:val="8"/>
                    <w:ind w:left="0" w:leftChars="0" w:firstLine="0" w:firstLineChars="0"/>
                    <w:rPr>
                      <w:rFonts w:hint="default" w:ascii="Times New Roman" w:hAnsi="Times New Roman"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《环境消毒记录表单》【暂未使用】</w:t>
                  </w:r>
                </w:p>
              </w:tc>
              <w:tc>
                <w:tcPr>
                  <w:tcW w:w="3591" w:type="dxa"/>
                </w:tcPr>
                <w:p>
                  <w:pPr>
                    <w:rPr>
                      <w:rFonts w:hint="default" w:eastAsia="宋体"/>
                      <w:szCs w:val="21"/>
                      <w:highlight w:val="none"/>
                      <w:lang w:val="en-US" w:eastAsia="zh-CN"/>
                    </w:rPr>
                  </w:pPr>
                  <w:r>
                    <w:rPr>
                      <w:rFonts w:hint="eastAsia"/>
                      <w:szCs w:val="21"/>
                      <w:highlight w:val="none"/>
                      <w:u w:val="single"/>
                      <w:lang w:val="en-US" w:eastAsia="zh-CN"/>
                    </w:rPr>
                    <w:t>视频巡视分餐间紫外线灯运行良好；</w:t>
                  </w:r>
                  <w:r>
                    <w:rPr>
                      <w:rFonts w:hint="eastAsia"/>
                      <w:szCs w:val="21"/>
                      <w:highlight w:val="none"/>
                      <w:lang w:val="en-US" w:eastAsia="zh-CN"/>
                    </w:rPr>
                    <w:t>企业表示后期未学校客户送餐时分餐按餐盒方式进行配送，目前客户是天津养乐多乳品公司，客户要求餐食装盆，保鲜膜防护，到客户现场食堂分餐，暂未使用分餐间；正常生产状态每年检验一次产品致病菌；</w:t>
                  </w:r>
                  <w:r>
                    <w:rPr>
                      <w:rFonts w:hint="eastAsia"/>
                      <w:highlight w:val="none"/>
                      <w:lang w:val="en-US" w:eastAsia="zh-CN"/>
                    </w:rPr>
                    <w:t>需关注食品安全危害管理的系统性。</w:t>
                  </w:r>
                </w:p>
              </w:tc>
              <w:tc>
                <w:tcPr>
                  <w:tcW w:w="1109" w:type="dxa"/>
                </w:tcPr>
                <w:p>
                  <w:pPr>
                    <w:rPr>
                      <w:rFonts w:hint="default" w:eastAsia="宋体"/>
                      <w:szCs w:val="21"/>
                      <w:highlight w:val="none"/>
                      <w:lang w:val="en-US" w:eastAsia="zh-CN"/>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dxa"/>
                  <w:vAlign w:val="center"/>
                </w:tcPr>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OPRP</w:t>
                  </w:r>
                  <w:r>
                    <w:rPr>
                      <w:rFonts w:hint="eastAsia" w:ascii="宋体" w:hAnsi="宋体" w:cs="宋体"/>
                      <w:color w:val="000000"/>
                      <w:kern w:val="0"/>
                      <w:sz w:val="20"/>
                      <w:szCs w:val="20"/>
                      <w:highlight w:val="none"/>
                      <w:lang w:val="en-US" w:eastAsia="zh-CN" w:bidi="ar"/>
                    </w:rPr>
                    <w:t>2</w:t>
                  </w:r>
                  <w:r>
                    <w:rPr>
                      <w:rFonts w:hint="eastAsia" w:ascii="宋体" w:hAnsi="宋体" w:eastAsia="宋体" w:cs="宋体"/>
                      <w:color w:val="000000"/>
                      <w:kern w:val="0"/>
                      <w:sz w:val="20"/>
                      <w:szCs w:val="20"/>
                      <w:highlight w:val="none"/>
                      <w:lang w:val="en-US" w:eastAsia="zh-CN" w:bidi="ar"/>
                    </w:rPr>
                    <w:t>：</w:t>
                  </w:r>
                </w:p>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配送</w:t>
                  </w:r>
                </w:p>
              </w:tc>
              <w:tc>
                <w:tcPr>
                  <w:tcW w:w="830"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1462" w:type="dxa"/>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cs="Times New Roman"/>
                      <w:color w:val="000000"/>
                      <w:kern w:val="2"/>
                      <w:sz w:val="21"/>
                      <w:szCs w:val="21"/>
                      <w:highlight w:val="none"/>
                      <w:lang w:val="en-US" w:eastAsia="zh-CN" w:bidi="ar-SA"/>
                    </w:rPr>
                    <w:t>见物流车队审核记录</w:t>
                  </w:r>
                </w:p>
              </w:tc>
              <w:tc>
                <w:tcPr>
                  <w:tcW w:w="1200"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3591" w:type="dxa"/>
                  <w:vAlign w:val="center"/>
                </w:tcPr>
                <w:p>
                  <w:pPr>
                    <w:pStyle w:val="8"/>
                    <w:ind w:left="0" w:leftChars="0" w:firstLine="0" w:firstLineChars="0"/>
                    <w:rPr>
                      <w:rFonts w:hint="default"/>
                      <w:color w:val="FF0000"/>
                      <w:highlight w:val="none"/>
                      <w:lang w:val="en-US" w:eastAsia="zh-CN"/>
                    </w:rPr>
                  </w:pPr>
                </w:p>
              </w:tc>
              <w:tc>
                <w:tcPr>
                  <w:tcW w:w="1109" w:type="dxa"/>
                  <w:vAlign w:val="center"/>
                </w:tcPr>
                <w:p>
                  <w:pPr>
                    <w:jc w:val="center"/>
                    <w:rPr>
                      <w:rFonts w:hint="eastAsia" w:ascii="Times New Roman" w:hAnsi="Times New Roman" w:eastAsia="宋体" w:cs="Times New Roman"/>
                      <w:color w:val="FF0000"/>
                      <w:kern w:val="2"/>
                      <w:sz w:val="18"/>
                      <w:szCs w:val="18"/>
                      <w:highlight w:val="none"/>
                      <w:lang w:val="en-US" w:eastAsia="zh-CN" w:bidi="ar-SA"/>
                    </w:rPr>
                  </w:pPr>
                </w:p>
              </w:tc>
            </w:tr>
          </w:tbl>
          <w:p>
            <w:pPr>
              <w:rPr>
                <w:highlight w:val="yellow"/>
              </w:rPr>
            </w:pPr>
          </w:p>
          <w:p>
            <w:pPr>
              <w:pStyle w:val="2"/>
            </w:pPr>
          </w:p>
          <w:p>
            <w:pPr>
              <w:rPr>
                <w:highlight w:val="none"/>
              </w:rPr>
            </w:pPr>
            <w:r>
              <w:rPr>
                <w:rFonts w:hint="eastAsia"/>
                <w:highlight w:val="none"/>
              </w:rPr>
              <w:t>HACCP的实施情况：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42"/>
              <w:gridCol w:w="1880"/>
              <w:gridCol w:w="1320"/>
              <w:gridCol w:w="270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rPr>
                      <w:highlight w:val="none"/>
                    </w:rPr>
                  </w:pPr>
                </w:p>
              </w:tc>
              <w:tc>
                <w:tcPr>
                  <w:tcW w:w="842" w:type="dxa"/>
                </w:tcPr>
                <w:p>
                  <w:pPr>
                    <w:rPr>
                      <w:highlight w:val="none"/>
                    </w:rPr>
                  </w:pPr>
                  <w:r>
                    <w:rPr>
                      <w:rFonts w:hint="eastAsia"/>
                      <w:highlight w:val="none"/>
                    </w:rPr>
                    <w:t>地点</w:t>
                  </w:r>
                </w:p>
              </w:tc>
              <w:tc>
                <w:tcPr>
                  <w:tcW w:w="1880" w:type="dxa"/>
                </w:tcPr>
                <w:p>
                  <w:pPr>
                    <w:jc w:val="center"/>
                    <w:rPr>
                      <w:highlight w:val="none"/>
                    </w:rPr>
                  </w:pPr>
                  <w:r>
                    <w:rPr>
                      <w:rFonts w:hint="eastAsia"/>
                      <w:highlight w:val="none"/>
                    </w:rPr>
                    <w:t>关键限值CL</w:t>
                  </w:r>
                </w:p>
              </w:tc>
              <w:tc>
                <w:tcPr>
                  <w:tcW w:w="1320" w:type="dxa"/>
                </w:tcPr>
                <w:p>
                  <w:pPr>
                    <w:rPr>
                      <w:highlight w:val="none"/>
                    </w:rPr>
                  </w:pPr>
                  <w:r>
                    <w:rPr>
                      <w:rFonts w:hint="eastAsia"/>
                      <w:highlight w:val="none"/>
                    </w:rPr>
                    <w:t>记录情况</w:t>
                  </w:r>
                </w:p>
              </w:tc>
              <w:tc>
                <w:tcPr>
                  <w:tcW w:w="2700" w:type="dxa"/>
                </w:tcPr>
                <w:p>
                  <w:pPr>
                    <w:jc w:val="center"/>
                    <w:rPr>
                      <w:highlight w:val="none"/>
                    </w:rPr>
                  </w:pPr>
                  <w:r>
                    <w:rPr>
                      <w:rFonts w:hint="eastAsia"/>
                      <w:highlight w:val="none"/>
                    </w:rPr>
                    <w:t>现场显示</w:t>
                  </w:r>
                </w:p>
              </w:tc>
              <w:tc>
                <w:tcPr>
                  <w:tcW w:w="944" w:type="dxa"/>
                </w:tcPr>
                <w:p>
                  <w:pPr>
                    <w:jc w:val="cente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57" w:type="dxa"/>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CCP2：菜品热加工过程</w:t>
                  </w:r>
                </w:p>
              </w:tc>
              <w:tc>
                <w:tcPr>
                  <w:tcW w:w="842"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加工间</w:t>
                  </w:r>
                </w:p>
              </w:tc>
              <w:tc>
                <w:tcPr>
                  <w:tcW w:w="1880"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餐食</w:t>
                  </w:r>
                  <w:r>
                    <w:rPr>
                      <w:rFonts w:hint="default" w:ascii="Times New Roman" w:hAnsi="Times New Roman" w:cs="Times New Roman"/>
                      <w:color w:val="000000"/>
                      <w:sz w:val="21"/>
                      <w:szCs w:val="21"/>
                      <w:highlight w:val="none"/>
                    </w:rPr>
                    <w:t>中心温度</w:t>
                  </w:r>
                  <w:r>
                    <w:rPr>
                      <w:rFonts w:hint="default" w:ascii="Times New Roman" w:hAnsi="Times New Roman" w:cs="Times New Roman"/>
                      <w:color w:val="333333"/>
                      <w:sz w:val="21"/>
                      <w:szCs w:val="21"/>
                      <w:highlight w:val="none"/>
                      <w:shd w:val="clear" w:color="auto" w:fill="FFFFFF"/>
                    </w:rPr>
                    <w:t>≥70℃</w:t>
                  </w:r>
                </w:p>
              </w:tc>
              <w:tc>
                <w:tcPr>
                  <w:tcW w:w="1320" w:type="dxa"/>
                  <w:vAlign w:val="center"/>
                </w:tcPr>
                <w:p>
                  <w:pPr>
                    <w:spacing w:line="240" w:lineRule="exact"/>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lang w:eastAsia="zh-CN"/>
                    </w:rPr>
                    <w:t>《</w:t>
                  </w:r>
                  <w:r>
                    <w:rPr>
                      <w:rFonts w:hint="default" w:ascii="Times New Roman" w:hAnsi="Times New Roman" w:cs="Times New Roman"/>
                      <w:bCs/>
                      <w:sz w:val="21"/>
                      <w:szCs w:val="21"/>
                      <w:highlight w:val="none"/>
                      <w:lang w:val="en-US" w:eastAsia="zh-CN"/>
                    </w:rPr>
                    <w:t>食品中心温度记录表》</w:t>
                  </w:r>
                </w:p>
              </w:tc>
              <w:tc>
                <w:tcPr>
                  <w:tcW w:w="2700" w:type="dxa"/>
                  <w:vAlign w:val="center"/>
                </w:tcPr>
                <w:p>
                  <w:pPr>
                    <w:spacing w:line="240" w:lineRule="exact"/>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u w:val="single"/>
                      <w:lang w:val="en-US" w:eastAsia="zh-CN"/>
                    </w:rPr>
                    <w:t>中心温度计运行良好；香菇鸡块温度：79.5℃；素炒</w:t>
                  </w:r>
                  <w:r>
                    <w:rPr>
                      <w:rFonts w:hint="default" w:ascii="Times New Roman" w:hAnsi="Times New Roman" w:cs="Times New Roman"/>
                      <w:sz w:val="21"/>
                      <w:szCs w:val="21"/>
                      <w:highlight w:val="none"/>
                      <w:u w:val="single"/>
                      <w:lang w:val="en-US" w:eastAsia="zh-CN"/>
                    </w:rPr>
                    <w:t>洋白菜91.1℃</w:t>
                  </w:r>
                </w:p>
              </w:tc>
              <w:tc>
                <w:tcPr>
                  <w:tcW w:w="944" w:type="dxa"/>
                  <w:vAlign w:val="center"/>
                </w:tcPr>
                <w:p>
                  <w:pPr>
                    <w:spacing w:line="240" w:lineRule="exact"/>
                    <w:rPr>
                      <w:rFonts w:ascii="宋体" w:hAnsi="宋体"/>
                      <w:bCs/>
                      <w:sz w:val="18"/>
                      <w:szCs w:val="18"/>
                      <w:highlight w:val="none"/>
                    </w:rPr>
                  </w:pPr>
                  <w:r>
                    <w:rPr>
                      <w:rFonts w:hint="eastAsia" w:ascii="宋体" w:hAnsi="宋体"/>
                      <w:bCs/>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7" w:type="dxa"/>
                  <w:vAlign w:val="center"/>
                </w:tcPr>
                <w:p>
                  <w:pPr>
                    <w:spacing w:line="192" w:lineRule="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CCP</w:t>
                  </w:r>
                  <w:r>
                    <w:rPr>
                      <w:rFonts w:hint="default" w:ascii="Times New Roman" w:hAnsi="Times New Roman" w:cs="Times New Roman"/>
                      <w:color w:val="000000"/>
                      <w:sz w:val="21"/>
                      <w:szCs w:val="21"/>
                      <w:highlight w:val="none"/>
                      <w:lang w:val="en-US" w:eastAsia="zh-CN"/>
                    </w:rPr>
                    <w:t>3</w:t>
                  </w:r>
                </w:p>
                <w:p>
                  <w:pPr>
                    <w:pStyle w:val="2"/>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金探检测</w:t>
                  </w:r>
                </w:p>
              </w:tc>
              <w:tc>
                <w:tcPr>
                  <w:tcW w:w="842"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生产加工间</w:t>
                  </w:r>
                </w:p>
              </w:tc>
              <w:tc>
                <w:tcPr>
                  <w:tcW w:w="1880" w:type="dxa"/>
                  <w:vAlign w:val="center"/>
                </w:tcPr>
                <w:p>
                  <w:pPr>
                    <w:keepNext w:val="0"/>
                    <w:keepLines w:val="0"/>
                    <w:widowControl/>
                    <w:suppressLineNumbers w:val="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铁Φ2.5mm，不锈钢 Φ 3.0mm 通过</w:t>
                  </w:r>
                  <w:r>
                    <w:rPr>
                      <w:rFonts w:hint="default" w:ascii="Times New Roman" w:hAnsi="Times New Roman" w:cs="Times New Roman"/>
                      <w:color w:val="000000"/>
                      <w:kern w:val="0"/>
                      <w:sz w:val="20"/>
                      <w:szCs w:val="20"/>
                      <w:highlight w:val="none"/>
                      <w:lang w:val="en-US" w:eastAsia="zh-CN" w:bidi="ar"/>
                    </w:rPr>
                    <w:t>发出警报/异常报警；产品通过时，无异响</w:t>
                  </w:r>
                </w:p>
              </w:tc>
              <w:tc>
                <w:tcPr>
                  <w:tcW w:w="1320" w:type="dxa"/>
                </w:tcPr>
                <w:p>
                  <w:pPr>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金属检测记录表</w:t>
                  </w:r>
                  <w:r>
                    <w:rPr>
                      <w:rFonts w:hint="default" w:ascii="Times New Roman" w:hAnsi="Times New Roman" w:cs="Times New Roman"/>
                      <w:highlight w:val="none"/>
                      <w:lang w:eastAsia="zh-CN"/>
                    </w:rPr>
                    <w:t>》</w:t>
                  </w:r>
                </w:p>
              </w:tc>
              <w:tc>
                <w:tcPr>
                  <w:tcW w:w="2700" w:type="dxa"/>
                </w:tcPr>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视频巡视金探设备完好，定期进行检查；企业表示目前疫情影响，主要客户天津养乐多乳品有限公司客户要求热菜主食用餐盆盛装，在客户食堂现场分餐，餐盆为不锈钢材质，所以暂未使用此设备；金属异物主要通过前提方案（GMP）/SSOP等进行控制，后期制售盒饭使用。需关注食品安全危害管理的系统性。</w:t>
                  </w:r>
                </w:p>
              </w:tc>
              <w:tc>
                <w:tcPr>
                  <w:tcW w:w="944" w:type="dxa"/>
                </w:tcPr>
                <w:p>
                  <w:pPr>
                    <w:rPr>
                      <w:rFonts w:hint="default" w:eastAsia="宋体"/>
                      <w:highlight w:val="none"/>
                      <w:lang w:val="en-US" w:eastAsia="zh-CN"/>
                    </w:rPr>
                  </w:pPr>
                  <w:r>
                    <w:rPr>
                      <w:rFonts w:hint="eastAsia" w:ascii="宋体" w:hAnsi="宋体"/>
                      <w:bCs/>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CCP4：</w:t>
                  </w:r>
                </w:p>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工器具消毒</w:t>
                  </w:r>
                </w:p>
              </w:tc>
              <w:tc>
                <w:tcPr>
                  <w:tcW w:w="842" w:type="dxa"/>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生产加工间</w:t>
                  </w:r>
                </w:p>
              </w:tc>
              <w:tc>
                <w:tcPr>
                  <w:tcW w:w="1880"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冷消毒：84 消毒液 1:200 浸泡 20 分钟</w:t>
                  </w:r>
                  <w:r>
                    <w:rPr>
                      <w:rFonts w:hint="eastAsia" w:ascii="宋体" w:hAnsi="宋体" w:cs="宋体"/>
                      <w:color w:val="000000"/>
                      <w:kern w:val="0"/>
                      <w:sz w:val="20"/>
                      <w:szCs w:val="20"/>
                      <w:highlight w:val="none"/>
                      <w:lang w:val="en-US" w:eastAsia="zh-CN" w:bidi="ar"/>
                    </w:rPr>
                    <w:t>或75%酒精喷洒消毒或</w:t>
                  </w:r>
                  <w:r>
                    <w:rPr>
                      <w:rFonts w:hint="eastAsia" w:ascii="宋体" w:hAnsi="宋体" w:eastAsia="宋体" w:cs="宋体"/>
                      <w:color w:val="000000"/>
                      <w:kern w:val="0"/>
                      <w:sz w:val="20"/>
                      <w:szCs w:val="20"/>
                      <w:highlight w:val="none"/>
                      <w:lang w:val="en-US" w:eastAsia="zh-CN" w:bidi="ar"/>
                    </w:rPr>
                    <w:t>热消毒：消毒温度 120℃ 消毒时间 20 分钟</w:t>
                  </w:r>
                </w:p>
              </w:tc>
              <w:tc>
                <w:tcPr>
                  <w:tcW w:w="1320" w:type="dxa"/>
                </w:tcPr>
                <w:p>
                  <w:pPr>
                    <w:rPr>
                      <w:rFonts w:hint="eastAsia" w:eastAsia="宋体"/>
                      <w:highlight w:val="none"/>
                      <w:lang w:eastAsia="zh-CN"/>
                    </w:rPr>
                  </w:pPr>
                  <w:r>
                    <w:rPr>
                      <w:rFonts w:hint="eastAsia"/>
                      <w:highlight w:val="none"/>
                      <w:lang w:eastAsia="zh-CN"/>
                    </w:rPr>
                    <w:t>《</w:t>
                  </w:r>
                  <w:r>
                    <w:rPr>
                      <w:rFonts w:hint="eastAsia" w:ascii="Times New Roman" w:hAnsi="Times New Roman" w:cs="Times New Roman"/>
                      <w:color w:val="000000"/>
                      <w:kern w:val="2"/>
                      <w:sz w:val="21"/>
                      <w:szCs w:val="21"/>
                      <w:highlight w:val="none"/>
                      <w:lang w:val="en-US" w:eastAsia="zh-CN" w:bidi="ar-SA"/>
                    </w:rPr>
                    <w:t>车间环境消毒记录</w:t>
                  </w:r>
                  <w:r>
                    <w:rPr>
                      <w:rFonts w:hint="eastAsia"/>
                      <w:highlight w:val="none"/>
                      <w:lang w:eastAsia="zh-CN"/>
                    </w:rPr>
                    <w:t>》</w:t>
                  </w:r>
                </w:p>
              </w:tc>
              <w:tc>
                <w:tcPr>
                  <w:tcW w:w="2700" w:type="dxa"/>
                </w:tcPr>
                <w:p>
                  <w:pPr>
                    <w:rPr>
                      <w:rFonts w:hint="eastAsia"/>
                      <w:highlight w:val="none"/>
                      <w:lang w:val="en-US" w:eastAsia="zh-CN"/>
                    </w:rPr>
                  </w:pPr>
                  <w:r>
                    <w:rPr>
                      <w:rFonts w:hint="eastAsia"/>
                      <w:highlight w:val="none"/>
                      <w:lang w:val="en-US" w:eastAsia="zh-CN"/>
                    </w:rPr>
                    <w:t>视频观察设备运行良好：</w:t>
                  </w:r>
                </w:p>
                <w:p>
                  <w:pPr>
                    <w:pStyle w:val="2"/>
                    <w:rPr>
                      <w:rFonts w:hint="default"/>
                      <w:highlight w:val="none"/>
                      <w:lang w:val="en-US" w:eastAsia="zh-CN"/>
                    </w:rPr>
                  </w:pPr>
                  <w:r>
                    <w:rPr>
                      <w:rFonts w:hint="eastAsia"/>
                      <w:highlight w:val="none"/>
                      <w:lang w:val="en-US" w:eastAsia="zh-CN"/>
                    </w:rPr>
                    <w:t>餐盆消毒：温度：120℃、时间：20min【建议后期关注温度显示表的准确性】</w:t>
                  </w:r>
                </w:p>
              </w:tc>
              <w:tc>
                <w:tcPr>
                  <w:tcW w:w="944" w:type="dxa"/>
                </w:tcPr>
                <w:p>
                  <w:pPr>
                    <w:rPr>
                      <w:highlight w:val="none"/>
                    </w:rPr>
                  </w:pPr>
                  <w:r>
                    <w:rPr>
                      <w:rFonts w:hint="eastAsia" w:ascii="宋体" w:hAnsi="宋体"/>
                      <w:bCs/>
                      <w:sz w:val="18"/>
                      <w:szCs w:val="1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rPr>
                      <w:highlight w:val="yellow"/>
                    </w:rPr>
                  </w:pPr>
                </w:p>
              </w:tc>
              <w:tc>
                <w:tcPr>
                  <w:tcW w:w="842" w:type="dxa"/>
                </w:tcPr>
                <w:p>
                  <w:pPr>
                    <w:rPr>
                      <w:highlight w:val="yellow"/>
                    </w:rPr>
                  </w:pPr>
                </w:p>
              </w:tc>
              <w:tc>
                <w:tcPr>
                  <w:tcW w:w="1880" w:type="dxa"/>
                </w:tcPr>
                <w:p>
                  <w:pPr>
                    <w:rPr>
                      <w:highlight w:val="yellow"/>
                    </w:rPr>
                  </w:pPr>
                </w:p>
              </w:tc>
              <w:tc>
                <w:tcPr>
                  <w:tcW w:w="1320" w:type="dxa"/>
                </w:tcPr>
                <w:p>
                  <w:pPr>
                    <w:rPr>
                      <w:highlight w:val="yellow"/>
                    </w:rPr>
                  </w:pPr>
                </w:p>
              </w:tc>
              <w:tc>
                <w:tcPr>
                  <w:tcW w:w="2700" w:type="dxa"/>
                </w:tcPr>
                <w:p>
                  <w:pPr>
                    <w:rPr>
                      <w:highlight w:val="yellow"/>
                    </w:rPr>
                  </w:pPr>
                </w:p>
              </w:tc>
              <w:tc>
                <w:tcPr>
                  <w:tcW w:w="944" w:type="dxa"/>
                </w:tcPr>
                <w:p>
                  <w:pPr>
                    <w:rPr>
                      <w:highlight w:val="yellow"/>
                    </w:rPr>
                  </w:pPr>
                </w:p>
              </w:tc>
            </w:tr>
          </w:tbl>
          <w:p>
            <w:pPr>
              <w:pStyle w:val="3"/>
              <w:ind w:left="0"/>
              <w:rPr>
                <w:rFonts w:hint="eastAsia"/>
                <w:highlight w:val="yellow"/>
              </w:rPr>
            </w:pPr>
          </w:p>
        </w:tc>
        <w:tc>
          <w:tcPr>
            <w:tcW w:w="1199" w:type="dxa"/>
            <w:shd w:val="clear" w:color="auto" w:fill="auto"/>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p>
            <w:pPr>
              <w:pStyle w:val="1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53" w:type="dxa"/>
            <w:gridSpan w:val="3"/>
            <w:vMerge w:val="restart"/>
            <w:shd w:val="clear" w:color="auto" w:fill="auto"/>
          </w:tcPr>
          <w:p>
            <w:r>
              <w:rPr>
                <w:rFonts w:hint="eastAsia"/>
              </w:rPr>
              <w:t>可追溯性</w:t>
            </w:r>
          </w:p>
        </w:tc>
        <w:tc>
          <w:tcPr>
            <w:tcW w:w="1290" w:type="dxa"/>
            <w:vMerge w:val="restart"/>
            <w:shd w:val="clear" w:color="auto" w:fill="auto"/>
          </w:tcPr>
          <w:p>
            <w:r>
              <w:rPr>
                <w:rFonts w:hint="eastAsia"/>
              </w:rPr>
              <w:t>F8.3</w:t>
            </w:r>
          </w:p>
          <w:p>
            <w:pPr>
              <w:pStyle w:val="2"/>
            </w:pPr>
            <w:r>
              <w:rPr>
                <w:rFonts w:hint="eastAsia"/>
              </w:rPr>
              <w:t>H（V1.0）3.7</w:t>
            </w:r>
          </w:p>
          <w:p/>
        </w:tc>
        <w:tc>
          <w:tcPr>
            <w:tcW w:w="683" w:type="dxa"/>
            <w:shd w:val="clear" w:color="auto" w:fill="auto"/>
          </w:tcPr>
          <w:p>
            <w:r>
              <w:rPr>
                <w:rFonts w:hint="eastAsia"/>
              </w:rPr>
              <w:t>文件名称</w:t>
            </w:r>
          </w:p>
        </w:tc>
        <w:tc>
          <w:tcPr>
            <w:tcW w:w="9564" w:type="dxa"/>
            <w:shd w:val="clear" w:color="auto" w:fill="auto"/>
          </w:tcPr>
          <w:p>
            <w:r>
              <w:rPr>
                <w:rFonts w:hint="eastAsia"/>
              </w:rPr>
              <w:sym w:font="Wingdings" w:char="00FE"/>
            </w:r>
            <w:r>
              <w:rPr>
                <w:rFonts w:hint="eastAsia"/>
                <w:lang w:val="en-US" w:eastAsia="zh-CN"/>
              </w:rPr>
              <w:t>管理</w:t>
            </w:r>
            <w:r>
              <w:rPr>
                <w:rFonts w:hint="eastAsia"/>
              </w:rPr>
              <w:t>手册</w:t>
            </w:r>
            <w:r>
              <w:t>8.5</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《标识和可追溯性控制程序》、</w:t>
            </w:r>
            <w:r>
              <w:rPr>
                <w:rFonts w:hint="eastAsia"/>
              </w:rPr>
              <w:sym w:font="Wingdings" w:char="00A8"/>
            </w:r>
            <w:r>
              <w:rPr>
                <w:rFonts w:hint="eastAsia"/>
              </w:rPr>
              <w:t>《配送中心安全控制措施》</w:t>
            </w:r>
          </w:p>
        </w:tc>
        <w:tc>
          <w:tcPr>
            <w:tcW w:w="1228"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8" w:hRule="atLeast"/>
        </w:trPr>
        <w:tc>
          <w:tcPr>
            <w:tcW w:w="2153" w:type="dxa"/>
            <w:gridSpan w:val="3"/>
            <w:vMerge w:val="continue"/>
            <w:shd w:val="clear" w:color="auto" w:fill="auto"/>
          </w:tcPr>
          <w:p/>
        </w:tc>
        <w:tc>
          <w:tcPr>
            <w:tcW w:w="1290" w:type="dxa"/>
            <w:vMerge w:val="continue"/>
            <w:shd w:val="clear" w:color="auto" w:fill="auto"/>
          </w:tcPr>
          <w:p/>
        </w:tc>
        <w:tc>
          <w:tcPr>
            <w:tcW w:w="683" w:type="dxa"/>
            <w:shd w:val="clear" w:color="auto" w:fill="auto"/>
          </w:tcPr>
          <w:p>
            <w:r>
              <w:rPr>
                <w:rFonts w:hint="eastAsia"/>
              </w:rPr>
              <w:t>运行证据</w:t>
            </w:r>
          </w:p>
        </w:tc>
        <w:tc>
          <w:tcPr>
            <w:tcW w:w="9564" w:type="dxa"/>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highlight w:val="none"/>
              </w:rPr>
              <w:sym w:font="Wingdings" w:char="00A8"/>
            </w:r>
            <w:r>
              <w:rPr>
                <w:highlight w:val="none"/>
              </w:rPr>
              <w:t>容器编号</w:t>
            </w:r>
            <w:r>
              <w:t xml:space="preserve">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pPr>
              <w:rPr>
                <w:rFonts w:hint="default" w:eastAsia="宋体"/>
                <w:u w:val="single"/>
                <w:lang w:val="en-US" w:eastAsia="zh-CN"/>
              </w:rPr>
            </w:pPr>
            <w:r>
              <w:t>半成品的唯一性标识方式：</w:t>
            </w:r>
            <w:r>
              <w:rPr>
                <w:rFonts w:hint="eastAsia"/>
                <w:u w:val="single"/>
                <w:lang w:val="en-US" w:eastAsia="zh-CN"/>
              </w:rPr>
              <w:t>不涉及，目前餐量少，当餐制作当擦配送</w:t>
            </w:r>
          </w:p>
          <w:p>
            <w:r>
              <w:rPr>
                <w:highlight w:val="none"/>
              </w:rPr>
              <w:sym w:font="Wingdings" w:char="00A8"/>
            </w:r>
            <w:r>
              <w:rPr>
                <w:highlight w:val="none"/>
              </w:rPr>
              <w:t xml:space="preserve">容器编号 </w:t>
            </w:r>
            <w:r>
              <w:t xml:space="preserve">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2"/>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3</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23</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550" w:type="dxa"/>
                </w:tcPr>
                <w:p>
                  <w:pPr>
                    <w:rPr>
                      <w:rFonts w:hint="eastAsia"/>
                      <w:lang w:val="en-US" w:eastAsia="zh-CN"/>
                    </w:rPr>
                  </w:pPr>
                  <w:r>
                    <w:rPr>
                      <w:rFonts w:hint="eastAsia"/>
                      <w:lang w:val="en-US" w:eastAsia="zh-CN"/>
                    </w:rPr>
                    <w:t>鱼香肉丝使用调味过期（模拟）</w:t>
                  </w:r>
                </w:p>
                <w:p>
                  <w:pPr>
                    <w:pStyle w:val="12"/>
                    <w:rPr>
                      <w:rFonts w:hint="default"/>
                      <w:lang w:val="en-US" w:eastAsia="zh-CN"/>
                    </w:rPr>
                  </w:pPr>
                  <w:r>
                    <w:rPr>
                      <w:rFonts w:hint="eastAsia" w:cs="Times New Roman"/>
                      <w:lang w:val="en-US" w:eastAsia="zh-CN"/>
                    </w:rPr>
                    <w:t>大米生虫（模拟）</w:t>
                  </w:r>
                </w:p>
              </w:tc>
              <w:tc>
                <w:tcPr>
                  <w:tcW w:w="13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1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w:t>
                  </w:r>
                  <w:r>
                    <w:rPr>
                      <w:rFonts w:hint="eastAsia" w:cs="Times New Roman"/>
                      <w:lang w:val="en-US" w:eastAsia="zh-CN"/>
                    </w:rPr>
                    <w:t>323</w:t>
                  </w:r>
                </w:p>
              </w:tc>
              <w:tc>
                <w:tcPr>
                  <w:tcW w:w="143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2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3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全部回收</w:t>
                  </w:r>
                </w:p>
              </w:tc>
            </w:tr>
          </w:tbl>
          <w:p>
            <w:pPr>
              <w:pStyle w:val="2"/>
              <w:numPr>
                <w:ilvl w:val="0"/>
                <w:numId w:val="2"/>
              </w:numPr>
              <w:spacing w:line="360" w:lineRule="auto"/>
              <w:ind w:left="90" w:leftChars="0" w:firstLine="0" w:firstLineChars="0"/>
              <w:rPr>
                <w:rFonts w:hint="default" w:eastAsia="宋体"/>
                <w:sz w:val="21"/>
                <w:szCs w:val="21"/>
                <w:u w:val="single"/>
                <w:lang w:val="en-US" w:eastAsia="zh-CN"/>
              </w:rPr>
            </w:pPr>
            <w:r>
              <w:rPr>
                <w:rFonts w:hint="eastAsia"/>
                <w:sz w:val="21"/>
                <w:szCs w:val="21"/>
                <w:u w:val="single"/>
                <w:lang w:val="en-US" w:eastAsia="zh-CN"/>
              </w:rPr>
              <w:t>产品召回处置方式不充分；2. 产品召回未对留样进行确认；3. 产品召回模拟情况不充分，也未提供追溯的原始记录，已现场沟通。</w:t>
            </w:r>
          </w:p>
          <w:p>
            <w:pPr>
              <w:pStyle w:val="2"/>
              <w:numPr>
                <w:ilvl w:val="0"/>
                <w:numId w:val="0"/>
              </w:numPr>
              <w:ind w:left="90" w:leftChars="0"/>
              <w:rPr>
                <w:rFonts w:hint="default" w:eastAsia="宋体"/>
                <w:lang w:val="en-US" w:eastAsia="zh-CN"/>
              </w:rPr>
            </w:pPr>
          </w:p>
          <w:p>
            <w:pPr>
              <w:pStyle w:val="2"/>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 </w:t>
            </w:r>
            <w:r>
              <w:rPr>
                <w:rFonts w:hint="eastAsia"/>
              </w:rPr>
              <w:t>。</w:t>
            </w:r>
          </w:p>
          <w:p/>
          <w:p>
            <w:r>
              <w:rPr>
                <w:rFonts w:hint="eastAsia"/>
              </w:rPr>
              <w:t>产品留样（适用时）</w:t>
            </w:r>
          </w:p>
          <w:p>
            <w:pPr>
              <w:rPr>
                <w:rFonts w:hint="default" w:eastAsia="宋体"/>
                <w:u w:val="single"/>
                <w:lang w:val="en-US" w:eastAsia="zh-CN"/>
              </w:rPr>
            </w:pPr>
            <w:r>
              <w:rPr>
                <w:rFonts w:hint="eastAsia"/>
              </w:rPr>
              <w:t>抽查产品留样记录：</w:t>
            </w:r>
            <w:r>
              <w:rPr>
                <w:rFonts w:hint="eastAsia"/>
                <w:u w:val="single"/>
              </w:rPr>
              <w:t>规定要求留样每种≥1</w:t>
            </w:r>
            <w:r>
              <w:rPr>
                <w:u w:val="single"/>
              </w:rPr>
              <w:t>25</w:t>
            </w:r>
            <w:r>
              <w:rPr>
                <w:rFonts w:hint="eastAsia"/>
                <w:u w:val="single"/>
              </w:rPr>
              <w:t>克</w:t>
            </w:r>
            <w:r>
              <w:rPr>
                <w:rFonts w:hint="eastAsia"/>
                <w:u w:val="single"/>
                <w:lang w:eastAsia="zh-CN"/>
              </w:rPr>
              <w:t>，</w:t>
            </w:r>
            <w:r>
              <w:rPr>
                <w:rFonts w:hint="eastAsia"/>
                <w:u w:val="single"/>
                <w:lang w:val="en-US" w:eastAsia="zh-CN"/>
              </w:rPr>
              <w:t>留样48h</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440"/>
              <w:gridCol w:w="178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96" w:type="dxa"/>
                </w:tcPr>
                <w:p>
                  <w:pPr>
                    <w:rPr>
                      <w:highlight w:val="none"/>
                    </w:rPr>
                  </w:pPr>
                  <w:r>
                    <w:rPr>
                      <w:rFonts w:hint="eastAsia"/>
                      <w:highlight w:val="none"/>
                    </w:rPr>
                    <w:t>产品名称</w:t>
                  </w:r>
                </w:p>
              </w:tc>
              <w:tc>
                <w:tcPr>
                  <w:tcW w:w="1440" w:type="dxa"/>
                </w:tcPr>
                <w:p>
                  <w:pPr>
                    <w:rPr>
                      <w:highlight w:val="none"/>
                    </w:rPr>
                  </w:pPr>
                  <w:r>
                    <w:rPr>
                      <w:rFonts w:hint="eastAsia"/>
                      <w:highlight w:val="none"/>
                    </w:rPr>
                    <w:t>规格</w:t>
                  </w:r>
                </w:p>
              </w:tc>
              <w:tc>
                <w:tcPr>
                  <w:tcW w:w="178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红烧鸡腿</w:t>
                  </w:r>
                </w:p>
                <w:p>
                  <w:pPr>
                    <w:pStyle w:val="12"/>
                    <w:rPr>
                      <w:rFonts w:hint="default"/>
                      <w:lang w:val="en-US" w:eastAsia="zh-CN"/>
                    </w:rPr>
                  </w:pPr>
                  <w:r>
                    <w:rPr>
                      <w:rFonts w:hint="default"/>
                      <w:lang w:val="en-US" w:eastAsia="zh-CN"/>
                    </w:rPr>
                    <w:t>辣子土豆片</w:t>
                  </w:r>
                </w:p>
                <w:p>
                  <w:pPr>
                    <w:pStyle w:val="12"/>
                    <w:rPr>
                      <w:rFonts w:hint="default"/>
                      <w:lang w:val="en-US" w:eastAsia="zh-CN"/>
                    </w:rPr>
                  </w:pPr>
                  <w:r>
                    <w:rPr>
                      <w:rFonts w:hint="default"/>
                      <w:lang w:val="en-US" w:eastAsia="zh-CN"/>
                    </w:rPr>
                    <w:t>木须培根</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04-28</w:t>
                  </w:r>
                </w:p>
              </w:tc>
              <w:tc>
                <w:tcPr>
                  <w:tcW w:w="1809" w:type="dxa"/>
                </w:tcPr>
                <w:p>
                  <w:pPr>
                    <w:rPr>
                      <w:rFonts w:hint="default" w:eastAsia="宋体"/>
                      <w:highlight w:val="none"/>
                      <w:lang w:val="en-US" w:eastAsia="zh-CN"/>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香菇油菜</w:t>
                  </w:r>
                </w:p>
                <w:p>
                  <w:pPr>
                    <w:pStyle w:val="12"/>
                    <w:rPr>
                      <w:rFonts w:hint="eastAsia"/>
                      <w:lang w:val="en-US" w:eastAsia="zh-CN"/>
                    </w:rPr>
                  </w:pPr>
                  <w:r>
                    <w:rPr>
                      <w:rFonts w:hint="eastAsia"/>
                      <w:lang w:val="en-US" w:eastAsia="zh-CN"/>
                    </w:rPr>
                    <w:t>麻辣豆腐</w:t>
                  </w:r>
                </w:p>
                <w:p>
                  <w:pPr>
                    <w:pStyle w:val="12"/>
                    <w:rPr>
                      <w:rFonts w:hint="eastAsia"/>
                      <w:lang w:val="en-US" w:eastAsia="zh-CN"/>
                    </w:rPr>
                  </w:pPr>
                  <w:r>
                    <w:rPr>
                      <w:rFonts w:hint="eastAsia"/>
                      <w:lang w:val="en-US" w:eastAsia="zh-CN"/>
                    </w:rPr>
                    <w:t>清蒸龙利鱼</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highlight w:val="none"/>
                      <w:lang w:val="en-US"/>
                    </w:rPr>
                  </w:pPr>
                  <w:r>
                    <w:rPr>
                      <w:rFonts w:hint="eastAsia"/>
                      <w:highlight w:val="none"/>
                    </w:rPr>
                    <w:t>202</w:t>
                  </w:r>
                  <w:r>
                    <w:rPr>
                      <w:highlight w:val="none"/>
                    </w:rPr>
                    <w:t>2</w:t>
                  </w:r>
                  <w:r>
                    <w:rPr>
                      <w:rFonts w:hint="eastAsia"/>
                      <w:highlight w:val="none"/>
                    </w:rPr>
                    <w:t>-</w:t>
                  </w:r>
                  <w:r>
                    <w:rPr>
                      <w:rFonts w:hint="eastAsia"/>
                      <w:highlight w:val="none"/>
                      <w:lang w:val="en-US" w:eastAsia="zh-CN"/>
                    </w:rPr>
                    <w:t>03</w:t>
                  </w:r>
                  <w:r>
                    <w:rPr>
                      <w:rFonts w:hint="eastAsia"/>
                      <w:highlight w:val="none"/>
                    </w:rPr>
                    <w:t>-</w:t>
                  </w:r>
                  <w:r>
                    <w:rPr>
                      <w:rFonts w:hint="eastAsia"/>
                      <w:highlight w:val="none"/>
                      <w:lang w:val="en-US" w:eastAsia="zh-CN"/>
                    </w:rPr>
                    <w:t>09</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rFonts w:hint="eastAsia"/>
                      <w:lang w:val="en-US" w:eastAsia="zh-CN"/>
                    </w:rPr>
                  </w:pPr>
                  <w:r>
                    <w:rPr>
                      <w:rFonts w:hint="eastAsia"/>
                      <w:lang w:val="en-US" w:eastAsia="zh-CN"/>
                    </w:rPr>
                    <w:t>香酥鱼排</w:t>
                  </w:r>
                </w:p>
                <w:p>
                  <w:pPr>
                    <w:pStyle w:val="12"/>
                    <w:rPr>
                      <w:rFonts w:hint="eastAsia"/>
                      <w:lang w:val="en-US" w:eastAsia="zh-CN"/>
                    </w:rPr>
                  </w:pPr>
                  <w:r>
                    <w:rPr>
                      <w:rFonts w:hint="eastAsia"/>
                      <w:lang w:val="en-US" w:eastAsia="zh-CN"/>
                    </w:rPr>
                    <w:t>小烧肉</w:t>
                  </w:r>
                </w:p>
                <w:p>
                  <w:pPr>
                    <w:pStyle w:val="12"/>
                    <w:rPr>
                      <w:rFonts w:hint="eastAsia"/>
                      <w:lang w:val="en-US" w:eastAsia="zh-CN"/>
                    </w:rPr>
                  </w:pPr>
                  <w:r>
                    <w:rPr>
                      <w:rFonts w:hint="eastAsia"/>
                      <w:lang w:val="en-US" w:eastAsia="zh-CN"/>
                    </w:rPr>
                    <w:t>洋菜三丝</w:t>
                  </w:r>
                </w:p>
                <w:p>
                  <w:pPr>
                    <w:pStyle w:val="12"/>
                    <w:rPr>
                      <w:rFonts w:hint="eastAsia"/>
                      <w:lang w:val="en-US" w:eastAsia="zh-CN"/>
                    </w:rPr>
                  </w:pPr>
                  <w:r>
                    <w:rPr>
                      <w:rFonts w:hint="eastAsia"/>
                      <w:lang w:val="en-US" w:eastAsia="zh-CN"/>
                    </w:rPr>
                    <w:t>米饭</w:t>
                  </w:r>
                </w:p>
              </w:tc>
              <w:tc>
                <w:tcPr>
                  <w:tcW w:w="1440" w:type="dxa"/>
                </w:tcPr>
                <w:p>
                  <w:pPr>
                    <w:rPr>
                      <w:highlight w:val="none"/>
                      <w:u w:val="none"/>
                    </w:rPr>
                  </w:pPr>
                  <w:r>
                    <w:rPr>
                      <w:rFonts w:hint="eastAsia"/>
                      <w:u w:val="none"/>
                    </w:rPr>
                    <w:t>≥1</w:t>
                  </w:r>
                  <w:r>
                    <w:rPr>
                      <w:u w:val="none"/>
                    </w:rPr>
                    <w:t>25</w:t>
                  </w:r>
                  <w:r>
                    <w:rPr>
                      <w:rFonts w:hint="eastAsia"/>
                      <w:u w:val="none"/>
                    </w:rPr>
                    <w:t>克</w:t>
                  </w:r>
                </w:p>
              </w:tc>
              <w:tc>
                <w:tcPr>
                  <w:tcW w:w="1789"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03-24（中午）</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rPr>
                      <w:highlight w:val="none"/>
                    </w:rPr>
                  </w:pPr>
                </w:p>
              </w:tc>
              <w:tc>
                <w:tcPr>
                  <w:tcW w:w="1440" w:type="dxa"/>
                </w:tcPr>
                <w:p>
                  <w:pPr>
                    <w:rPr>
                      <w:highlight w:val="none"/>
                      <w:u w:val="none"/>
                    </w:rPr>
                  </w:pPr>
                </w:p>
              </w:tc>
              <w:tc>
                <w:tcPr>
                  <w:tcW w:w="1789" w:type="dxa"/>
                </w:tcPr>
                <w:p>
                  <w:pPr>
                    <w:rPr>
                      <w:rFonts w:hint="eastAsia" w:eastAsia="宋体"/>
                      <w:highlight w:val="none"/>
                      <w:lang w:eastAsia="zh-CN"/>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tc>
              <w:tc>
                <w:tcPr>
                  <w:tcW w:w="1440" w:type="dxa"/>
                </w:tcPr>
                <w:p/>
              </w:tc>
              <w:tc>
                <w:tcPr>
                  <w:tcW w:w="1789" w:type="dxa"/>
                </w:tcPr>
                <w:p/>
              </w:tc>
              <w:tc>
                <w:tcPr>
                  <w:tcW w:w="1809" w:type="dxa"/>
                </w:tcPr>
                <w:p/>
              </w:tc>
              <w:tc>
                <w:tcPr>
                  <w:tcW w:w="1809" w:type="dxa"/>
                </w:tcP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22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 w:hRule="atLeast"/>
        </w:trPr>
        <w:tc>
          <w:tcPr>
            <w:tcW w:w="2153" w:type="dxa"/>
            <w:gridSpan w:val="3"/>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r>
              <w:rPr>
                <w:rFonts w:hint="eastAsia"/>
                <w:lang w:val="en-US" w:eastAsia="zh-CN"/>
              </w:rPr>
              <w:t>远程</w:t>
            </w:r>
            <w:r>
              <w:rPr>
                <w:rFonts w:hint="eastAsia"/>
              </w:rPr>
              <w:t>观察</w:t>
            </w:r>
          </w:p>
        </w:tc>
        <w:tc>
          <w:tcPr>
            <w:tcW w:w="9564" w:type="dxa"/>
            <w:shd w:val="clear" w:color="auto" w:fill="auto"/>
          </w:tcPr>
          <w:p>
            <w:pPr>
              <w:rPr>
                <w:rFonts w:hint="default" w:eastAsia="宋体"/>
                <w:u w:val="single"/>
                <w:lang w:val="en-US" w:eastAsia="zh-CN"/>
              </w:rPr>
            </w:pPr>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在用调味料在指定区域存放</w:t>
            </w:r>
          </w:p>
          <w:p>
            <w:pPr>
              <w:pStyle w:val="3"/>
              <w:ind w:left="0"/>
              <w:rPr>
                <w:rFonts w:hint="default" w:eastAsia="宋体"/>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当天切配当天使用，存放在周转筐中</w:t>
            </w:r>
          </w:p>
          <w:p>
            <w:pPr>
              <w:rPr>
                <w:rFonts w:hint="default" w:eastAsia="宋体"/>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装盆后加保鲜膜防护，带拉帘小餐车传递、装车；</w:t>
            </w:r>
          </w:p>
          <w:p>
            <w:pPr>
              <w:pStyle w:val="3"/>
              <w:ind w:left="0"/>
              <w:rPr>
                <w:rFonts w:hint="default"/>
                <w:sz w:val="21"/>
                <w:szCs w:val="21"/>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sz w:val="21"/>
                <w:szCs w:val="21"/>
                <w:u w:val="single"/>
                <w:lang w:val="en-US" w:eastAsia="zh-CN"/>
              </w:rPr>
              <w:t>调味料专库，存放在置物架上，分区存放，有标识卡</w:t>
            </w:r>
          </w:p>
          <w:p>
            <w:pPr>
              <w:rPr>
                <w:rFonts w:hint="default" w:eastAsia="宋体"/>
                <w:u w:val="single"/>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eastAsia="zh-CN"/>
              </w:rPr>
              <w:t>（</w:t>
            </w:r>
            <w:r>
              <w:rPr>
                <w:rFonts w:hint="eastAsia"/>
                <w:u w:val="single"/>
              </w:rPr>
              <w:t>不涉及</w:t>
            </w:r>
            <w:r>
              <w:rPr>
                <w:rFonts w:hint="eastAsia"/>
                <w:u w:val="single"/>
                <w:lang w:eastAsia="zh-CN"/>
              </w:rPr>
              <w:t>，</w:t>
            </w:r>
            <w:r>
              <w:rPr>
                <w:rFonts w:hint="eastAsia"/>
                <w:u w:val="single"/>
                <w:lang w:val="en-US" w:eastAsia="zh-CN"/>
              </w:rPr>
              <w:t>当餐切配当餐使用</w:t>
            </w:r>
            <w:r>
              <w:rPr>
                <w:rFonts w:hint="eastAsia"/>
                <w:u w:val="single"/>
                <w:lang w:eastAsia="zh-CN"/>
              </w:rPr>
              <w:t>）</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w:t>
            </w:r>
          </w:p>
        </w:tc>
        <w:tc>
          <w:tcPr>
            <w:tcW w:w="1228"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68" w:hRule="atLeast"/>
        </w:trPr>
        <w:tc>
          <w:tcPr>
            <w:tcW w:w="1917" w:type="dxa"/>
            <w:gridSpan w:val="2"/>
            <w:vMerge w:val="restart"/>
            <w:shd w:val="clear" w:color="auto" w:fill="auto"/>
          </w:tcPr>
          <w:p>
            <w:pPr>
              <w:rPr>
                <w:highlight w:val="none"/>
              </w:rPr>
            </w:pPr>
            <w:r>
              <w:rPr>
                <w:rFonts w:hint="eastAsia"/>
                <w:highlight w:val="none"/>
              </w:rPr>
              <w:t>防护</w:t>
            </w:r>
          </w:p>
        </w:tc>
        <w:tc>
          <w:tcPr>
            <w:tcW w:w="1290" w:type="dxa"/>
            <w:vMerge w:val="restart"/>
            <w:shd w:val="clear" w:color="auto" w:fill="auto"/>
          </w:tcPr>
          <w:p>
            <w:pPr>
              <w:rPr>
                <w:rFonts w:hint="eastAsia"/>
                <w:highlight w:val="none"/>
              </w:rPr>
            </w:pPr>
            <w:r>
              <w:rPr>
                <w:rFonts w:hint="eastAsia"/>
                <w:highlight w:val="none"/>
              </w:rPr>
              <w:t>Q8.5.4</w:t>
            </w:r>
          </w:p>
          <w:p>
            <w:pPr>
              <w:pStyle w:val="12"/>
              <w:rPr>
                <w:rFonts w:hint="default" w:eastAsia="宋体"/>
                <w:highlight w:val="none"/>
                <w:lang w:val="en-US" w:eastAsia="zh-CN"/>
              </w:rPr>
            </w:pPr>
            <w:r>
              <w:rPr>
                <w:rFonts w:hint="eastAsia"/>
                <w:highlight w:val="none"/>
                <w:lang w:val="en-US" w:eastAsia="zh-CN"/>
              </w:rPr>
              <w:t>H3.3</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rFonts w:hint="eastAsia" w:eastAsia="宋体"/>
                <w:highlight w:val="none"/>
                <w:lang w:eastAsia="zh-CN"/>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手册8</w:t>
            </w:r>
            <w:r>
              <w:rPr>
                <w:highlight w:val="none"/>
              </w:rPr>
              <w:t>.5</w:t>
            </w:r>
            <w:r>
              <w:rPr>
                <w:rFonts w:hint="eastAsia"/>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《食堂仓库管理办法》、《产品/服务提供控制程序》、《库房管理制度》</w:t>
            </w:r>
            <w:r>
              <w:rPr>
                <w:rFonts w:hint="eastAsia"/>
                <w:highlight w:val="none"/>
                <w:lang w:eastAsia="zh-CN"/>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w:t>
            </w:r>
            <w:r>
              <w:rPr>
                <w:rFonts w:hint="eastAsia"/>
                <w:highlight w:val="none"/>
                <w:lang w:val="en-US" w:eastAsia="zh-CN"/>
              </w:rPr>
              <w:t>前提方案/良好卫生规范</w:t>
            </w:r>
            <w:r>
              <w:rPr>
                <w:rFonts w:hint="eastAsia"/>
                <w:highlight w:val="none"/>
              </w:rPr>
              <w:t>》</w:t>
            </w:r>
          </w:p>
        </w:tc>
        <w:tc>
          <w:tcPr>
            <w:tcW w:w="119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产品防护性要求：</w:t>
            </w:r>
            <w:r>
              <w:rPr>
                <w:rFonts w:hint="eastAsia"/>
                <w:highlight w:val="none"/>
              </w:rPr>
              <w:sym w:font="Wingdings" w:char="00A8"/>
            </w:r>
            <w:r>
              <w:rPr>
                <w:rFonts w:hint="eastAsia"/>
                <w:highlight w:val="none"/>
              </w:rPr>
              <w:t xml:space="preserve">防磕碰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防火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易碎  </w:t>
            </w:r>
            <w:r>
              <w:rPr>
                <w:rFonts w:hint="eastAsia"/>
                <w:highlight w:val="none"/>
              </w:rPr>
              <w:sym w:font="Wingdings" w:char="00FE"/>
            </w:r>
            <w:r>
              <w:rPr>
                <w:rFonts w:hint="eastAsia"/>
                <w:highlight w:val="none"/>
              </w:rPr>
              <w:t xml:space="preserve">防倒置   </w:t>
            </w:r>
            <w:r>
              <w:rPr>
                <w:rFonts w:hint="eastAsia"/>
                <w:highlight w:val="none"/>
              </w:rPr>
              <w:sym w:font="Wingdings" w:char="00FE"/>
            </w:r>
            <w:r>
              <w:rPr>
                <w:rFonts w:hint="eastAsia"/>
                <w:highlight w:val="none"/>
              </w:rPr>
              <w:t xml:space="preserve">防雨淋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防日晒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码放高度  </w:t>
            </w:r>
          </w:p>
          <w:p>
            <w:pPr>
              <w:ind w:firstLine="1680" w:firstLineChars="800"/>
              <w:rPr>
                <w:highlight w:val="none"/>
              </w:rPr>
            </w:pPr>
            <w:r>
              <w:rPr>
                <w:rFonts w:hint="eastAsia"/>
                <w:highlight w:val="none"/>
              </w:rPr>
              <w:sym w:font="Wingdings" w:char="00FE"/>
            </w:r>
            <w:r>
              <w:rPr>
                <w:rFonts w:hint="eastAsia"/>
                <w:highlight w:val="none"/>
              </w:rPr>
              <w:t xml:space="preserve">温度    </w:t>
            </w:r>
            <w:r>
              <w:rPr>
                <w:rFonts w:hint="eastAsia"/>
                <w:highlight w:val="none"/>
              </w:rPr>
              <w:sym w:font="Wingdings" w:char="00A8"/>
            </w:r>
            <w:r>
              <w:rPr>
                <w:rFonts w:hint="eastAsia"/>
                <w:highlight w:val="none"/>
              </w:rPr>
              <w:t xml:space="preserve">湿度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清洁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卫生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保存期限  </w:t>
            </w:r>
            <w:r>
              <w:rPr>
                <w:rFonts w:hint="eastAsia"/>
                <w:highlight w:val="none"/>
              </w:rPr>
              <w:sym w:font="Wingdings" w:char="00A8"/>
            </w:r>
            <w:r>
              <w:rPr>
                <w:rFonts w:hint="eastAsia"/>
                <w:highlight w:val="none"/>
              </w:rPr>
              <w:t>其他</w:t>
            </w:r>
          </w:p>
          <w:p>
            <w:pPr>
              <w:rPr>
                <w:highlight w:val="none"/>
              </w:rPr>
            </w:pPr>
            <w:r>
              <w:rPr>
                <w:rFonts w:hint="eastAsia"/>
                <w:highlight w:val="none"/>
              </w:rPr>
              <w:t>防护方法可包括：</w:t>
            </w:r>
          </w:p>
          <w:p>
            <w:pPr>
              <w:rPr>
                <w:highlight w:val="none"/>
              </w:rPr>
            </w:pPr>
            <w:r>
              <w:rPr>
                <w:rFonts w:hint="eastAsia"/>
                <w:highlight w:val="none"/>
              </w:rPr>
              <w:sym w:font="Wingdings" w:char="00FE"/>
            </w:r>
            <w:r>
              <w:rPr>
                <w:rFonts w:hint="eastAsia"/>
                <w:highlight w:val="none"/>
              </w:rPr>
              <w:t xml:space="preserve">防护性标识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处置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污染控制</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包装</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储存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传输或运输  </w:t>
            </w:r>
            <w:r>
              <w:rPr>
                <w:rFonts w:hint="eastAsia"/>
                <w:highlight w:val="none"/>
              </w:rPr>
              <w:sym w:font="Wingdings" w:char="00A8"/>
            </w:r>
            <w:r>
              <w:rPr>
                <w:rFonts w:hint="eastAsia"/>
                <w:highlight w:val="none"/>
              </w:rPr>
              <w:t>保护</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lang w:val="en-US" w:eastAsia="zh-CN"/>
              </w:rPr>
              <w:t>视频</w:t>
            </w:r>
            <w:r>
              <w:rPr>
                <w:rFonts w:hint="eastAsia"/>
                <w:highlight w:val="none"/>
              </w:rPr>
              <w:t>观察</w:t>
            </w:r>
          </w:p>
        </w:tc>
        <w:tc>
          <w:tcPr>
            <w:tcW w:w="9564" w:type="dxa"/>
            <w:shd w:val="clear" w:color="auto" w:fill="auto"/>
          </w:tcPr>
          <w:p>
            <w:pPr>
              <w:rPr>
                <w:rFonts w:hint="eastAsia"/>
                <w:highlight w:val="none"/>
              </w:rPr>
            </w:pPr>
          </w:p>
          <w:p>
            <w:pPr>
              <w:rPr>
                <w:highlight w:val="none"/>
              </w:rPr>
            </w:pPr>
            <w:r>
              <w:rPr>
                <w:rFonts w:hint="eastAsia"/>
                <w:highlight w:val="none"/>
              </w:rPr>
              <w:t xml:space="preserve">查看仓库管理规程，是否包括“先进先出”和“有效期优先”的原则。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rFonts w:hint="eastAsia"/>
                <w:highlight w:val="none"/>
              </w:rPr>
            </w:pPr>
          </w:p>
          <w:p>
            <w:pPr>
              <w:rPr>
                <w:highlight w:val="none"/>
                <w:u w:val="single"/>
              </w:rPr>
            </w:pPr>
            <w:r>
              <w:rPr>
                <w:rFonts w:hint="eastAsia"/>
                <w:highlight w:val="none"/>
              </w:rPr>
              <w:t>原材料库房管理：抽查原材料名称：</w:t>
            </w:r>
            <w:r>
              <w:rPr>
                <w:rFonts w:hint="eastAsia"/>
                <w:highlight w:val="none"/>
                <w:u w:val="single"/>
              </w:rPr>
              <w:t xml:space="preserve">    大米 、酱油、醋、食用盐、大豆油等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分类存放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码放高度/层数   </w:t>
            </w:r>
            <w:r>
              <w:rPr>
                <w:rFonts w:hint="eastAsia"/>
                <w:highlight w:val="none"/>
              </w:rPr>
              <w:sym w:font="Wingdings" w:char="00A8"/>
            </w:r>
            <w:r>
              <w:rPr>
                <w:rFonts w:hint="eastAsia"/>
                <w:highlight w:val="none"/>
              </w:rPr>
              <w:t>储存温度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储存时间</w:t>
            </w:r>
            <w:r>
              <w:rPr>
                <w:rFonts w:hint="eastAsia"/>
                <w:highlight w:val="none"/>
                <w:u w:val="single"/>
              </w:rPr>
              <w:t xml:space="preserve">   月（有保存期时）</w:t>
            </w:r>
          </w:p>
          <w:p>
            <w:pPr>
              <w:rPr>
                <w:highlight w:val="none"/>
              </w:rPr>
            </w:pPr>
            <w:r>
              <w:rPr>
                <w:rFonts w:hint="eastAsia"/>
                <w:highlight w:val="none"/>
              </w:rPr>
              <w:sym w:font="Wingdings" w:char="00FE"/>
            </w:r>
            <w:r>
              <w:rPr>
                <w:rFonts w:hint="eastAsia"/>
                <w:highlight w:val="none"/>
              </w:rPr>
              <w:t xml:space="preserve">账物卡相符  </w:t>
            </w:r>
            <w:r>
              <w:rPr>
                <w:rFonts w:hint="eastAsia"/>
                <w:highlight w:val="none"/>
              </w:rPr>
              <w:sym w:font="Wingdings" w:char="00A8"/>
            </w:r>
            <w:r>
              <w:rPr>
                <w:rFonts w:hint="eastAsia"/>
                <w:highlight w:val="none"/>
              </w:rPr>
              <w:t xml:space="preserve">防护措施  </w:t>
            </w:r>
          </w:p>
          <w:p>
            <w:pPr>
              <w:rPr>
                <w:highlight w:val="none"/>
              </w:rPr>
            </w:pPr>
          </w:p>
          <w:p>
            <w:pPr>
              <w:rPr>
                <w:highlight w:val="none"/>
                <w:u w:val="single"/>
              </w:rPr>
            </w:pPr>
            <w:r>
              <w:rPr>
                <w:rFonts w:hint="eastAsia"/>
                <w:highlight w:val="none"/>
              </w:rPr>
              <w:t>食品添加剂库房管理：抽查食品添加剂名称：</w:t>
            </w:r>
            <w:r>
              <w:rPr>
                <w:rFonts w:hint="eastAsia"/>
                <w:highlight w:val="none"/>
                <w:u w:val="single"/>
              </w:rPr>
              <w:t xml:space="preserve">   不涉及        </w:t>
            </w:r>
          </w:p>
          <w:p>
            <w:pPr>
              <w:rPr>
                <w:highlight w:val="none"/>
              </w:rPr>
            </w:pPr>
            <w:r>
              <w:rPr>
                <w:rFonts w:hint="eastAsia"/>
                <w:highlight w:val="none"/>
              </w:rPr>
              <w:sym w:font="Wingdings" w:char="00A8"/>
            </w:r>
            <w:r>
              <w:rPr>
                <w:rFonts w:hint="eastAsia"/>
                <w:highlight w:val="none"/>
              </w:rPr>
              <w:t xml:space="preserve">分类存放  </w:t>
            </w:r>
            <w:r>
              <w:rPr>
                <w:rFonts w:hint="eastAsia"/>
                <w:highlight w:val="none"/>
              </w:rPr>
              <w:sym w:font="Wingdings" w:char="00A8"/>
            </w:r>
            <w:r>
              <w:rPr>
                <w:rFonts w:hint="eastAsia"/>
                <w:highlight w:val="none"/>
              </w:rPr>
              <w:t xml:space="preserve">码放高度/层数   </w:t>
            </w:r>
            <w:r>
              <w:rPr>
                <w:rFonts w:hint="eastAsia"/>
                <w:highlight w:val="none"/>
              </w:rPr>
              <w:sym w:font="Wingdings" w:char="00A8"/>
            </w:r>
            <w:r>
              <w:rPr>
                <w:rFonts w:hint="eastAsia"/>
                <w:highlight w:val="none"/>
              </w:rPr>
              <w:t>储存温度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储存时间</w:t>
            </w:r>
            <w:r>
              <w:rPr>
                <w:rFonts w:hint="eastAsia"/>
                <w:highlight w:val="none"/>
                <w:u w:val="single"/>
              </w:rPr>
              <w:t xml:space="preserve">   月（有保存期时）</w:t>
            </w:r>
          </w:p>
          <w:p>
            <w:pPr>
              <w:rPr>
                <w:highlight w:val="none"/>
              </w:rPr>
            </w:pPr>
            <w:r>
              <w:rPr>
                <w:rFonts w:hint="eastAsia"/>
                <w:highlight w:val="none"/>
              </w:rPr>
              <w:sym w:font="Wingdings" w:char="00A8"/>
            </w:r>
            <w:r>
              <w:rPr>
                <w:rFonts w:hint="eastAsia"/>
                <w:highlight w:val="none"/>
              </w:rPr>
              <w:t xml:space="preserve">账物卡相符  </w:t>
            </w:r>
            <w:r>
              <w:rPr>
                <w:rFonts w:hint="eastAsia"/>
                <w:highlight w:val="none"/>
              </w:rPr>
              <w:sym w:font="Wingdings" w:char="00A8"/>
            </w:r>
            <w:r>
              <w:rPr>
                <w:rFonts w:hint="eastAsia"/>
                <w:highlight w:val="none"/>
              </w:rPr>
              <w:t xml:space="preserve">防护措施 </w:t>
            </w:r>
          </w:p>
          <w:p>
            <w:pPr>
              <w:pStyle w:val="12"/>
              <w:rPr>
                <w:highlight w:val="none"/>
              </w:rPr>
            </w:pPr>
          </w:p>
          <w:p>
            <w:pPr>
              <w:rPr>
                <w:highlight w:val="none"/>
                <w:u w:val="single"/>
              </w:rPr>
            </w:pPr>
            <w:r>
              <w:rPr>
                <w:rFonts w:hint="eastAsia"/>
                <w:highlight w:val="none"/>
              </w:rPr>
              <w:t>半成品库房管理：抽查成品名称：</w:t>
            </w:r>
            <w:r>
              <w:rPr>
                <w:rFonts w:hint="eastAsia"/>
                <w:highlight w:val="none"/>
                <w:u w:val="single"/>
              </w:rPr>
              <w:t xml:space="preserve">      </w:t>
            </w:r>
            <w:r>
              <w:rPr>
                <w:rFonts w:hint="eastAsia"/>
                <w:highlight w:val="none"/>
                <w:u w:val="single"/>
                <w:lang w:val="en-US" w:eastAsia="zh-CN"/>
              </w:rPr>
              <w:t>不涉及，当天切配当天使用</w:t>
            </w:r>
            <w:r>
              <w:rPr>
                <w:rFonts w:hint="eastAsia"/>
                <w:highlight w:val="none"/>
                <w:u w:val="single"/>
              </w:rPr>
              <w:t xml:space="preserve">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分类存放  </w:t>
            </w:r>
            <w:r>
              <w:rPr>
                <w:rFonts w:hint="eastAsia"/>
                <w:highlight w:val="none"/>
              </w:rPr>
              <w:sym w:font="Wingdings" w:char="00A8"/>
            </w:r>
            <w:r>
              <w:rPr>
                <w:rFonts w:hint="eastAsia"/>
                <w:highlight w:val="none"/>
              </w:rPr>
              <w:t xml:space="preserve">码放高度/层数   </w:t>
            </w:r>
            <w:r>
              <w:rPr>
                <w:rFonts w:hint="eastAsia"/>
                <w:highlight w:val="none"/>
              </w:rPr>
              <w:sym w:font="Wingdings" w:char="00A8"/>
            </w:r>
            <w:r>
              <w:rPr>
                <w:rFonts w:hint="eastAsia"/>
                <w:highlight w:val="none"/>
              </w:rPr>
              <w:t>储存温度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储存时间</w:t>
            </w:r>
            <w:r>
              <w:rPr>
                <w:rFonts w:hint="eastAsia"/>
                <w:highlight w:val="none"/>
                <w:u w:val="single"/>
              </w:rPr>
              <w:t xml:space="preserve">   月（有保存期时）      </w:t>
            </w:r>
            <w:r>
              <w:rPr>
                <w:rFonts w:hint="eastAsia"/>
                <w:highlight w:val="none"/>
              </w:rPr>
              <w:sym w:font="Wingdings" w:char="00A8"/>
            </w:r>
            <w:r>
              <w:rPr>
                <w:rFonts w:hint="eastAsia"/>
                <w:highlight w:val="none"/>
              </w:rPr>
              <w:t xml:space="preserve">账物卡相符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防护措施 </w:t>
            </w:r>
          </w:p>
          <w:p>
            <w:pPr>
              <w:rPr>
                <w:color w:val="0000FF"/>
                <w:highlight w:val="none"/>
              </w:rPr>
            </w:pPr>
          </w:p>
          <w:p>
            <w:pPr>
              <w:rPr>
                <w:highlight w:val="none"/>
                <w:u w:val="single"/>
              </w:rPr>
            </w:pPr>
            <w:r>
              <w:rPr>
                <w:rFonts w:hint="eastAsia"/>
                <w:highlight w:val="none"/>
              </w:rPr>
              <w:t>成品库房管理：抽查成品名称：</w:t>
            </w:r>
            <w:r>
              <w:rPr>
                <w:rFonts w:hint="eastAsia"/>
                <w:highlight w:val="none"/>
                <w:u w:val="single"/>
              </w:rPr>
              <w:t xml:space="preserve">  不涉及     </w:t>
            </w:r>
            <w:r>
              <w:rPr>
                <w:rFonts w:hint="eastAsia"/>
                <w:highlight w:val="none"/>
                <w:u w:val="single"/>
                <w:lang w:val="en-US" w:eastAsia="zh-CN"/>
              </w:rPr>
              <w:t>当餐加工当餐配送</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分类存放  </w:t>
            </w:r>
            <w:r>
              <w:rPr>
                <w:rFonts w:hint="eastAsia"/>
                <w:highlight w:val="none"/>
              </w:rPr>
              <w:sym w:font="Wingdings" w:char="00A8"/>
            </w:r>
            <w:r>
              <w:rPr>
                <w:rFonts w:hint="eastAsia"/>
                <w:highlight w:val="none"/>
              </w:rPr>
              <w:t xml:space="preserve">码放高度/层数   </w:t>
            </w:r>
            <w:r>
              <w:rPr>
                <w:rFonts w:hint="eastAsia"/>
                <w:highlight w:val="none"/>
              </w:rPr>
              <w:sym w:font="Wingdings" w:char="00A8"/>
            </w:r>
            <w:r>
              <w:rPr>
                <w:rFonts w:hint="eastAsia"/>
                <w:highlight w:val="none"/>
              </w:rPr>
              <w:t>储存温度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储存时间</w:t>
            </w:r>
            <w:r>
              <w:rPr>
                <w:rFonts w:hint="eastAsia"/>
                <w:highlight w:val="none"/>
                <w:u w:val="single"/>
              </w:rPr>
              <w:t xml:space="preserve">   月（有保存期时）</w:t>
            </w:r>
          </w:p>
          <w:p>
            <w:pPr>
              <w:rPr>
                <w:rFonts w:hint="eastAsia"/>
                <w:highlight w:val="none"/>
              </w:rPr>
            </w:pPr>
            <w:r>
              <w:rPr>
                <w:rFonts w:hint="eastAsia"/>
                <w:highlight w:val="none"/>
              </w:rPr>
              <w:sym w:font="Wingdings" w:char="00A8"/>
            </w:r>
            <w:r>
              <w:rPr>
                <w:rFonts w:hint="eastAsia"/>
                <w:highlight w:val="none"/>
              </w:rPr>
              <w:t xml:space="preserve">账物卡相符  </w:t>
            </w:r>
            <w:r>
              <w:rPr>
                <w:rFonts w:hint="eastAsia"/>
                <w:highlight w:val="none"/>
              </w:rPr>
              <w:sym w:font="Wingdings" w:char="00A8"/>
            </w:r>
            <w:r>
              <w:rPr>
                <w:rFonts w:hint="eastAsia"/>
                <w:highlight w:val="none"/>
              </w:rPr>
              <w:t xml:space="preserve">防护措施 </w:t>
            </w:r>
          </w:p>
          <w:p>
            <w:pPr>
              <w:pStyle w:val="12"/>
              <w:rPr>
                <w:rFonts w:hint="default" w:eastAsia="宋体"/>
                <w:highlight w:val="none"/>
                <w:lang w:val="en-US" w:eastAsia="zh-CN"/>
              </w:rPr>
            </w:pPr>
          </w:p>
          <w:p>
            <w:pPr>
              <w:rPr>
                <w:highlight w:val="none"/>
              </w:rPr>
            </w:pPr>
            <w:r>
              <w:rPr>
                <w:rFonts w:hint="eastAsia"/>
                <w:highlight w:val="none"/>
              </w:rPr>
              <w:t>检查库存产品的质量和卫生情况的频次：</w:t>
            </w:r>
            <w:r>
              <w:rPr>
                <w:rFonts w:hint="eastAsia"/>
                <w:highlight w:val="none"/>
                <w:u w:val="single"/>
              </w:rPr>
              <w:t xml:space="preserve">    每天</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w:t>
            </w:r>
          </w:p>
          <w:p>
            <w:pPr>
              <w:rPr>
                <w:highlight w:val="none"/>
              </w:rPr>
            </w:pPr>
            <w:r>
              <w:rPr>
                <w:rFonts w:hint="eastAsia"/>
                <w:highlight w:val="none"/>
              </w:rPr>
              <w:t>是否及时清理变质或超过保质期的库存。</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199" w:type="dxa"/>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shd w:val="clear" w:color="auto" w:fill="auto"/>
          </w:tcPr>
          <w:p>
            <w:pPr>
              <w:rPr>
                <w:highlight w:val="yellow"/>
              </w:rPr>
            </w:pPr>
          </w:p>
        </w:tc>
        <w:tc>
          <w:tcPr>
            <w:tcW w:w="1290" w:type="dxa"/>
            <w:shd w:val="clear" w:color="auto" w:fill="auto"/>
          </w:tcPr>
          <w:p>
            <w:pPr>
              <w:rPr>
                <w:highlight w:val="yellow"/>
              </w:rPr>
            </w:pPr>
          </w:p>
        </w:tc>
        <w:tc>
          <w:tcPr>
            <w:tcW w:w="683"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视频</w:t>
            </w:r>
            <w:r>
              <w:rPr>
                <w:rFonts w:hint="eastAsia"/>
                <w:highlight w:val="none"/>
              </w:rPr>
              <w:t>观察</w:t>
            </w:r>
          </w:p>
        </w:tc>
        <w:tc>
          <w:tcPr>
            <w:tcW w:w="9564" w:type="dxa"/>
            <w:shd w:val="clear" w:color="auto" w:fill="auto"/>
            <w:vAlign w:val="top"/>
          </w:tcPr>
          <w:p>
            <w:pPr>
              <w:pStyle w:val="17"/>
              <w:ind w:left="0" w:leftChars="0" w:firstLine="0" w:firstLineChars="0"/>
              <w:rPr>
                <w:rFonts w:hint="default" w:eastAsia="宋体"/>
                <w:highlight w:val="none"/>
                <w:u w:val="single"/>
                <w:lang w:val="en-US" w:eastAsia="zh-CN"/>
              </w:rPr>
            </w:pPr>
            <w:r>
              <w:rPr>
                <w:rFonts w:hint="eastAsia"/>
                <w:highlight w:val="none"/>
              </w:rPr>
              <w:t>原料库分区存放，隔地离墙；</w:t>
            </w:r>
            <w:r>
              <w:rPr>
                <w:rFonts w:hint="eastAsia"/>
                <w:highlight w:val="none"/>
                <w:lang w:val="en-US" w:eastAsia="zh-CN"/>
              </w:rPr>
              <w:t>有标识卡；</w:t>
            </w:r>
            <w:r>
              <w:rPr>
                <w:rFonts w:hint="eastAsia"/>
                <w:highlight w:val="none"/>
                <w:u w:val="single"/>
                <w:lang w:val="en-US" w:eastAsia="zh-CN"/>
              </w:rPr>
              <w:t>一阶段视频巡视</w:t>
            </w:r>
            <w:r>
              <w:rPr>
                <w:rFonts w:hint="eastAsia"/>
                <w:color w:val="000000"/>
                <w:sz w:val="21"/>
                <w:szCs w:val="21"/>
                <w:highlight w:val="none"/>
                <w:u w:val="single"/>
                <w:lang w:val="en-US" w:eastAsia="zh-CN"/>
              </w:rPr>
              <w:t>：干料标签，未见入库时间、出厂日期或报废时间的信息，问题已整改</w:t>
            </w:r>
          </w:p>
          <w:p>
            <w:pPr>
              <w:pStyle w:val="12"/>
              <w:rPr>
                <w:rFonts w:ascii="Times New Roman" w:hAnsi="Times New Roman" w:eastAsia="宋体" w:cs="Times New Roman"/>
                <w:bCs/>
                <w:spacing w:val="10"/>
                <w:kern w:val="2"/>
                <w:sz w:val="21"/>
                <w:highlight w:val="none"/>
                <w:lang w:val="en-US" w:eastAsia="zh-CN" w:bidi="ar-SA"/>
              </w:rPr>
            </w:pPr>
            <w:r>
              <w:rPr>
                <w:rFonts w:hint="eastAsia"/>
                <w:highlight w:val="none"/>
              </w:rPr>
              <w:t>冷藏库温度：</w:t>
            </w:r>
            <w:r>
              <w:rPr>
                <w:rFonts w:hint="eastAsia"/>
                <w:highlight w:val="none"/>
                <w:u w:val="single"/>
                <w:lang w:val="en-US" w:eastAsia="zh-CN"/>
              </w:rPr>
              <w:t xml:space="preserve">暂未开启 </w:t>
            </w:r>
            <w:r>
              <w:rPr>
                <w:rFonts w:hint="eastAsia"/>
                <w:highlight w:val="none"/>
              </w:rPr>
              <w:t>℃，冷冻库温度：</w:t>
            </w:r>
            <w:r>
              <w:rPr>
                <w:rFonts w:hint="eastAsia"/>
                <w:highlight w:val="none"/>
                <w:u w:val="single"/>
                <w:lang w:val="en-US" w:eastAsia="zh-CN"/>
              </w:rPr>
              <w:t xml:space="preserve">暂未开启 </w:t>
            </w:r>
            <w:r>
              <w:rPr>
                <w:rFonts w:hint="eastAsia"/>
                <w:highlight w:val="none"/>
              </w:rPr>
              <w:t>℃。</w:t>
            </w:r>
            <w:r>
              <w:rPr>
                <w:rFonts w:hint="eastAsia"/>
                <w:highlight w:val="none"/>
                <w:u w:val="single"/>
              </w:rPr>
              <w:t>提供有</w:t>
            </w:r>
            <w:r>
              <w:rPr>
                <w:rFonts w:hint="eastAsia"/>
                <w:highlight w:val="none"/>
                <w:u w:val="single"/>
                <w:lang w:eastAsia="zh-CN"/>
              </w:rPr>
              <w:t>《</w:t>
            </w:r>
            <w:r>
              <w:rPr>
                <w:rFonts w:hint="eastAsia"/>
                <w:highlight w:val="none"/>
                <w:u w:val="single"/>
                <w:lang w:val="en-US" w:eastAsia="zh-CN"/>
              </w:rPr>
              <w:t>冷藏/冷冻/留样冰箱温度消毒除霜记录表</w:t>
            </w:r>
            <w:r>
              <w:rPr>
                <w:rFonts w:hint="eastAsia"/>
                <w:highlight w:val="none"/>
                <w:u w:val="single"/>
                <w:lang w:eastAsia="zh-CN"/>
              </w:rPr>
              <w:t>》</w:t>
            </w:r>
          </w:p>
        </w:tc>
        <w:tc>
          <w:tcPr>
            <w:tcW w:w="1199" w:type="dxa"/>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6" w:type="dxa"/>
          <w:wAfter w:w="29" w:type="dxa"/>
          <w:trHeight w:val="90" w:hRule="atLeast"/>
        </w:trPr>
        <w:tc>
          <w:tcPr>
            <w:tcW w:w="1917" w:type="dxa"/>
            <w:gridSpan w:val="2"/>
            <w:vMerge w:val="restart"/>
            <w:shd w:val="clear" w:color="auto" w:fill="auto"/>
          </w:tcPr>
          <w:p>
            <w:pPr>
              <w:rPr>
                <w:highlight w:val="none"/>
              </w:rPr>
            </w:pPr>
            <w:r>
              <w:rPr>
                <w:rFonts w:hint="eastAsia"/>
                <w:highlight w:val="none"/>
              </w:rPr>
              <w:t>更改控制</w:t>
            </w:r>
          </w:p>
        </w:tc>
        <w:tc>
          <w:tcPr>
            <w:tcW w:w="1290" w:type="dxa"/>
            <w:vMerge w:val="restart"/>
            <w:shd w:val="clear" w:color="auto" w:fill="auto"/>
          </w:tcPr>
          <w:p>
            <w:pPr>
              <w:rPr>
                <w:highlight w:val="none"/>
              </w:rPr>
            </w:pPr>
            <w:r>
              <w:rPr>
                <w:rFonts w:hint="eastAsia"/>
                <w:highlight w:val="none"/>
              </w:rPr>
              <w:t>Q 8.5.6</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手册8</w:t>
            </w:r>
            <w:r>
              <w:rPr>
                <w:rFonts w:ascii="宋体" w:hAnsi="宋体"/>
                <w:highlight w:val="none"/>
              </w:rPr>
              <w:t>.5</w:t>
            </w:r>
            <w:r>
              <w:rPr>
                <w:rFonts w:hint="eastAsia" w:ascii="宋体" w:hAnsi="宋体"/>
                <w:highlight w:val="none"/>
              </w:rPr>
              <w:t>条款、</w:t>
            </w:r>
            <w:r>
              <w:rPr>
                <w:rFonts w:hint="eastAsia"/>
                <w:highlight w:val="none"/>
              </w:rPr>
              <w:t>《产品/服务提供控制程序》或《变更控制程序》</w:t>
            </w:r>
          </w:p>
        </w:tc>
        <w:tc>
          <w:tcPr>
            <w:tcW w:w="119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6" w:type="dxa"/>
          <w:wAfter w:w="29" w:type="dxa"/>
          <w:trHeight w:val="1149"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变更的原因：</w:t>
            </w:r>
          </w:p>
          <w:p>
            <w:pPr>
              <w:rPr>
                <w:highlight w:val="none"/>
              </w:rPr>
            </w:pPr>
            <w:r>
              <w:rPr>
                <w:rFonts w:hint="eastAsia"/>
                <w:highlight w:val="none"/>
              </w:rPr>
              <w:t>外部因素：</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顾客或供方发起的变更；</w:t>
            </w:r>
          </w:p>
          <w:p>
            <w:pPr>
              <w:rPr>
                <w:highlight w:val="none"/>
              </w:rPr>
            </w:pPr>
            <w:r>
              <w:rPr>
                <w:rFonts w:hint="eastAsia"/>
                <w:highlight w:val="none"/>
              </w:rPr>
              <w:t>内部因素：</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设备失效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反复出现不合格品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技术改造</w:t>
            </w:r>
          </w:p>
          <w:p>
            <w:pPr>
              <w:rPr>
                <w:highlight w:val="none"/>
              </w:rPr>
            </w:pPr>
          </w:p>
          <w:p>
            <w:pPr>
              <w:rPr>
                <w:highlight w:val="none"/>
                <w:u w:val="single"/>
              </w:rPr>
            </w:pPr>
            <w:r>
              <w:rPr>
                <w:rFonts w:hint="eastAsia"/>
                <w:highlight w:val="none"/>
              </w:rPr>
              <w:t>抽取变更控制相关记录名称：</w:t>
            </w:r>
            <w:r>
              <w:rPr>
                <w:rFonts w:hint="eastAsia"/>
                <w:highlight w:val="none"/>
                <w:u w:val="single"/>
              </w:rPr>
              <w:t>《 体系建立以来，未发生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726" w:type="dxa"/>
                </w:tcPr>
                <w:p>
                  <w:pPr>
                    <w:rPr>
                      <w:highlight w:val="none"/>
                    </w:rPr>
                  </w:pPr>
                  <w:r>
                    <w:rPr>
                      <w:rFonts w:hint="eastAsia"/>
                      <w:highlight w:val="none"/>
                    </w:rPr>
                    <w:t>变更的原因</w:t>
                  </w:r>
                </w:p>
              </w:tc>
              <w:tc>
                <w:tcPr>
                  <w:tcW w:w="1661" w:type="dxa"/>
                </w:tcPr>
                <w:p>
                  <w:pPr>
                    <w:rPr>
                      <w:highlight w:val="none"/>
                    </w:rPr>
                  </w:pPr>
                  <w:r>
                    <w:rPr>
                      <w:rFonts w:hint="eastAsia"/>
                      <w:highlight w:val="none"/>
                    </w:rPr>
                    <w:t>评审的结论</w:t>
                  </w:r>
                </w:p>
              </w:tc>
              <w:tc>
                <w:tcPr>
                  <w:tcW w:w="1671" w:type="dxa"/>
                </w:tcPr>
                <w:p>
                  <w:pPr>
                    <w:rPr>
                      <w:highlight w:val="none"/>
                    </w:rPr>
                  </w:pPr>
                  <w:r>
                    <w:rPr>
                      <w:rFonts w:hint="eastAsia"/>
                      <w:highlight w:val="none"/>
                    </w:rPr>
                    <w:t>实施前的验证或确认的结果</w:t>
                  </w:r>
                </w:p>
              </w:tc>
              <w:tc>
                <w:tcPr>
                  <w:tcW w:w="1172" w:type="dxa"/>
                </w:tcPr>
                <w:p>
                  <w:pPr>
                    <w:rPr>
                      <w:highlight w:val="none"/>
                    </w:rPr>
                  </w:pPr>
                  <w:r>
                    <w:rPr>
                      <w:rFonts w:hint="eastAsia"/>
                      <w:highlight w:val="none"/>
                    </w:rPr>
                    <w:t>批准或</w:t>
                  </w:r>
                </w:p>
                <w:p>
                  <w:pPr>
                    <w:rPr>
                      <w:highlight w:val="none"/>
                    </w:rPr>
                  </w:pPr>
                  <w:r>
                    <w:rPr>
                      <w:rFonts w:hint="eastAsia"/>
                      <w:highlight w:val="none"/>
                    </w:rPr>
                    <w:t>顾客授权</w:t>
                  </w:r>
                </w:p>
              </w:tc>
              <w:tc>
                <w:tcPr>
                  <w:tcW w:w="2046" w:type="dxa"/>
                </w:tcPr>
                <w:p>
                  <w:pPr>
                    <w:rPr>
                      <w:highlight w:val="none"/>
                    </w:rPr>
                  </w:pPr>
                  <w:r>
                    <w:rPr>
                      <w:rFonts w:hint="eastAsia"/>
                      <w:highlight w:val="none"/>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726" w:type="dxa"/>
                </w:tcPr>
                <w:p>
                  <w:pPr>
                    <w:rPr>
                      <w:highlight w:val="none"/>
                    </w:rPr>
                  </w:pPr>
                </w:p>
              </w:tc>
              <w:tc>
                <w:tcPr>
                  <w:tcW w:w="1661" w:type="dxa"/>
                </w:tcPr>
                <w:p>
                  <w:pPr>
                    <w:rPr>
                      <w:highlight w:val="none"/>
                    </w:rPr>
                  </w:pPr>
                </w:p>
              </w:tc>
              <w:tc>
                <w:tcPr>
                  <w:tcW w:w="1671" w:type="dxa"/>
                </w:tcPr>
                <w:p>
                  <w:pPr>
                    <w:rPr>
                      <w:highlight w:val="none"/>
                    </w:rPr>
                  </w:pPr>
                </w:p>
              </w:tc>
              <w:tc>
                <w:tcPr>
                  <w:tcW w:w="1172" w:type="dxa"/>
                </w:tcPr>
                <w:p>
                  <w:pPr>
                    <w:rPr>
                      <w:highlight w:val="none"/>
                    </w:rPr>
                  </w:pP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726" w:type="dxa"/>
                </w:tcPr>
                <w:p>
                  <w:pPr>
                    <w:rPr>
                      <w:highlight w:val="none"/>
                    </w:rPr>
                  </w:pPr>
                </w:p>
              </w:tc>
              <w:tc>
                <w:tcPr>
                  <w:tcW w:w="1661" w:type="dxa"/>
                </w:tcPr>
                <w:p>
                  <w:pPr>
                    <w:rPr>
                      <w:highlight w:val="none"/>
                    </w:rPr>
                  </w:pPr>
                </w:p>
              </w:tc>
              <w:tc>
                <w:tcPr>
                  <w:tcW w:w="1671" w:type="dxa"/>
                </w:tcPr>
                <w:p>
                  <w:pPr>
                    <w:rPr>
                      <w:highlight w:val="none"/>
                    </w:rPr>
                  </w:pPr>
                </w:p>
              </w:tc>
              <w:tc>
                <w:tcPr>
                  <w:tcW w:w="1172" w:type="dxa"/>
                </w:tcPr>
                <w:p>
                  <w:pPr>
                    <w:rPr>
                      <w:highlight w:val="none"/>
                    </w:rPr>
                  </w:pPr>
                </w:p>
              </w:tc>
              <w:tc>
                <w:tcPr>
                  <w:tcW w:w="2046" w:type="dxa"/>
                </w:tcPr>
                <w:p>
                  <w:pPr>
                    <w:rPr>
                      <w:highlight w:val="none"/>
                    </w:rPr>
                  </w:pPr>
                </w:p>
              </w:tc>
            </w:tr>
          </w:tbl>
          <w:p>
            <w:pPr>
              <w:rPr>
                <w:highlight w:val="none"/>
              </w:rPr>
            </w:pPr>
          </w:p>
          <w:p>
            <w:pPr>
              <w:rPr>
                <w:highlight w:val="none"/>
              </w:rPr>
            </w:pPr>
            <w:r>
              <w:rPr>
                <w:rFonts w:hint="eastAsia"/>
                <w:highlight w:val="none"/>
              </w:rPr>
              <w:t>上述变更评审、验证和确认的人员</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tc>
        <w:tc>
          <w:tcPr>
            <w:tcW w:w="119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致敏物质的管理</w:t>
            </w:r>
          </w:p>
        </w:tc>
        <w:tc>
          <w:tcPr>
            <w:tcW w:w="1290" w:type="dxa"/>
            <w:vMerge w:val="restart"/>
            <w:shd w:val="clear" w:color="auto" w:fill="auto"/>
          </w:tcPr>
          <w:p>
            <w:pPr>
              <w:rPr>
                <w:highlight w:val="none"/>
              </w:rPr>
            </w:pPr>
            <w:bookmarkStart w:id="1" w:name="_Hlk96686709"/>
            <w:r>
              <w:rPr>
                <w:rFonts w:hint="eastAsia"/>
                <w:highlight w:val="none"/>
              </w:rPr>
              <w:t>H(V1.0)</w:t>
            </w:r>
          </w:p>
          <w:p>
            <w:pPr>
              <w:rPr>
                <w:highlight w:val="none"/>
              </w:rPr>
            </w:pPr>
            <w:r>
              <w:rPr>
                <w:rFonts w:hint="eastAsia"/>
                <w:highlight w:val="none"/>
              </w:rPr>
              <w:t xml:space="preserve">3.10 </w:t>
            </w:r>
            <w:bookmarkEnd w:id="1"/>
            <w:r>
              <w:rPr>
                <w:rFonts w:hint="eastAsia"/>
                <w:highlight w:val="none"/>
              </w:rPr>
              <w:t xml:space="preserve"> </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sym w:font="Wingdings 2" w:char="0052"/>
            </w:r>
            <w:r>
              <w:rPr>
                <w:rFonts w:hint="eastAsia"/>
                <w:highlight w:val="none"/>
              </w:rPr>
              <w:t>《致敏原管理控制程序》</w:t>
            </w:r>
          </w:p>
        </w:tc>
        <w:tc>
          <w:tcPr>
            <w:tcW w:w="1199" w:type="dxa"/>
            <w:vMerge w:val="restart"/>
            <w:shd w:val="clear" w:color="auto" w:fill="auto"/>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221" w:hRule="atLeast"/>
        </w:trPr>
        <w:tc>
          <w:tcPr>
            <w:tcW w:w="1917"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683" w:type="dxa"/>
            <w:shd w:val="clear" w:color="auto" w:fill="auto"/>
          </w:tcPr>
          <w:p>
            <w:pPr>
              <w:rPr>
                <w:highlight w:val="yellow"/>
              </w:rPr>
            </w:pPr>
            <w:r>
              <w:rPr>
                <w:rFonts w:hint="eastAsia"/>
                <w:highlight w:val="none"/>
              </w:rPr>
              <w:t>运行证据</w:t>
            </w:r>
          </w:p>
        </w:tc>
        <w:tc>
          <w:tcPr>
            <w:tcW w:w="9564" w:type="dxa"/>
            <w:shd w:val="clear" w:color="auto" w:fill="auto"/>
          </w:tcPr>
          <w:p>
            <w:r>
              <w:rPr>
                <w:rFonts w:hint="eastAsia"/>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pPr>
                    <w:rPr>
                      <w:rFonts w:hint="default"/>
                      <w:lang w:val="en-US"/>
                    </w:rPr>
                  </w:pPr>
                  <w:r>
                    <w:rPr>
                      <w:rFonts w:hint="eastAsia"/>
                      <w:lang w:val="en-US" w:eastAsia="zh-CN"/>
                    </w:rPr>
                    <w:t>大麦、燕麦、小麦粉、虾、鱼类、鸡蛋、花生、大豆、果仁等</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vAlign w:val="top"/>
                </w:tcPr>
                <w:p>
                  <w:pPr>
                    <w:rPr>
                      <w:rFonts w:hint="default" w:eastAsia="宋体"/>
                      <w:lang w:val="en-US" w:eastAsia="zh-CN"/>
                    </w:rPr>
                  </w:pPr>
                  <w:r>
                    <w:rPr>
                      <w:rFonts w:hint="eastAsia"/>
                      <w:lang w:val="en-US" w:eastAsia="zh-CN"/>
                    </w:rPr>
                    <w:t>大麦、燕麦、小麦粉、虾、鱼类、鸡蛋、花生、大豆、果仁等加工成的热菜类、主食类</w:t>
                  </w:r>
                </w:p>
              </w:tc>
              <w:tc>
                <w:tcPr>
                  <w:tcW w:w="4264" w:type="dxa"/>
                  <w:vAlign w:val="top"/>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pPr>
                    <w:rPr>
                      <w:rFonts w:hint="default" w:eastAsia="宋体"/>
                      <w:lang w:val="en-US" w:eastAsia="zh-CN"/>
                    </w:rPr>
                  </w:pPr>
                  <w:r>
                    <w:rPr>
                      <w:rFonts w:hint="eastAsia"/>
                      <w:lang w:val="en-US" w:eastAsia="zh-CN"/>
                    </w:rPr>
                    <w:t>一次性可降解餐盒、餐盆</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w:t>
            </w:r>
            <w:r>
              <w:rPr>
                <w:rFonts w:hint="eastAsia"/>
                <w:u w:val="single"/>
                <w:lang w:val="en-US" w:eastAsia="zh-CN"/>
              </w:rPr>
              <w:t xml:space="preserve"> 干料有标示卡   </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分区域存放 </w:t>
            </w:r>
            <w:r>
              <w:rPr>
                <w:rFonts w:hint="eastAsia"/>
                <w:u w:val="single"/>
              </w:rPr>
              <w:t xml:space="preserve">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 不涉及               </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通过</w:t>
            </w:r>
            <w:r>
              <w:rPr>
                <w:rFonts w:hint="eastAsia"/>
                <w:color w:val="0000FF"/>
                <w:u w:val="single"/>
                <w:lang w:val="en-US" w:eastAsia="zh-CN"/>
              </w:rPr>
              <w:t>员工</w:t>
            </w:r>
            <w:r>
              <w:rPr>
                <w:rFonts w:hint="eastAsia"/>
                <w:color w:val="0000FF"/>
                <w:u w:val="single"/>
              </w:rPr>
              <w:t>培训进行</w:t>
            </w:r>
            <w:r>
              <w:rPr>
                <w:rFonts w:hint="eastAsia"/>
                <w:color w:val="0000FF"/>
                <w:u w:val="single"/>
                <w:lang w:val="en-US" w:eastAsia="zh-CN"/>
              </w:rPr>
              <w:t xml:space="preserve">     </w:t>
            </w:r>
            <w:r>
              <w:rPr>
                <w:rFonts w:hint="eastAsia"/>
                <w:u w:val="single"/>
                <w:lang w:val="en-US" w:eastAsia="zh-CN"/>
              </w:rPr>
              <w:t xml:space="preserve">     </w:t>
            </w:r>
            <w:r>
              <w:rPr>
                <w:rFonts w:hint="eastAsia"/>
                <w:u w:val="single"/>
              </w:rPr>
              <w:t xml:space="preserve">        </w:t>
            </w:r>
          </w:p>
          <w:p>
            <w:pPr>
              <w:rPr>
                <w:highlight w:val="none"/>
              </w:rPr>
            </w:pPr>
            <w:r>
              <w:rPr>
                <w:rFonts w:hint="eastAsia"/>
                <w:highlight w:val="none"/>
              </w:rPr>
              <w:t>——当采取了良好的控制措施仍不能防止致敏物质接触时，应实施消费者告知。</w:t>
            </w:r>
          </w:p>
          <w:p>
            <w:pPr>
              <w:rPr>
                <w:highlight w:val="cyan"/>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在接到顾客订单/签订合同时确认或</w:t>
            </w:r>
            <w:r>
              <w:rPr>
                <w:rFonts w:hint="eastAsia"/>
                <w:color w:val="0000FF"/>
                <w:highlight w:val="none"/>
                <w:u w:val="single"/>
              </w:rPr>
              <w:t>在销售过程中通过口头方式传递</w:t>
            </w:r>
            <w:r>
              <w:rPr>
                <w:rFonts w:hint="eastAsia"/>
                <w:color w:val="0000FF"/>
                <w:highlight w:val="none"/>
                <w:u w:val="single"/>
                <w:lang w:eastAsia="zh-CN"/>
              </w:rPr>
              <w:t>、</w:t>
            </w:r>
            <w:r>
              <w:rPr>
                <w:rFonts w:hint="eastAsia"/>
                <w:color w:val="0000FF"/>
                <w:highlight w:val="none"/>
                <w:u w:val="single"/>
                <w:lang w:val="en-US" w:eastAsia="zh-CN"/>
              </w:rPr>
              <w:t>清真餐特殊餐盒等</w:t>
            </w:r>
            <w:r>
              <w:rPr>
                <w:rFonts w:hint="eastAsia"/>
                <w:color w:val="0000FF"/>
                <w:highlight w:val="none"/>
                <w:u w:val="single"/>
              </w:rPr>
              <w:t xml:space="preserve"> </w:t>
            </w:r>
            <w:r>
              <w:rPr>
                <w:rFonts w:hint="eastAsia"/>
                <w:highlight w:val="none"/>
                <w:u w:val="single"/>
              </w:rPr>
              <w:t xml:space="preserve">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color w:val="0000FF"/>
                <w:szCs w:val="21"/>
              </w:rPr>
            </w:pPr>
            <w:r>
              <w:rPr>
                <w:rFonts w:hint="eastAsia" w:ascii="宋体" w:hAnsi="宋体"/>
                <w:color w:val="0000FF"/>
                <w:szCs w:val="21"/>
                <w:u w:val="single"/>
              </w:rPr>
              <w:sym w:font="Wingdings 2" w:char="0052"/>
            </w:r>
            <w:r>
              <w:rPr>
                <w:rFonts w:hint="eastAsia" w:ascii="宋体" w:hAnsi="宋体"/>
                <w:color w:val="0000FF"/>
                <w:szCs w:val="21"/>
                <w:u w:val="single"/>
              </w:rPr>
              <w:t>无需检测，已进行确认，确认日期：202</w:t>
            </w:r>
            <w:r>
              <w:rPr>
                <w:rFonts w:hint="eastAsia" w:ascii="宋体" w:hAnsi="宋体"/>
                <w:color w:val="0000FF"/>
                <w:szCs w:val="21"/>
                <w:u w:val="single"/>
                <w:lang w:val="en-US" w:eastAsia="zh-CN"/>
              </w:rPr>
              <w:t>2-01</w:t>
            </w:r>
            <w:r>
              <w:rPr>
                <w:rFonts w:hint="eastAsia" w:ascii="宋体" w:hAnsi="宋体"/>
                <w:color w:val="0000FF"/>
                <w:szCs w:val="21"/>
                <w:u w:val="single"/>
              </w:rPr>
              <w:t>-</w:t>
            </w:r>
            <w:r>
              <w:rPr>
                <w:rFonts w:hint="eastAsia" w:ascii="宋体" w:hAnsi="宋体"/>
                <w:color w:val="0000FF"/>
                <w:szCs w:val="21"/>
                <w:u w:val="single"/>
                <w:lang w:val="en-US" w:eastAsia="zh-CN"/>
              </w:rPr>
              <w:t>20</w:t>
            </w:r>
            <w:r>
              <w:rPr>
                <w:rFonts w:hint="eastAsia" w:ascii="宋体" w:hAnsi="宋体"/>
                <w:color w:val="0000FF"/>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highlight w:val="none"/>
              </w:rPr>
              <w:t xml:space="preserve">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2"/>
              <w:rPr>
                <w:rFonts w:hint="eastAsia" w:ascii="宋体" w:hAnsi="宋体"/>
                <w:szCs w:val="21"/>
                <w:u w:val="single"/>
              </w:rPr>
            </w:pPr>
          </w:p>
          <w:p>
            <w:pPr>
              <w:pStyle w:val="12"/>
              <w:rPr>
                <w:rFonts w:hint="eastAsia" w:ascii="宋体" w:hAnsi="宋体"/>
                <w:szCs w:val="21"/>
                <w:highlight w:val="yellow"/>
                <w:u w:val="single"/>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大麦、燕麦、小麦粉、虾、鱼类、鸡蛋、花生、大豆、果仁</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color w:val="0000FF"/>
                <w:szCs w:val="21"/>
                <w:u w:val="single"/>
              </w:rPr>
              <w:t>202</w:t>
            </w:r>
            <w:r>
              <w:rPr>
                <w:rFonts w:hint="eastAsia" w:ascii="宋体" w:hAnsi="宋体"/>
                <w:color w:val="0000FF"/>
                <w:szCs w:val="21"/>
                <w:u w:val="single"/>
                <w:lang w:val="en-US" w:eastAsia="zh-CN"/>
              </w:rPr>
              <w:t>2-01</w:t>
            </w:r>
            <w:r>
              <w:rPr>
                <w:rFonts w:hint="eastAsia" w:ascii="宋体" w:hAnsi="宋体"/>
                <w:color w:val="0000FF"/>
                <w:szCs w:val="21"/>
                <w:u w:val="single"/>
              </w:rPr>
              <w:t>-</w:t>
            </w:r>
            <w:r>
              <w:rPr>
                <w:rFonts w:hint="eastAsia" w:ascii="宋体" w:hAnsi="宋体"/>
                <w:color w:val="0000FF"/>
                <w:szCs w:val="21"/>
                <w:u w:val="single"/>
                <w:lang w:val="en-US" w:eastAsia="zh-CN"/>
              </w:rPr>
              <w:t>20</w:t>
            </w:r>
            <w:r>
              <w:rPr>
                <w:rFonts w:hint="eastAsia" w:ascii="宋体" w:hAnsi="宋体"/>
                <w:szCs w:val="21"/>
                <w:u w:val="single"/>
              </w:rPr>
              <w:t>；</w:t>
            </w: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481" w:hRule="atLeast"/>
        </w:trPr>
        <w:tc>
          <w:tcPr>
            <w:tcW w:w="1917" w:type="dxa"/>
            <w:gridSpan w:val="2"/>
            <w:vMerge w:val="restart"/>
            <w:shd w:val="clear" w:color="auto" w:fill="auto"/>
          </w:tcPr>
          <w:p>
            <w:pPr>
              <w:rPr>
                <w:highlight w:val="none"/>
              </w:rPr>
            </w:pPr>
            <w:r>
              <w:rPr>
                <w:rFonts w:hint="eastAsia"/>
                <w:highlight w:val="none"/>
              </w:rPr>
              <w:t>食品防护</w:t>
            </w:r>
          </w:p>
        </w:tc>
        <w:tc>
          <w:tcPr>
            <w:tcW w:w="1290" w:type="dxa"/>
            <w:vMerge w:val="restart"/>
            <w:shd w:val="clear" w:color="auto" w:fill="auto"/>
          </w:tcPr>
          <w:p>
            <w:pPr>
              <w:rPr>
                <w:highlight w:val="none"/>
              </w:rPr>
            </w:pPr>
            <w:r>
              <w:rPr>
                <w:rFonts w:hint="eastAsia"/>
                <w:highlight w:val="none"/>
              </w:rPr>
              <w:t>H(V1.0)</w:t>
            </w:r>
          </w:p>
          <w:p>
            <w:pPr>
              <w:rPr>
                <w:highlight w:val="none"/>
              </w:rPr>
            </w:pPr>
            <w:r>
              <w:rPr>
                <w:rFonts w:hint="eastAsia"/>
                <w:highlight w:val="none"/>
              </w:rPr>
              <w:t xml:space="preserve">3.11  </w:t>
            </w:r>
          </w:p>
        </w:tc>
        <w:tc>
          <w:tcPr>
            <w:tcW w:w="683" w:type="dxa"/>
            <w:shd w:val="clear" w:color="auto" w:fill="auto"/>
          </w:tcPr>
          <w:p>
            <w:pPr>
              <w:rPr>
                <w:highlight w:val="none"/>
              </w:rPr>
            </w:pPr>
            <w:r>
              <w:rPr>
                <w:rFonts w:hint="eastAsia"/>
                <w:highlight w:val="none"/>
              </w:rPr>
              <w:t>文件名称</w:t>
            </w:r>
          </w:p>
        </w:tc>
        <w:tc>
          <w:tcPr>
            <w:tcW w:w="9564" w:type="dxa"/>
            <w:shd w:val="clear" w:color="auto" w:fill="auto"/>
          </w:tcPr>
          <w:p>
            <w:pPr>
              <w:rPr>
                <w:highlight w:val="none"/>
              </w:rPr>
            </w:pPr>
            <w:r>
              <w:rPr>
                <w:rFonts w:hint="eastAsia"/>
                <w:highlight w:val="none"/>
              </w:rPr>
              <w:sym w:font="Wingdings 2" w:char="0052"/>
            </w:r>
            <w:r>
              <w:rPr>
                <w:rFonts w:hint="eastAsia"/>
                <w:highlight w:val="none"/>
              </w:rPr>
              <w:t>《食品防护控制程序》</w:t>
            </w:r>
          </w:p>
        </w:tc>
        <w:tc>
          <w:tcPr>
            <w:tcW w:w="1199" w:type="dxa"/>
            <w:vMerge w:val="restart"/>
            <w:shd w:val="clear" w:color="auto" w:fill="auto"/>
          </w:tcPr>
          <w:p>
            <w:pPr>
              <w:rPr>
                <w:highlight w:val="none"/>
              </w:rPr>
            </w:pPr>
            <w:r>
              <w:rPr>
                <w:rFonts w:hint="eastAsia"/>
                <w:highlight w:val="none"/>
              </w:rPr>
              <w:sym w:font="Wingdings 2" w:char="0052"/>
            </w:r>
            <w:r>
              <w:rPr>
                <w:rFonts w:hint="eastAsia"/>
                <w:highlight w:val="none"/>
              </w:rPr>
              <w:t>符合</w:t>
            </w:r>
          </w:p>
          <w:p>
            <w:pPr>
              <w:rPr>
                <w:highlight w:val="yellow"/>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6" w:type="dxa"/>
          <w:wAfter w:w="29" w:type="dxa"/>
          <w:trHeight w:val="1885" w:hRule="atLeast"/>
        </w:trPr>
        <w:tc>
          <w:tcPr>
            <w:tcW w:w="1917"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683" w:type="dxa"/>
            <w:shd w:val="clear" w:color="auto" w:fill="auto"/>
          </w:tcPr>
          <w:p>
            <w:pPr>
              <w:rPr>
                <w:highlight w:val="none"/>
              </w:rPr>
            </w:pPr>
            <w:r>
              <w:rPr>
                <w:rFonts w:hint="eastAsia"/>
                <w:highlight w:val="none"/>
              </w:rPr>
              <w:t>运行证据</w:t>
            </w:r>
          </w:p>
        </w:tc>
        <w:tc>
          <w:tcPr>
            <w:tcW w:w="9564" w:type="dxa"/>
            <w:shd w:val="clear" w:color="auto" w:fill="auto"/>
          </w:tcPr>
          <w:p>
            <w:pPr>
              <w:rPr>
                <w:highlight w:val="none"/>
              </w:rPr>
            </w:pPr>
            <w:r>
              <w:rPr>
                <w:rFonts w:hint="eastAsia"/>
                <w:highlight w:val="none"/>
              </w:rPr>
              <w:t>食品防护计划应包括以下内容：</w:t>
            </w:r>
          </w:p>
          <w:p>
            <w:pPr>
              <w:rPr>
                <w:highlight w:val="none"/>
              </w:rPr>
            </w:pPr>
            <w:r>
              <w:rPr>
                <w:rFonts w:hint="eastAsia"/>
                <w:highlight w:val="none"/>
              </w:rPr>
              <w:t xml:space="preserve">a）食品防护评估；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 xml:space="preserve">b）食品防护措施；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 xml:space="preserve">d）纠正和纠正措施；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否，体系建立以来未发生</w:t>
            </w:r>
          </w:p>
          <w:p>
            <w:pPr>
              <w:tabs>
                <w:tab w:val="left" w:pos="1454"/>
              </w:tabs>
              <w:rPr>
                <w:highlight w:val="none"/>
              </w:rPr>
            </w:pPr>
            <w:r>
              <w:rPr>
                <w:rFonts w:hint="eastAsia"/>
                <w:highlight w:val="none"/>
              </w:rPr>
              <w:t>e）验证；</w:t>
            </w:r>
            <w:r>
              <w:rPr>
                <w:rFonts w:hint="eastAsia"/>
                <w:highlight w:val="none"/>
              </w:rPr>
              <w:tab/>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是   □否</w:t>
            </w:r>
          </w:p>
          <w:p>
            <w:pPr>
              <w:rPr>
                <w:rFonts w:ascii="宋体" w:hAnsi="宋体"/>
                <w:szCs w:val="21"/>
                <w:highlight w:val="none"/>
              </w:rPr>
            </w:pPr>
            <w:r>
              <w:rPr>
                <w:rFonts w:hint="eastAsia"/>
                <w:highlight w:val="none"/>
              </w:rPr>
              <w:t xml:space="preserve">f）应急预案；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 xml:space="preserve">否 </w:t>
            </w:r>
          </w:p>
          <w:p>
            <w:pPr>
              <w:rPr>
                <w:highlight w:val="none"/>
              </w:rPr>
            </w:pPr>
            <w:r>
              <w:rPr>
                <w:rFonts w:hint="eastAsia"/>
                <w:highlight w:val="none"/>
              </w:rPr>
              <w:t xml:space="preserve">g）记录。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企业的食品防护计划应与HACCP体系整合。</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p>
          <w:p>
            <w:pPr>
              <w:pStyle w:val="12"/>
              <w:rPr>
                <w:rFonts w:hint="eastAsia"/>
                <w:highlight w:val="none"/>
                <w:u w:val="single"/>
                <w:lang w:val="en-US" w:eastAsia="zh-CN"/>
              </w:rPr>
            </w:pPr>
            <w:r>
              <w:rPr>
                <w:rFonts w:hint="eastAsia"/>
                <w:highlight w:val="none"/>
              </w:rPr>
              <w:t>提供</w:t>
            </w:r>
            <w:r>
              <w:rPr>
                <w:rFonts w:hint="eastAsia"/>
                <w:highlight w:val="none"/>
                <w:u w:val="single"/>
              </w:rPr>
              <w:t>《食品防护计划有效性确认表》</w:t>
            </w:r>
            <w:r>
              <w:rPr>
                <w:rFonts w:hint="eastAsia"/>
                <w:highlight w:val="none"/>
              </w:rPr>
              <w:t>，</w:t>
            </w:r>
            <w:r>
              <w:rPr>
                <w:rFonts w:hint="eastAsia"/>
                <w:highlight w:val="none"/>
                <w:u w:val="single"/>
              </w:rPr>
              <w:t>确认时间：20</w:t>
            </w:r>
            <w:r>
              <w:rPr>
                <w:rFonts w:hint="eastAsia"/>
                <w:highlight w:val="none"/>
                <w:u w:val="single"/>
                <w:lang w:val="en-US" w:eastAsia="zh-CN"/>
              </w:rPr>
              <w:t>22</w:t>
            </w:r>
            <w:r>
              <w:rPr>
                <w:rFonts w:hint="eastAsia"/>
                <w:highlight w:val="none"/>
                <w:u w:val="single"/>
              </w:rPr>
              <w:t>.</w:t>
            </w:r>
            <w:r>
              <w:rPr>
                <w:rFonts w:hint="eastAsia"/>
                <w:highlight w:val="none"/>
                <w:u w:val="single"/>
                <w:lang w:val="en-US" w:eastAsia="zh-CN"/>
              </w:rPr>
              <w:t>1</w:t>
            </w:r>
            <w:r>
              <w:rPr>
                <w:rFonts w:hint="eastAsia"/>
                <w:highlight w:val="none"/>
                <w:u w:val="single"/>
              </w:rPr>
              <w:t>.1</w:t>
            </w:r>
            <w:r>
              <w:rPr>
                <w:rFonts w:hint="eastAsia"/>
                <w:highlight w:val="none"/>
                <w:u w:val="single"/>
                <w:lang w:val="en-US" w:eastAsia="zh-CN"/>
              </w:rPr>
              <w:t>0</w:t>
            </w:r>
          </w:p>
          <w:p>
            <w:pPr>
              <w:pStyle w:val="12"/>
              <w:rPr>
                <w:rFonts w:hint="eastAsia"/>
                <w:highlight w:val="none"/>
                <w:u w:val="single"/>
                <w:lang w:val="en-US" w:eastAsia="zh-CN"/>
              </w:rPr>
            </w:pPr>
          </w:p>
          <w:p>
            <w:pPr>
              <w:rPr>
                <w:highlight w:val="none"/>
              </w:rPr>
            </w:pPr>
            <w:r>
              <w:rPr>
                <w:rFonts w:hint="eastAsia"/>
                <w:highlight w:val="none"/>
              </w:rPr>
              <w:t>人为的破坏或蓄意污染等造成的显著危害，应建立食品防护计划作为控制措施。</w:t>
            </w:r>
          </w:p>
          <w:p>
            <w:pPr>
              <w:rPr>
                <w:highlight w:val="none"/>
              </w:rPr>
            </w:pPr>
            <w:r>
              <w:rPr>
                <w:rFonts w:hint="eastAsia"/>
                <w:highlight w:val="none"/>
              </w:rPr>
              <w:t>人为的破坏造成的显著危害：</w:t>
            </w:r>
            <w:r>
              <w:rPr>
                <w:rFonts w:hint="eastAsia"/>
                <w:highlight w:val="none"/>
                <w:u w:val="single"/>
              </w:rPr>
              <w:t xml:space="preserve"> </w:t>
            </w:r>
            <w:r>
              <w:rPr>
                <w:rFonts w:hint="eastAsia"/>
                <w:color w:val="0000FF"/>
                <w:highlight w:val="none"/>
                <w:u w:val="single"/>
              </w:rPr>
              <w:t>故意损坏设备设施</w:t>
            </w:r>
            <w:r>
              <w:rPr>
                <w:highlight w:val="none"/>
                <w:u w:val="single"/>
              </w:rPr>
              <w:t xml:space="preserve">   </w:t>
            </w:r>
            <w:r>
              <w:rPr>
                <w:rFonts w:hint="eastAsia"/>
                <w:highlight w:val="none"/>
              </w:rPr>
              <w:t>，控制措施</w:t>
            </w:r>
            <w:r>
              <w:rPr>
                <w:rFonts w:hint="eastAsia"/>
                <w:highlight w:val="none"/>
                <w:u w:val="single"/>
              </w:rPr>
              <w:t xml:space="preserve">： </w:t>
            </w:r>
            <w:r>
              <w:rPr>
                <w:highlight w:val="none"/>
                <w:u w:val="single"/>
              </w:rPr>
              <w:t xml:space="preserve"> </w:t>
            </w:r>
            <w:r>
              <w:rPr>
                <w:rFonts w:hint="eastAsia"/>
                <w:highlight w:val="none"/>
                <w:u w:val="single"/>
              </w:rPr>
              <w:t>《</w:t>
            </w:r>
            <w:r>
              <w:rPr>
                <w:rFonts w:hint="eastAsia"/>
                <w:color w:val="0000FF"/>
                <w:highlight w:val="none"/>
                <w:u w:val="single"/>
              </w:rPr>
              <w:t>食品防护控制程序》</w:t>
            </w:r>
            <w:r>
              <w:rPr>
                <w:rFonts w:hint="eastAsia"/>
                <w:color w:val="0000FF"/>
                <w:highlight w:val="none"/>
                <w:u w:val="single"/>
                <w:lang w:eastAsia="zh-CN"/>
              </w:rPr>
              <w:t>、</w:t>
            </w:r>
            <w:r>
              <w:rPr>
                <w:rFonts w:hint="eastAsia"/>
                <w:color w:val="0000FF"/>
                <w:highlight w:val="none"/>
                <w:u w:val="single"/>
                <w:lang w:val="en-US" w:eastAsia="zh-CN"/>
              </w:rPr>
              <w:t>良好的工作环境、人员管理</w:t>
            </w:r>
            <w:r>
              <w:rPr>
                <w:color w:val="0000FF"/>
                <w:highlight w:val="none"/>
                <w:u w:val="single"/>
              </w:rPr>
              <w:t xml:space="preserve">  </w:t>
            </w:r>
            <w:r>
              <w:rPr>
                <w:highlight w:val="none"/>
                <w:u w:val="single"/>
              </w:rPr>
              <w:t xml:space="preserve">  </w:t>
            </w:r>
          </w:p>
          <w:p>
            <w:pPr>
              <w:rPr>
                <w:highlight w:val="none"/>
              </w:rPr>
            </w:pPr>
            <w:r>
              <w:rPr>
                <w:rFonts w:hint="eastAsia"/>
                <w:highlight w:val="none"/>
              </w:rPr>
              <w:t>蓄意污染造成的显著危害：</w:t>
            </w:r>
            <w:r>
              <w:rPr>
                <w:highlight w:val="none"/>
                <w:u w:val="single"/>
              </w:rPr>
              <w:t xml:space="preserve"> </w:t>
            </w:r>
            <w:r>
              <w:rPr>
                <w:rFonts w:hint="eastAsia"/>
                <w:color w:val="0000FF"/>
                <w:highlight w:val="none"/>
                <w:u w:val="single"/>
              </w:rPr>
              <w:t>掺杂、使用非食品原料、投毒</w:t>
            </w:r>
            <w:r>
              <w:rPr>
                <w:color w:val="0000FF"/>
                <w:highlight w:val="none"/>
                <w:u w:val="single"/>
              </w:rPr>
              <w:t xml:space="preserve"> </w:t>
            </w:r>
            <w:r>
              <w:rPr>
                <w:highlight w:val="none"/>
                <w:u w:val="single"/>
              </w:rPr>
              <w:t xml:space="preserve">  </w:t>
            </w:r>
            <w:r>
              <w:rPr>
                <w:rFonts w:hint="eastAsia"/>
                <w:highlight w:val="none"/>
              </w:rPr>
              <w:t>，控制措施</w:t>
            </w:r>
            <w:r>
              <w:rPr>
                <w:rFonts w:hint="eastAsia"/>
                <w:highlight w:val="none"/>
                <w:u w:val="single"/>
              </w:rPr>
              <w:t>： 《</w:t>
            </w:r>
            <w:r>
              <w:rPr>
                <w:rFonts w:hint="eastAsia"/>
                <w:color w:val="0000FF"/>
                <w:highlight w:val="none"/>
                <w:u w:val="single"/>
              </w:rPr>
              <w:t>食品防护控制程序》</w:t>
            </w:r>
            <w:r>
              <w:rPr>
                <w:rFonts w:hint="eastAsia"/>
                <w:highlight w:val="none"/>
                <w:u w:val="single"/>
                <w:lang w:eastAsia="zh-CN"/>
              </w:rPr>
              <w:t>、</w:t>
            </w:r>
            <w:r>
              <w:rPr>
                <w:rFonts w:hint="eastAsia"/>
                <w:color w:val="0000FF"/>
                <w:highlight w:val="none"/>
                <w:u w:val="single"/>
                <w:lang w:eastAsia="zh-CN"/>
              </w:rPr>
              <w:t>《</w:t>
            </w:r>
            <w:r>
              <w:rPr>
                <w:rFonts w:hint="eastAsia"/>
                <w:color w:val="0000FF"/>
                <w:highlight w:val="none"/>
                <w:u w:val="single"/>
                <w:lang w:val="en-US" w:eastAsia="zh-CN"/>
              </w:rPr>
              <w:t>采购控制程序</w:t>
            </w:r>
            <w:r>
              <w:rPr>
                <w:rFonts w:hint="eastAsia"/>
                <w:color w:val="0000FF"/>
                <w:highlight w:val="none"/>
                <w:u w:val="single"/>
                <w:lang w:eastAsia="zh-CN"/>
              </w:rPr>
              <w:t>》</w:t>
            </w:r>
            <w:r>
              <w:rPr>
                <w:color w:val="0000FF"/>
                <w:highlight w:val="none"/>
                <w:u w:val="single"/>
              </w:rPr>
              <w:t xml:space="preserve">  </w:t>
            </w:r>
          </w:p>
        </w:tc>
        <w:tc>
          <w:tcPr>
            <w:tcW w:w="1199" w:type="dxa"/>
            <w:vMerge w:val="continue"/>
            <w:shd w:val="clear" w:color="auto" w:fill="auto"/>
          </w:tcPr>
          <w:p>
            <w:pPr>
              <w:rPr>
                <w:highlight w:val="yellow"/>
              </w:rPr>
            </w:p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E95751F3"/>
    <w:multiLevelType w:val="singleLevel"/>
    <w:tmpl w:val="E95751F3"/>
    <w:lvl w:ilvl="0" w:tentative="0">
      <w:start w:val="1"/>
      <w:numFmt w:val="decimal"/>
      <w:suff w:val="space"/>
      <w:lvlText w:val="%1."/>
      <w:lvlJc w:val="left"/>
      <w:pPr>
        <w:ind w:left="9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4DAD"/>
    <w:rsid w:val="00016D56"/>
    <w:rsid w:val="000237F6"/>
    <w:rsid w:val="0003373A"/>
    <w:rsid w:val="000400E2"/>
    <w:rsid w:val="000421F9"/>
    <w:rsid w:val="00062E46"/>
    <w:rsid w:val="00082914"/>
    <w:rsid w:val="00090F38"/>
    <w:rsid w:val="00097F44"/>
    <w:rsid w:val="000A0158"/>
    <w:rsid w:val="000A4583"/>
    <w:rsid w:val="000A640F"/>
    <w:rsid w:val="000C4D49"/>
    <w:rsid w:val="000D1F04"/>
    <w:rsid w:val="000E22C8"/>
    <w:rsid w:val="000E6B21"/>
    <w:rsid w:val="000F278D"/>
    <w:rsid w:val="00104AA1"/>
    <w:rsid w:val="00107928"/>
    <w:rsid w:val="0011170F"/>
    <w:rsid w:val="001165EF"/>
    <w:rsid w:val="001333EC"/>
    <w:rsid w:val="001671B8"/>
    <w:rsid w:val="00194DED"/>
    <w:rsid w:val="001A2D7F"/>
    <w:rsid w:val="001F1DEA"/>
    <w:rsid w:val="001F2127"/>
    <w:rsid w:val="00211F77"/>
    <w:rsid w:val="002250F7"/>
    <w:rsid w:val="002355A6"/>
    <w:rsid w:val="002402A3"/>
    <w:rsid w:val="002939AD"/>
    <w:rsid w:val="00294F6F"/>
    <w:rsid w:val="00296EC8"/>
    <w:rsid w:val="002C54B7"/>
    <w:rsid w:val="002E236A"/>
    <w:rsid w:val="002F2A97"/>
    <w:rsid w:val="00310579"/>
    <w:rsid w:val="00311CB7"/>
    <w:rsid w:val="003120AB"/>
    <w:rsid w:val="00314AF6"/>
    <w:rsid w:val="00337922"/>
    <w:rsid w:val="00340867"/>
    <w:rsid w:val="00357CA7"/>
    <w:rsid w:val="00370C65"/>
    <w:rsid w:val="0037469A"/>
    <w:rsid w:val="00377FBE"/>
    <w:rsid w:val="00380837"/>
    <w:rsid w:val="00380E45"/>
    <w:rsid w:val="003812F6"/>
    <w:rsid w:val="00393D79"/>
    <w:rsid w:val="003A198A"/>
    <w:rsid w:val="003A329F"/>
    <w:rsid w:val="003A5E9D"/>
    <w:rsid w:val="003B66D1"/>
    <w:rsid w:val="003C11BB"/>
    <w:rsid w:val="003D262E"/>
    <w:rsid w:val="00410914"/>
    <w:rsid w:val="00414022"/>
    <w:rsid w:val="00426898"/>
    <w:rsid w:val="0048201E"/>
    <w:rsid w:val="00494507"/>
    <w:rsid w:val="004A764A"/>
    <w:rsid w:val="004D0EB2"/>
    <w:rsid w:val="004D170A"/>
    <w:rsid w:val="004D7679"/>
    <w:rsid w:val="0051231C"/>
    <w:rsid w:val="005128DD"/>
    <w:rsid w:val="00514017"/>
    <w:rsid w:val="00520957"/>
    <w:rsid w:val="00536930"/>
    <w:rsid w:val="005626E6"/>
    <w:rsid w:val="00564E53"/>
    <w:rsid w:val="00586958"/>
    <w:rsid w:val="005C7527"/>
    <w:rsid w:val="005D5659"/>
    <w:rsid w:val="00600C20"/>
    <w:rsid w:val="0062176D"/>
    <w:rsid w:val="00627622"/>
    <w:rsid w:val="00644FE2"/>
    <w:rsid w:val="006463DA"/>
    <w:rsid w:val="00663239"/>
    <w:rsid w:val="00665320"/>
    <w:rsid w:val="0067640C"/>
    <w:rsid w:val="00682DAE"/>
    <w:rsid w:val="006836D8"/>
    <w:rsid w:val="006C69C9"/>
    <w:rsid w:val="006D0840"/>
    <w:rsid w:val="006D283F"/>
    <w:rsid w:val="006E678B"/>
    <w:rsid w:val="006E7B1D"/>
    <w:rsid w:val="00724BFE"/>
    <w:rsid w:val="007302AE"/>
    <w:rsid w:val="00734831"/>
    <w:rsid w:val="00752A74"/>
    <w:rsid w:val="00753A70"/>
    <w:rsid w:val="0076013F"/>
    <w:rsid w:val="0076588B"/>
    <w:rsid w:val="00765C43"/>
    <w:rsid w:val="007757F3"/>
    <w:rsid w:val="0078162A"/>
    <w:rsid w:val="0079293A"/>
    <w:rsid w:val="007A4806"/>
    <w:rsid w:val="007C0DE9"/>
    <w:rsid w:val="007C1B48"/>
    <w:rsid w:val="007E3B15"/>
    <w:rsid w:val="007E6AEB"/>
    <w:rsid w:val="00802F2A"/>
    <w:rsid w:val="008225A7"/>
    <w:rsid w:val="008257DA"/>
    <w:rsid w:val="00825E99"/>
    <w:rsid w:val="00847681"/>
    <w:rsid w:val="008973EE"/>
    <w:rsid w:val="008A12E4"/>
    <w:rsid w:val="008D5AD4"/>
    <w:rsid w:val="008F104D"/>
    <w:rsid w:val="00904F34"/>
    <w:rsid w:val="00905BD9"/>
    <w:rsid w:val="0094428C"/>
    <w:rsid w:val="00957F04"/>
    <w:rsid w:val="00966A20"/>
    <w:rsid w:val="00971600"/>
    <w:rsid w:val="009771E5"/>
    <w:rsid w:val="00981929"/>
    <w:rsid w:val="00984AF0"/>
    <w:rsid w:val="00993965"/>
    <w:rsid w:val="009973B4"/>
    <w:rsid w:val="009C28C1"/>
    <w:rsid w:val="009D277B"/>
    <w:rsid w:val="009E23EF"/>
    <w:rsid w:val="009F7EED"/>
    <w:rsid w:val="00A16AF3"/>
    <w:rsid w:val="00A20C6C"/>
    <w:rsid w:val="00A33EF0"/>
    <w:rsid w:val="00A538B6"/>
    <w:rsid w:val="00A6301E"/>
    <w:rsid w:val="00A735F1"/>
    <w:rsid w:val="00A80636"/>
    <w:rsid w:val="00A816A1"/>
    <w:rsid w:val="00AA50E0"/>
    <w:rsid w:val="00AB1A91"/>
    <w:rsid w:val="00AE7F1A"/>
    <w:rsid w:val="00AF0AAB"/>
    <w:rsid w:val="00AF1AF5"/>
    <w:rsid w:val="00AF2B5F"/>
    <w:rsid w:val="00B16883"/>
    <w:rsid w:val="00BA6986"/>
    <w:rsid w:val="00BC5C3C"/>
    <w:rsid w:val="00BD1652"/>
    <w:rsid w:val="00BE0AE6"/>
    <w:rsid w:val="00BE4B12"/>
    <w:rsid w:val="00BF597E"/>
    <w:rsid w:val="00C51A36"/>
    <w:rsid w:val="00C55228"/>
    <w:rsid w:val="00C5596C"/>
    <w:rsid w:val="00C55BAF"/>
    <w:rsid w:val="00C63768"/>
    <w:rsid w:val="00C66F27"/>
    <w:rsid w:val="00CC30DA"/>
    <w:rsid w:val="00CE048A"/>
    <w:rsid w:val="00CE315A"/>
    <w:rsid w:val="00D06F59"/>
    <w:rsid w:val="00D2542C"/>
    <w:rsid w:val="00D35C57"/>
    <w:rsid w:val="00D4447B"/>
    <w:rsid w:val="00D535DD"/>
    <w:rsid w:val="00D54CD0"/>
    <w:rsid w:val="00D62CD5"/>
    <w:rsid w:val="00D8388C"/>
    <w:rsid w:val="00D96411"/>
    <w:rsid w:val="00DD690B"/>
    <w:rsid w:val="00DE1C45"/>
    <w:rsid w:val="00DF67A1"/>
    <w:rsid w:val="00E24299"/>
    <w:rsid w:val="00E5242D"/>
    <w:rsid w:val="00E6224C"/>
    <w:rsid w:val="00E667BD"/>
    <w:rsid w:val="00EA1FA3"/>
    <w:rsid w:val="00EA5EA1"/>
    <w:rsid w:val="00EB0164"/>
    <w:rsid w:val="00EB06CC"/>
    <w:rsid w:val="00EC1A4C"/>
    <w:rsid w:val="00ED0F62"/>
    <w:rsid w:val="00F1524A"/>
    <w:rsid w:val="00FA4337"/>
    <w:rsid w:val="00FE438E"/>
    <w:rsid w:val="0117719B"/>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4E678A"/>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A3894"/>
    <w:rsid w:val="10AB5B5F"/>
    <w:rsid w:val="10C112A0"/>
    <w:rsid w:val="10C11C69"/>
    <w:rsid w:val="10D52E8C"/>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CB6878"/>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0302B1"/>
    <w:rsid w:val="1F1B65D5"/>
    <w:rsid w:val="1F35289F"/>
    <w:rsid w:val="1F4E73A5"/>
    <w:rsid w:val="1F8E0A45"/>
    <w:rsid w:val="1FAB395F"/>
    <w:rsid w:val="1FB8538A"/>
    <w:rsid w:val="1FCC7865"/>
    <w:rsid w:val="1FF16224"/>
    <w:rsid w:val="201572E0"/>
    <w:rsid w:val="20272451"/>
    <w:rsid w:val="203255D2"/>
    <w:rsid w:val="20403C64"/>
    <w:rsid w:val="205905F2"/>
    <w:rsid w:val="205B3801"/>
    <w:rsid w:val="207644C2"/>
    <w:rsid w:val="20A856C1"/>
    <w:rsid w:val="20DE431E"/>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3134FF"/>
    <w:rsid w:val="258041F6"/>
    <w:rsid w:val="258609CC"/>
    <w:rsid w:val="2587082F"/>
    <w:rsid w:val="25D95944"/>
    <w:rsid w:val="261B55F8"/>
    <w:rsid w:val="261D5675"/>
    <w:rsid w:val="269C7CAD"/>
    <w:rsid w:val="26C358C3"/>
    <w:rsid w:val="26F811D0"/>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9A4EAB"/>
    <w:rsid w:val="2BA11021"/>
    <w:rsid w:val="2BA70CA4"/>
    <w:rsid w:val="2BA94A1C"/>
    <w:rsid w:val="2BC272BF"/>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EE512C"/>
    <w:rsid w:val="2F511B05"/>
    <w:rsid w:val="2F7C571D"/>
    <w:rsid w:val="2F8F549C"/>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CB453B"/>
    <w:rsid w:val="3BEE1D6F"/>
    <w:rsid w:val="3BF1473C"/>
    <w:rsid w:val="3CA475E5"/>
    <w:rsid w:val="3CA717F2"/>
    <w:rsid w:val="3CC56579"/>
    <w:rsid w:val="3D1F016A"/>
    <w:rsid w:val="3DAB460B"/>
    <w:rsid w:val="3DDA7DB2"/>
    <w:rsid w:val="3DF27028"/>
    <w:rsid w:val="3E342793"/>
    <w:rsid w:val="3E3C5235"/>
    <w:rsid w:val="3EA34B57"/>
    <w:rsid w:val="3EB535D9"/>
    <w:rsid w:val="3EEF1E6E"/>
    <w:rsid w:val="3F204B9E"/>
    <w:rsid w:val="3F654598"/>
    <w:rsid w:val="3F824FF7"/>
    <w:rsid w:val="40571F31"/>
    <w:rsid w:val="40611A4E"/>
    <w:rsid w:val="40760623"/>
    <w:rsid w:val="408B7234"/>
    <w:rsid w:val="40E27AF7"/>
    <w:rsid w:val="40F80D82"/>
    <w:rsid w:val="41342A6B"/>
    <w:rsid w:val="414C7183"/>
    <w:rsid w:val="4174033D"/>
    <w:rsid w:val="418D501C"/>
    <w:rsid w:val="41BD4926"/>
    <w:rsid w:val="41E9167B"/>
    <w:rsid w:val="41F52311"/>
    <w:rsid w:val="42416B50"/>
    <w:rsid w:val="4262379E"/>
    <w:rsid w:val="427A1188"/>
    <w:rsid w:val="430420E0"/>
    <w:rsid w:val="432A5E11"/>
    <w:rsid w:val="433B1167"/>
    <w:rsid w:val="435F500F"/>
    <w:rsid w:val="437F746B"/>
    <w:rsid w:val="43913B0C"/>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2613E"/>
    <w:rsid w:val="468D2C1F"/>
    <w:rsid w:val="468D3CA5"/>
    <w:rsid w:val="469817BA"/>
    <w:rsid w:val="46E05EE1"/>
    <w:rsid w:val="46EA7997"/>
    <w:rsid w:val="470243E7"/>
    <w:rsid w:val="470C7090"/>
    <w:rsid w:val="471F1498"/>
    <w:rsid w:val="47271944"/>
    <w:rsid w:val="474F5882"/>
    <w:rsid w:val="475C4BFE"/>
    <w:rsid w:val="47BB044C"/>
    <w:rsid w:val="4814204B"/>
    <w:rsid w:val="48262DE5"/>
    <w:rsid w:val="48382E4F"/>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804ECE"/>
    <w:rsid w:val="4CA74E41"/>
    <w:rsid w:val="4CA91B51"/>
    <w:rsid w:val="4CB62537"/>
    <w:rsid w:val="4CBA03DF"/>
    <w:rsid w:val="4CD2365B"/>
    <w:rsid w:val="4D2D0B8D"/>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0879CB"/>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6E102A"/>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CB2A7A"/>
    <w:rsid w:val="63EA156F"/>
    <w:rsid w:val="63EA6D88"/>
    <w:rsid w:val="64621F9C"/>
    <w:rsid w:val="64834292"/>
    <w:rsid w:val="64A537DD"/>
    <w:rsid w:val="64B96E85"/>
    <w:rsid w:val="64BB6795"/>
    <w:rsid w:val="64C45160"/>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411797"/>
    <w:rsid w:val="6AB40496"/>
    <w:rsid w:val="6ABD1D5E"/>
    <w:rsid w:val="6ABD7204"/>
    <w:rsid w:val="6AF33939"/>
    <w:rsid w:val="6B795D62"/>
    <w:rsid w:val="6BC747F5"/>
    <w:rsid w:val="6BD35CE4"/>
    <w:rsid w:val="6C213B39"/>
    <w:rsid w:val="6C3014BE"/>
    <w:rsid w:val="6C5D414F"/>
    <w:rsid w:val="6CA324B4"/>
    <w:rsid w:val="6CDE17FD"/>
    <w:rsid w:val="6D1D2C91"/>
    <w:rsid w:val="6D232D3C"/>
    <w:rsid w:val="6D2F5D1E"/>
    <w:rsid w:val="6D792112"/>
    <w:rsid w:val="6DCF5F55"/>
    <w:rsid w:val="6E4F136D"/>
    <w:rsid w:val="6E641038"/>
    <w:rsid w:val="6EBD0EA6"/>
    <w:rsid w:val="6F435405"/>
    <w:rsid w:val="6F4810D8"/>
    <w:rsid w:val="6F4D6275"/>
    <w:rsid w:val="6F516023"/>
    <w:rsid w:val="6F6D2BAA"/>
    <w:rsid w:val="6F9A4A47"/>
    <w:rsid w:val="701710D0"/>
    <w:rsid w:val="70795456"/>
    <w:rsid w:val="709946EC"/>
    <w:rsid w:val="71303288"/>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966F18"/>
    <w:rsid w:val="76BD747C"/>
    <w:rsid w:val="76CD52EB"/>
    <w:rsid w:val="76F67E03"/>
    <w:rsid w:val="76FE004A"/>
    <w:rsid w:val="773C186D"/>
    <w:rsid w:val="77453882"/>
    <w:rsid w:val="77462C4C"/>
    <w:rsid w:val="779A2A38"/>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BA116F"/>
    <w:rsid w:val="79C02F09"/>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21781</Words>
  <Characters>23140</Characters>
  <Lines>188</Lines>
  <Paragraphs>53</Paragraphs>
  <TotalTime>0</TotalTime>
  <ScaleCrop>false</ScaleCrop>
  <LinksUpToDate>false</LinksUpToDate>
  <CharactersWithSpaces>25620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2022-06-05T05:59:42Z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6343A12EA2BF4CE8A01DE98ACF266E17</vt:lpwstr>
  </property>
</Properties>
</file>