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872"/>
        <w:gridCol w:w="9555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7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领导层、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食品安全小组、行政科、采购科、中央厨房、品控科、业务科、维修科、物流车队等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何翔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赵泽津</w:t>
            </w:r>
          </w:p>
        </w:tc>
        <w:tc>
          <w:tcPr>
            <w:tcW w:w="214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bidi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肖新龙（远程）（视频/微信/腾讯会议）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2022-05-29（全天）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21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远程确认及</w:t>
            </w:r>
            <w:r>
              <w:rPr>
                <w:rFonts w:hint="eastAsia"/>
                <w:color w:val="000000"/>
                <w:szCs w:val="21"/>
                <w:highlight w:val="none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副本；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原件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电子版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统一社会信用代码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：911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20116MA07C1XX1W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；有效期：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highlight w:val="none"/>
                <w:u w:val="single"/>
              </w:rPr>
              <w:t>餐饮服务；餐饮管理</w:t>
            </w:r>
            <w:r>
              <w:rPr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bookmarkStart w:id="0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Q：集体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t>用餐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配送（热食类食品制售）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E：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集体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t>用餐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配送（热食类食品制售）所涉及场所的相关环境管理活动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：集体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t>用餐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配送（热食类食品制售）所涉及场所的相关职业健康安全管理活动</w:t>
            </w:r>
          </w:p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F：位于天津经济技术开发区海云街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号增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号厂房天津可佳餐饮管理有限公司开发区分公司的集体用餐配送（热食类食品制售）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H：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位于天津经济技术开发区海云街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号增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号厂房天津可佳餐饮管理有限公司开发区分公司的集体用餐配送（热食类食品制售）</w:t>
            </w:r>
          </w:p>
          <w:p>
            <w:pPr>
              <w:rPr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远程确认及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</w:rPr>
              <w:t>:JY21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>200160442891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</w:rPr>
              <w:t>202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7-02-23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天津经济技术开发区海云街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40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号增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号厂房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热食类食品制售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天津经济技术开发区海云街 </w:t>
            </w:r>
            <w:r>
              <w:rPr>
                <w:rFonts w:hint="default"/>
                <w:color w:val="000000"/>
                <w:u w:val="single"/>
                <w:lang w:val="en-US" w:eastAsia="zh-CN"/>
              </w:rPr>
              <w:t xml:space="preserve">40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号增 </w:t>
            </w:r>
            <w:r>
              <w:rPr>
                <w:rFonts w:hint="default"/>
                <w:color w:val="000000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号厂房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《营业执照》和内容一致。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天津经济技术开发区海云街 </w:t>
            </w:r>
            <w:r>
              <w:rPr>
                <w:rFonts w:hint="default"/>
                <w:color w:val="000000"/>
                <w:u w:val="single"/>
                <w:lang w:val="en-US" w:eastAsia="zh-CN"/>
              </w:rPr>
              <w:t xml:space="preserve">40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号增 </w:t>
            </w:r>
            <w:r>
              <w:rPr>
                <w:rFonts w:hint="default"/>
                <w:color w:val="000000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号厂房</w:t>
            </w:r>
          </w:p>
          <w:p>
            <w:pPr>
              <w:rPr>
                <w:color w:val="0000FF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《食品经营许可证》与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生产或服务现场一致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</w:rPr>
              <w:t>现场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流程图：</w:t>
            </w:r>
          </w:p>
          <w:p>
            <w:pPr>
              <w:snapToGrid w:val="0"/>
              <w:spacing w:line="280" w:lineRule="exact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菜肴制作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原料验收—择菜——洗菜——切菜——烹饪（炒、煮）——装</w:t>
            </w:r>
            <w:r>
              <w:rPr>
                <w:rFonts w:hint="eastAsia"/>
                <w:highlight w:val="none"/>
                <w:lang w:val="en-US" w:eastAsia="zh-CN"/>
              </w:rPr>
              <w:t>盒</w:t>
            </w:r>
            <w:r>
              <w:rPr>
                <w:rFonts w:hint="eastAsia"/>
                <w:highlight w:val="none"/>
              </w:rPr>
              <w:t>—</w:t>
            </w:r>
            <w:r>
              <w:rPr>
                <w:rFonts w:hint="eastAsia"/>
                <w:highlight w:val="none"/>
                <w:lang w:val="en-US" w:eastAsia="zh-CN"/>
              </w:rPr>
              <w:t>金探—装箱</w:t>
            </w:r>
            <w:r>
              <w:rPr>
                <w:rFonts w:hint="eastAsia"/>
                <w:highlight w:val="none"/>
              </w:rPr>
              <w:t>—</w:t>
            </w:r>
            <w:r>
              <w:rPr>
                <w:rFonts w:hint="eastAsia"/>
                <w:highlight w:val="none"/>
                <w:lang w:val="en-US" w:eastAsia="zh-CN"/>
              </w:rPr>
              <w:t>配送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snapToGrid w:val="0"/>
              <w:spacing w:line="280" w:lineRule="exact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主食类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原料验收——清洗（大米）——蒸煮——盛碗——装</w:t>
            </w:r>
            <w:r>
              <w:rPr>
                <w:rFonts w:hint="eastAsia"/>
                <w:highlight w:val="none"/>
                <w:lang w:val="en-US" w:eastAsia="zh-CN"/>
              </w:rPr>
              <w:t>盒</w:t>
            </w:r>
            <w:r>
              <w:rPr>
                <w:rFonts w:hint="eastAsia"/>
                <w:highlight w:val="none"/>
              </w:rPr>
              <w:t>—</w:t>
            </w:r>
            <w:r>
              <w:rPr>
                <w:rFonts w:hint="eastAsia"/>
                <w:highlight w:val="none"/>
                <w:lang w:val="en-US" w:eastAsia="zh-CN"/>
              </w:rPr>
              <w:t>金探—装箱</w:t>
            </w:r>
            <w:r>
              <w:rPr>
                <w:rFonts w:hint="eastAsia"/>
                <w:highlight w:val="none"/>
              </w:rPr>
              <w:t>—</w:t>
            </w:r>
            <w:r>
              <w:rPr>
                <w:rFonts w:hint="eastAsia"/>
                <w:highlight w:val="none"/>
                <w:lang w:val="en-US" w:eastAsia="zh-CN"/>
              </w:rPr>
              <w:t>配送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snapToGrid w:val="0"/>
              <w:spacing w:line="280" w:lineRule="exact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工器具</w:t>
            </w:r>
            <w:r>
              <w:rPr>
                <w:rFonts w:hint="eastAsia"/>
                <w:highlight w:val="none"/>
              </w:rPr>
              <w:t>清洗消毒：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餐具——回收——清洗——消毒——备用 </w:t>
            </w:r>
          </w:p>
          <w:p>
            <w:pPr>
              <w:pStyle w:val="2"/>
              <w:rPr>
                <w:rFonts w:hint="eastAsia"/>
                <w:highlight w:val="yellow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  <w:t>餐盒消毒：</w:t>
            </w:r>
            <w:r>
              <w:rPr>
                <w:rFonts w:hint="eastAsia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  <w:t>清洗烘干后，采用75%酒精喷洒消毒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9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8:00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-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12:00,13:00-17:30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组织对相关标准的宣贯培训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yellow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QEOF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）；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☑QMS  ☑EMS  ☑OHSMS  </w:t>
            </w: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FSMS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HACCP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□满足要求，☑基本满足要求，□不满足要求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15"/>
                <w:szCs w:val="15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采购、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食材储存、餐食加工、工器具消毒、配送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索证、温度、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时间</w:t>
            </w:r>
            <w:r>
              <w:rPr>
                <w:rFonts w:hint="eastAsia"/>
                <w:highlight w:val="none"/>
                <w:u w:val="single"/>
              </w:rPr>
              <w:t>、保质期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使用时限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热加工过程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客户要求、□国际标准、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>国家标准、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行业标准、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地方标准、□企业标准、□企业技术规范 </w:t>
            </w:r>
            <w:r>
              <w:t xml:space="preserve"> </w:t>
            </w:r>
          </w:p>
          <w:p>
            <w:r>
              <w:rPr>
                <w:rFonts w:hint="eastAsia"/>
              </w:rPr>
              <w:t xml:space="preserve">□其他： </w:t>
            </w:r>
            <w:r>
              <w:t xml:space="preserve">           </w:t>
            </w:r>
          </w:p>
          <w:p>
            <w:pPr>
              <w:pStyle w:val="2"/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☑不需要型式检验；□需要型式检验； 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型式检验的原因：</w:t>
            </w:r>
            <w:r>
              <w:rPr>
                <w:rFonts w:hint="eastAsia"/>
                <w:highlight w:val="none"/>
                <w:lang w:eastAsia="zh-CN"/>
              </w:rPr>
              <w:t>【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】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□正常情况下至少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个月一次；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□原辅材料有较大变化。； </w:t>
            </w:r>
            <w:r>
              <w:rPr>
                <w:highlight w:val="none"/>
              </w:rPr>
              <w:t xml:space="preserve">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□出厂检验与上次的型式检验的结果有较大差异。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□质量监督检验部门提出抽检要求。</w:t>
            </w:r>
          </w:p>
          <w:p/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型式检验报告（证据）1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米饭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中证检测中心（天津）有限公司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TJ-W22041480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报告日期：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2022-05-6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标准：</w:t>
            </w:r>
            <w:r>
              <w:rPr>
                <w:rFonts w:hint="eastAsia"/>
                <w:u w:val="single"/>
                <w:lang w:val="en-US" w:eastAsia="zh-CN"/>
              </w:rPr>
              <w:t xml:space="preserve">GB4789.2-2016  GB4789.3-2016  GB4789.4-2016   GB4789.10-2016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/>
              </w:rPr>
              <w:t>执行标准：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——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</w:rPr>
              <w:t>□项目不齐全</w:t>
            </w:r>
          </w:p>
          <w:p/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型式检验报告（证据）2：</w:t>
            </w:r>
            <w:r>
              <w:rPr>
                <w:rFonts w:hint="eastAsia"/>
                <w:u w:val="single"/>
                <w:lang w:val="en-US" w:eastAsia="zh-CN"/>
              </w:rPr>
              <w:t>土豆炖肉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中证检测中心（天津）有限公司</w:t>
            </w:r>
            <w:r>
              <w:rPr>
                <w:rFonts w:hint="eastAsia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报告编号： </w:t>
            </w:r>
            <w:r>
              <w:rPr>
                <w:rFonts w:hint="eastAsia"/>
                <w:u w:val="single"/>
                <w:lang w:val="en-US" w:eastAsia="zh-CN"/>
              </w:rPr>
              <w:t>TJ-W22041479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报告日期：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2022-05-6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标准：</w:t>
            </w:r>
            <w:r>
              <w:rPr>
                <w:rFonts w:hint="eastAsia"/>
                <w:u w:val="single"/>
                <w:lang w:val="en-US" w:eastAsia="zh-CN"/>
              </w:rPr>
              <w:t xml:space="preserve">GB4789.2-2016  GB4789.3-2016  GB4789.4-2016   GB4789.10-2016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；</w:t>
            </w:r>
          </w:p>
          <w:p>
            <w:pPr>
              <w:pStyle w:val="2"/>
            </w:pPr>
            <w:r>
              <w:rPr>
                <w:rFonts w:hint="eastAsia"/>
              </w:rPr>
              <w:t>执行标准：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——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</w:rPr>
              <w:t>□项目不齐全</w:t>
            </w:r>
          </w:p>
          <w:p>
            <w:pPr>
              <w:pStyle w:val="2"/>
              <w:rPr>
                <w:rFonts w:hint="eastAsia"/>
                <w:color w:val="000000"/>
                <w:u w:val="single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u w:val="singl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：  玉米粥 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中证检测中心（天津）有限公司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TJ-W22041481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2022-05-6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标准：</w:t>
            </w:r>
            <w:r>
              <w:rPr>
                <w:rFonts w:hint="eastAsia"/>
                <w:u w:val="single"/>
                <w:lang w:val="en-US" w:eastAsia="zh-CN"/>
              </w:rPr>
              <w:t xml:space="preserve">GB4789.2-2016  GB4789.3-2016  GB4789.4-2016   GB4789.10-2016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；</w:t>
            </w:r>
          </w:p>
          <w:p>
            <w:pPr>
              <w:pStyle w:val="2"/>
            </w:pPr>
            <w:r>
              <w:rPr>
                <w:rFonts w:hint="eastAsia"/>
              </w:rPr>
              <w:t>执行标准：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——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</w:rPr>
              <w:t>□项目不齐全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：  生活应用水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中证检测中心（天津）有限公司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TJ-W22041482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2022-05-9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执行标准</w:t>
            </w:r>
            <w:r>
              <w:rPr>
                <w:rFonts w:hint="eastAsia"/>
                <w:color w:val="auto"/>
                <w:highlight w:val="none"/>
                <w:u w:val="singl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GB5749-2006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合格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不合格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项目齐全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项目不齐全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见顾客满意度调查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2022-03-20日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涡流清洗机、多功能切菜机、四眼煲仔炉、燃气炒锅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探针式测温仪、厨房秤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环境影响登记表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产品范围：</w:t>
            </w:r>
            <w:r>
              <w:rPr>
                <w:rFonts w:hint="eastAsia"/>
                <w:color w:val="0000FF"/>
                <w:u w:val="single"/>
              </w:rPr>
              <w:t>餐饮服务（热食类食品制售）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现有产量与环评的产能的对比（不涉及）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945A5"/>
                <w:szCs w:val="21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年      月      日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废气（油烟）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其他——厨余垃圾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945A5"/>
                <w:szCs w:val="21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945A5"/>
                <w:szCs w:val="21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环境因素的识</w:t>
            </w:r>
            <w:r>
              <w:rPr>
                <w:rFonts w:hint="eastAsia"/>
                <w:color w:val="000000"/>
                <w:szCs w:val="18"/>
              </w:rPr>
              <w:t>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重要环境因素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污水排放、油烟废气、厨余垃圾、噪音、火灾、水电能源消耗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环境法律和其他要求的获取、</w:t>
            </w:r>
            <w:r>
              <w:rPr>
                <w:rFonts w:hint="eastAsia"/>
                <w:color w:val="000000"/>
                <w:szCs w:val="18"/>
              </w:rPr>
              <w:t>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shd w:val="clear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【天然气、75%酒精 】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的收集情况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见问题清单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【天然气、75%酒精 】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未发生过紧急事件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2022年3月19日触电事故应急演练、食物中毒演练2022年3月19日，消防演练 2021-3-10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FF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rPr>
                <w:rFonts w:hint="default"/>
                <w:b/>
                <w:bCs/>
                <w:color w:val="FF0000"/>
                <w:szCs w:val="18"/>
                <w:highlight w:val="none"/>
                <w:u w:val="single"/>
                <w:lang w:val="en-US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措施</w:t>
            </w:r>
          </w:p>
          <w:p>
            <w:pPr>
              <w:shd w:val="clear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消防栓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灭火器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消防中控室（如烟感、温感、喷淋）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消防泵房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</w:tc>
        <w:tc>
          <w:tcPr>
            <w:tcW w:w="214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不充分，需要完善：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较为薄弱，已沟通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yellow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了解特种作业人员的状况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烟花爆竹安全作业 </w:t>
            </w:r>
          </w:p>
          <w:p>
            <w:pPr>
              <w:pStyle w:val="2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highlight w:val="yellow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大型游乐设施  </w:t>
            </w:r>
            <w: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</w:tc>
        <w:tc>
          <w:tcPr>
            <w:tcW w:w="214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厨余垃圾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巡视动力设施和辅助设施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污水处理站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锅炉房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高压配电室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空压站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制冷站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消防泵房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除尘装置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尾气处理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危化品库房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危险废弃物存放处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改建/扩建施工现场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食堂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宿舍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班车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观察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控制状况，【75%酒精（少量）、天然气】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废气处理（吸油烟机）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观察环境相关的监视和测量设备的种类并了解检定/校准情况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【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】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其他——不适用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  <w:highlight w:val="magenta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因该企业没有明显的职业健康安全风险害，不需要办理</w:t>
            </w:r>
          </w:p>
          <w:p>
            <w:pPr>
              <w:rPr>
                <w:rFonts w:hint="default"/>
                <w:color w:val="000000"/>
                <w:szCs w:val="18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magenta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竣工验收评价报告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《安全现状评价报告》评价机构：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消防验收合格的意见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查看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color w:val="auto"/>
                <w:szCs w:val="18"/>
                <w:highlight w:val="none"/>
              </w:rPr>
              <w:t>的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辨识的充分</w:t>
            </w:r>
            <w:r>
              <w:rPr>
                <w:rFonts w:hint="eastAsia"/>
                <w:color w:val="auto"/>
                <w:szCs w:val="18"/>
                <w:highlight w:val="none"/>
              </w:rPr>
              <w:t>性</w:t>
            </w:r>
            <w:r>
              <w:rPr>
                <w:color w:val="auto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充分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理性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的控制措</w:t>
            </w:r>
            <w:r>
              <w:rPr>
                <w:rFonts w:hint="eastAsia"/>
                <w:color w:val="000000"/>
                <w:szCs w:val="18"/>
              </w:rPr>
              <w:t>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</w:t>
            </w:r>
            <w:r>
              <w:rPr>
                <w:rFonts w:hint="eastAsia"/>
                <w:color w:val="000000"/>
                <w:szCs w:val="18"/>
              </w:rPr>
              <w:t>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职业病危害因素检验检测报告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  月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职业病健康检查总结报告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高温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有害微生物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特殊作业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【天然气、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5%酒精（少量）】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b/>
                <w:bCs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种类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【天然气、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5%酒精（少量）】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无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magenta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  <w:highlight w:val="none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其他——未提供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cyan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消防栓 （未见点检记录，见问题清单）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灭火器（未见点检记录，见问题清单）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消防自动报警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消防泵房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FF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了解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防静电/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防雷</w:t>
            </w:r>
            <w:r>
              <w:rPr>
                <w:rFonts w:hint="eastAsia"/>
                <w:color w:val="auto"/>
                <w:szCs w:val="18"/>
                <w:highlight w:val="none"/>
              </w:rPr>
              <w:t>控制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未检测，已安排，但未取得报告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其他——未提供，见问题清单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建筑消防设施</w:t>
            </w:r>
            <w:r>
              <w:rPr>
                <w:rFonts w:hint="eastAsia"/>
                <w:color w:val="000000"/>
                <w:szCs w:val="18"/>
                <w:highlight w:val="none"/>
              </w:rPr>
              <w:t>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其他——未提供，见问题清单</w:t>
            </w:r>
          </w:p>
          <w:p>
            <w:pPr>
              <w:pStyle w:val="2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</w:t>
            </w:r>
            <w:r>
              <w:rPr>
                <w:rFonts w:hint="eastAsia"/>
                <w:color w:val="000000"/>
                <w:szCs w:val="18"/>
                <w:highlight w:val="none"/>
              </w:rPr>
              <w:t>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其他——未提供，见问题清单</w:t>
            </w:r>
          </w:p>
          <w:p>
            <w:pPr>
              <w:pStyle w:val="2"/>
              <w:rPr>
                <w:rFonts w:hint="default" w:eastAsia="宋体"/>
                <w:color w:val="000000"/>
                <w:szCs w:val="18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szCs w:val="18"/>
                <w:highlight w:val="yellow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未发生过紧急事件 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未进行应急演练   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2022年3月19日触电事故应急演练、食物中毒演练2022年3月19日，消防演练 2021-3-10          </w:t>
            </w:r>
          </w:p>
          <w:p>
            <w:pPr>
              <w:pStyle w:val="2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起重机械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压力容器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压力管道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锅炉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1"/>
                <w:szCs w:val="21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1"/>
                <w:szCs w:val="21"/>
              </w:rPr>
              <w:t>大型游乐设施</w:t>
            </w:r>
            <w:r>
              <w:rPr>
                <w:rFonts w:hint="eastAsia" w:ascii="PMingLiU" w:hAnsi="PMingLiU" w:eastAsia="宋体" w:cs="PMingLiU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PMingLiU" w:hAnsi="PMingLiU" w:eastAsia="宋体" w:cs="PMingLiU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pStyle w:val="2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jc w:val="left"/>
              <w:rPr>
                <w:color w:val="000000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highlight w:val="none"/>
                <w:shd w:val="pct10" w:color="auto" w:fill="FFFFFF"/>
              </w:rPr>
              <w:t>场所巡查</w:t>
            </w:r>
            <w:r>
              <w:rPr>
                <w:color w:val="000000"/>
                <w:highlight w:val="none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生产加工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000000"/>
                <w:highlight w:val="none"/>
              </w:rPr>
              <w:t>实验室等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危化品泄露（燃气泄露）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压力容器爆炸（高压灭菌锅）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 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其他——交通事故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废气（油烟）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其他——厨余垃圾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控制状况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【天然气、75%酒精（少量）】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污水处理（隔油池）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废气处理（油烟排放）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  <w:highlight w:val="none"/>
              </w:rPr>
              <w:t>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highlight w:val="none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其他——不涉及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  <w:highlight w:val="none"/>
              </w:rPr>
              <w:t>的种类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  <w:highlight w:val="none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其他——普通劳保用品（口罩、发帽、工作服）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无变更                                             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95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</w:p>
          <w:p>
            <w:pPr>
              <w:pStyle w:val="14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一阶段的问题已整改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，未整改的在二阶段开具不符合项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214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366" w:bottom="149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038F"/>
    <w:rsid w:val="00001B22"/>
    <w:rsid w:val="00001F88"/>
    <w:rsid w:val="000133D6"/>
    <w:rsid w:val="00016C4A"/>
    <w:rsid w:val="0003373A"/>
    <w:rsid w:val="00050712"/>
    <w:rsid w:val="0005126F"/>
    <w:rsid w:val="00062769"/>
    <w:rsid w:val="000669D2"/>
    <w:rsid w:val="00074D9E"/>
    <w:rsid w:val="00076F03"/>
    <w:rsid w:val="000774DB"/>
    <w:rsid w:val="000847D2"/>
    <w:rsid w:val="000914E7"/>
    <w:rsid w:val="00097367"/>
    <w:rsid w:val="000A3FE8"/>
    <w:rsid w:val="000C6230"/>
    <w:rsid w:val="000D470C"/>
    <w:rsid w:val="00100C47"/>
    <w:rsid w:val="00103E50"/>
    <w:rsid w:val="00105A91"/>
    <w:rsid w:val="00106B53"/>
    <w:rsid w:val="00117F16"/>
    <w:rsid w:val="00126ADF"/>
    <w:rsid w:val="00142813"/>
    <w:rsid w:val="001462B0"/>
    <w:rsid w:val="0016190B"/>
    <w:rsid w:val="00175F61"/>
    <w:rsid w:val="00180066"/>
    <w:rsid w:val="001852D8"/>
    <w:rsid w:val="00185974"/>
    <w:rsid w:val="0019467A"/>
    <w:rsid w:val="0019684F"/>
    <w:rsid w:val="001A2D7F"/>
    <w:rsid w:val="001D3EA6"/>
    <w:rsid w:val="001E0D5A"/>
    <w:rsid w:val="0020266E"/>
    <w:rsid w:val="00214F61"/>
    <w:rsid w:val="002231B7"/>
    <w:rsid w:val="00235319"/>
    <w:rsid w:val="0024589D"/>
    <w:rsid w:val="002A4533"/>
    <w:rsid w:val="002D012E"/>
    <w:rsid w:val="002E5391"/>
    <w:rsid w:val="00301F7B"/>
    <w:rsid w:val="00311C11"/>
    <w:rsid w:val="00313712"/>
    <w:rsid w:val="003213B8"/>
    <w:rsid w:val="00326663"/>
    <w:rsid w:val="003308A5"/>
    <w:rsid w:val="00337922"/>
    <w:rsid w:val="00340867"/>
    <w:rsid w:val="00340955"/>
    <w:rsid w:val="00341ED3"/>
    <w:rsid w:val="00372890"/>
    <w:rsid w:val="00380837"/>
    <w:rsid w:val="00392164"/>
    <w:rsid w:val="003A5AB1"/>
    <w:rsid w:val="003D039F"/>
    <w:rsid w:val="003D275C"/>
    <w:rsid w:val="00410914"/>
    <w:rsid w:val="00427FB3"/>
    <w:rsid w:val="00434A1B"/>
    <w:rsid w:val="00476214"/>
    <w:rsid w:val="00480A77"/>
    <w:rsid w:val="004928E0"/>
    <w:rsid w:val="00494D03"/>
    <w:rsid w:val="004A6FE6"/>
    <w:rsid w:val="004B1820"/>
    <w:rsid w:val="004E2167"/>
    <w:rsid w:val="00536930"/>
    <w:rsid w:val="00564E53"/>
    <w:rsid w:val="00567F32"/>
    <w:rsid w:val="00575805"/>
    <w:rsid w:val="00576904"/>
    <w:rsid w:val="00577053"/>
    <w:rsid w:val="00577834"/>
    <w:rsid w:val="00580443"/>
    <w:rsid w:val="00591A66"/>
    <w:rsid w:val="005B6758"/>
    <w:rsid w:val="005C2AC8"/>
    <w:rsid w:val="005E1D4D"/>
    <w:rsid w:val="005F277C"/>
    <w:rsid w:val="005F54B8"/>
    <w:rsid w:val="00604E69"/>
    <w:rsid w:val="006102AC"/>
    <w:rsid w:val="00622D37"/>
    <w:rsid w:val="00644FE2"/>
    <w:rsid w:val="006548E9"/>
    <w:rsid w:val="00674CE8"/>
    <w:rsid w:val="0067640C"/>
    <w:rsid w:val="0067722B"/>
    <w:rsid w:val="00680998"/>
    <w:rsid w:val="006A51B5"/>
    <w:rsid w:val="006D42BE"/>
    <w:rsid w:val="006E4040"/>
    <w:rsid w:val="006E678B"/>
    <w:rsid w:val="006E7BE3"/>
    <w:rsid w:val="006E7EC4"/>
    <w:rsid w:val="006F4C57"/>
    <w:rsid w:val="00741F8E"/>
    <w:rsid w:val="0074211D"/>
    <w:rsid w:val="007454C1"/>
    <w:rsid w:val="007578DC"/>
    <w:rsid w:val="007757F3"/>
    <w:rsid w:val="00797D01"/>
    <w:rsid w:val="007C25E5"/>
    <w:rsid w:val="007E5B71"/>
    <w:rsid w:val="007E6AEB"/>
    <w:rsid w:val="00823C41"/>
    <w:rsid w:val="00824194"/>
    <w:rsid w:val="00854B68"/>
    <w:rsid w:val="008653B6"/>
    <w:rsid w:val="00871C15"/>
    <w:rsid w:val="008726E2"/>
    <w:rsid w:val="00891B53"/>
    <w:rsid w:val="008973EE"/>
    <w:rsid w:val="008A2795"/>
    <w:rsid w:val="008C7D6A"/>
    <w:rsid w:val="008F31C6"/>
    <w:rsid w:val="0090203B"/>
    <w:rsid w:val="009051F1"/>
    <w:rsid w:val="00916110"/>
    <w:rsid w:val="00930C74"/>
    <w:rsid w:val="0093215A"/>
    <w:rsid w:val="00964673"/>
    <w:rsid w:val="00971600"/>
    <w:rsid w:val="00981736"/>
    <w:rsid w:val="009973B4"/>
    <w:rsid w:val="009C0511"/>
    <w:rsid w:val="009F1F00"/>
    <w:rsid w:val="009F78F1"/>
    <w:rsid w:val="009F7EED"/>
    <w:rsid w:val="00A033D0"/>
    <w:rsid w:val="00A061E7"/>
    <w:rsid w:val="00A24828"/>
    <w:rsid w:val="00A25123"/>
    <w:rsid w:val="00A27ED7"/>
    <w:rsid w:val="00A66E8D"/>
    <w:rsid w:val="00AA4BB6"/>
    <w:rsid w:val="00AB0955"/>
    <w:rsid w:val="00AB7CBD"/>
    <w:rsid w:val="00AC3459"/>
    <w:rsid w:val="00AD1D75"/>
    <w:rsid w:val="00AF0AAB"/>
    <w:rsid w:val="00B003DD"/>
    <w:rsid w:val="00B07E97"/>
    <w:rsid w:val="00B22211"/>
    <w:rsid w:val="00B258C1"/>
    <w:rsid w:val="00B317B8"/>
    <w:rsid w:val="00B90C74"/>
    <w:rsid w:val="00B90E6D"/>
    <w:rsid w:val="00B915AC"/>
    <w:rsid w:val="00B94AE0"/>
    <w:rsid w:val="00BB78B7"/>
    <w:rsid w:val="00BD73F7"/>
    <w:rsid w:val="00BF597E"/>
    <w:rsid w:val="00C15170"/>
    <w:rsid w:val="00C220BC"/>
    <w:rsid w:val="00C35CB6"/>
    <w:rsid w:val="00C43BF3"/>
    <w:rsid w:val="00C51A36"/>
    <w:rsid w:val="00C55228"/>
    <w:rsid w:val="00C616BB"/>
    <w:rsid w:val="00C721AE"/>
    <w:rsid w:val="00C744D2"/>
    <w:rsid w:val="00C903EE"/>
    <w:rsid w:val="00CA34AB"/>
    <w:rsid w:val="00CA7054"/>
    <w:rsid w:val="00CB321E"/>
    <w:rsid w:val="00CC7D3E"/>
    <w:rsid w:val="00CE315A"/>
    <w:rsid w:val="00CF147D"/>
    <w:rsid w:val="00D06F59"/>
    <w:rsid w:val="00D1278E"/>
    <w:rsid w:val="00D21991"/>
    <w:rsid w:val="00D25749"/>
    <w:rsid w:val="00D302DC"/>
    <w:rsid w:val="00D41E07"/>
    <w:rsid w:val="00D42726"/>
    <w:rsid w:val="00D8388C"/>
    <w:rsid w:val="00DA4961"/>
    <w:rsid w:val="00DA532E"/>
    <w:rsid w:val="00DB02F9"/>
    <w:rsid w:val="00DD4BA7"/>
    <w:rsid w:val="00DF0EFE"/>
    <w:rsid w:val="00E05156"/>
    <w:rsid w:val="00E10057"/>
    <w:rsid w:val="00E13F1E"/>
    <w:rsid w:val="00E503E3"/>
    <w:rsid w:val="00E60789"/>
    <w:rsid w:val="00E60CEC"/>
    <w:rsid w:val="00E678D6"/>
    <w:rsid w:val="00E70994"/>
    <w:rsid w:val="00E734D5"/>
    <w:rsid w:val="00E96296"/>
    <w:rsid w:val="00EA0FDC"/>
    <w:rsid w:val="00EA1A44"/>
    <w:rsid w:val="00EA6891"/>
    <w:rsid w:val="00EB0164"/>
    <w:rsid w:val="00EC2D9D"/>
    <w:rsid w:val="00ED0F62"/>
    <w:rsid w:val="00ED31DE"/>
    <w:rsid w:val="00F05CBB"/>
    <w:rsid w:val="00F135F7"/>
    <w:rsid w:val="00F17883"/>
    <w:rsid w:val="00F25A3D"/>
    <w:rsid w:val="00F35C3A"/>
    <w:rsid w:val="00F3608E"/>
    <w:rsid w:val="00F37693"/>
    <w:rsid w:val="00F411FF"/>
    <w:rsid w:val="00F5531C"/>
    <w:rsid w:val="00F70CA8"/>
    <w:rsid w:val="00F71ED3"/>
    <w:rsid w:val="00F85FCD"/>
    <w:rsid w:val="00F9689E"/>
    <w:rsid w:val="00FE4304"/>
    <w:rsid w:val="016A3222"/>
    <w:rsid w:val="019276A6"/>
    <w:rsid w:val="01B75ECC"/>
    <w:rsid w:val="01C07C0E"/>
    <w:rsid w:val="023E3548"/>
    <w:rsid w:val="023E7EF8"/>
    <w:rsid w:val="024466DD"/>
    <w:rsid w:val="02A30C74"/>
    <w:rsid w:val="02B02404"/>
    <w:rsid w:val="02E73A17"/>
    <w:rsid w:val="033D1C2C"/>
    <w:rsid w:val="03CC01AD"/>
    <w:rsid w:val="04242A2B"/>
    <w:rsid w:val="0442601B"/>
    <w:rsid w:val="0450103B"/>
    <w:rsid w:val="0462648E"/>
    <w:rsid w:val="048575B6"/>
    <w:rsid w:val="04924396"/>
    <w:rsid w:val="049326C5"/>
    <w:rsid w:val="04B910D8"/>
    <w:rsid w:val="05127BF9"/>
    <w:rsid w:val="05A97751"/>
    <w:rsid w:val="05C974BB"/>
    <w:rsid w:val="05D61934"/>
    <w:rsid w:val="062A4CDE"/>
    <w:rsid w:val="068C7AD3"/>
    <w:rsid w:val="06EE4683"/>
    <w:rsid w:val="07687D49"/>
    <w:rsid w:val="07862691"/>
    <w:rsid w:val="089A0A62"/>
    <w:rsid w:val="089D2465"/>
    <w:rsid w:val="08BA3C76"/>
    <w:rsid w:val="0A68520D"/>
    <w:rsid w:val="0B0349A4"/>
    <w:rsid w:val="0B5D7336"/>
    <w:rsid w:val="0B6264F3"/>
    <w:rsid w:val="0BA547CC"/>
    <w:rsid w:val="0BAB3B27"/>
    <w:rsid w:val="0C785F7D"/>
    <w:rsid w:val="0CAA6B80"/>
    <w:rsid w:val="0CF2711E"/>
    <w:rsid w:val="0D1D75F3"/>
    <w:rsid w:val="0D253B5C"/>
    <w:rsid w:val="0E7B2CC7"/>
    <w:rsid w:val="0F0D1284"/>
    <w:rsid w:val="0F1C008B"/>
    <w:rsid w:val="0F2323EE"/>
    <w:rsid w:val="0F751007"/>
    <w:rsid w:val="108219C2"/>
    <w:rsid w:val="10957F92"/>
    <w:rsid w:val="109E2734"/>
    <w:rsid w:val="10AB520A"/>
    <w:rsid w:val="1129448A"/>
    <w:rsid w:val="11537B43"/>
    <w:rsid w:val="117E6D5A"/>
    <w:rsid w:val="11CD659A"/>
    <w:rsid w:val="12663BB8"/>
    <w:rsid w:val="12787EE6"/>
    <w:rsid w:val="12C048E5"/>
    <w:rsid w:val="12D12C05"/>
    <w:rsid w:val="12F8092F"/>
    <w:rsid w:val="130E504F"/>
    <w:rsid w:val="13890C34"/>
    <w:rsid w:val="144E55A7"/>
    <w:rsid w:val="14524CAA"/>
    <w:rsid w:val="14A7590A"/>
    <w:rsid w:val="14BA7805"/>
    <w:rsid w:val="14E958EE"/>
    <w:rsid w:val="154D0C92"/>
    <w:rsid w:val="16674354"/>
    <w:rsid w:val="16950047"/>
    <w:rsid w:val="169A3AA8"/>
    <w:rsid w:val="16C1289E"/>
    <w:rsid w:val="16C94004"/>
    <w:rsid w:val="17A17C8D"/>
    <w:rsid w:val="18106DB8"/>
    <w:rsid w:val="18211B2E"/>
    <w:rsid w:val="184C61B5"/>
    <w:rsid w:val="188C1632"/>
    <w:rsid w:val="18A12E8E"/>
    <w:rsid w:val="18AE6075"/>
    <w:rsid w:val="195E7AAE"/>
    <w:rsid w:val="196D01E9"/>
    <w:rsid w:val="1998244F"/>
    <w:rsid w:val="1A6301AC"/>
    <w:rsid w:val="1A7049BB"/>
    <w:rsid w:val="1B121C61"/>
    <w:rsid w:val="1B511F62"/>
    <w:rsid w:val="1B917B85"/>
    <w:rsid w:val="1B9B6ABA"/>
    <w:rsid w:val="1BE05CF3"/>
    <w:rsid w:val="1C5A0E97"/>
    <w:rsid w:val="1C633876"/>
    <w:rsid w:val="1CB32766"/>
    <w:rsid w:val="1E730C3D"/>
    <w:rsid w:val="1E894288"/>
    <w:rsid w:val="1EBB188D"/>
    <w:rsid w:val="1EDF4135"/>
    <w:rsid w:val="1EED2F2E"/>
    <w:rsid w:val="1F177C2F"/>
    <w:rsid w:val="1F4D1700"/>
    <w:rsid w:val="1F694069"/>
    <w:rsid w:val="1F8B7D7A"/>
    <w:rsid w:val="1FA53B1A"/>
    <w:rsid w:val="1FB02549"/>
    <w:rsid w:val="1FB91974"/>
    <w:rsid w:val="200A3B5B"/>
    <w:rsid w:val="20266A23"/>
    <w:rsid w:val="205B068C"/>
    <w:rsid w:val="21016ED3"/>
    <w:rsid w:val="2128795C"/>
    <w:rsid w:val="21517F70"/>
    <w:rsid w:val="217577AF"/>
    <w:rsid w:val="22401A05"/>
    <w:rsid w:val="22847E42"/>
    <w:rsid w:val="23130803"/>
    <w:rsid w:val="2318601D"/>
    <w:rsid w:val="24130147"/>
    <w:rsid w:val="243F15F9"/>
    <w:rsid w:val="24440DBC"/>
    <w:rsid w:val="24514DDF"/>
    <w:rsid w:val="24564FE2"/>
    <w:rsid w:val="246A1225"/>
    <w:rsid w:val="248809F8"/>
    <w:rsid w:val="25117ABF"/>
    <w:rsid w:val="252F00C9"/>
    <w:rsid w:val="254A2EF8"/>
    <w:rsid w:val="255F00C8"/>
    <w:rsid w:val="25992856"/>
    <w:rsid w:val="25A538BB"/>
    <w:rsid w:val="25F731AD"/>
    <w:rsid w:val="26241121"/>
    <w:rsid w:val="26A36FC5"/>
    <w:rsid w:val="26D86D9D"/>
    <w:rsid w:val="26DA56FC"/>
    <w:rsid w:val="278D6D62"/>
    <w:rsid w:val="278F25E8"/>
    <w:rsid w:val="2823194A"/>
    <w:rsid w:val="282E2F5D"/>
    <w:rsid w:val="283B0D09"/>
    <w:rsid w:val="287E5999"/>
    <w:rsid w:val="28AE480B"/>
    <w:rsid w:val="28B643EE"/>
    <w:rsid w:val="290F2A57"/>
    <w:rsid w:val="29384107"/>
    <w:rsid w:val="294B7453"/>
    <w:rsid w:val="29DE1190"/>
    <w:rsid w:val="2A290E0C"/>
    <w:rsid w:val="2A8830D8"/>
    <w:rsid w:val="2ACD303D"/>
    <w:rsid w:val="2B5D50A3"/>
    <w:rsid w:val="2B7060CA"/>
    <w:rsid w:val="2C021D94"/>
    <w:rsid w:val="2C0A5FFC"/>
    <w:rsid w:val="2C146BE7"/>
    <w:rsid w:val="2CC92D18"/>
    <w:rsid w:val="2D0A6FD4"/>
    <w:rsid w:val="2D0D2D89"/>
    <w:rsid w:val="2D3D0AE7"/>
    <w:rsid w:val="2D865AD4"/>
    <w:rsid w:val="2DEB5B9F"/>
    <w:rsid w:val="2EE13094"/>
    <w:rsid w:val="2EE70674"/>
    <w:rsid w:val="2F2B229D"/>
    <w:rsid w:val="2F6222ED"/>
    <w:rsid w:val="30226B4B"/>
    <w:rsid w:val="30901D07"/>
    <w:rsid w:val="30D4357D"/>
    <w:rsid w:val="31CF5609"/>
    <w:rsid w:val="31E94D27"/>
    <w:rsid w:val="322F7AAD"/>
    <w:rsid w:val="325374A6"/>
    <w:rsid w:val="329370DC"/>
    <w:rsid w:val="32D46631"/>
    <w:rsid w:val="32D641BC"/>
    <w:rsid w:val="337866CB"/>
    <w:rsid w:val="33B73E6B"/>
    <w:rsid w:val="33F66DD3"/>
    <w:rsid w:val="342E5633"/>
    <w:rsid w:val="34E57BDD"/>
    <w:rsid w:val="357300C6"/>
    <w:rsid w:val="35DC59EE"/>
    <w:rsid w:val="35E44505"/>
    <w:rsid w:val="35ED3780"/>
    <w:rsid w:val="362C71DC"/>
    <w:rsid w:val="364221DA"/>
    <w:rsid w:val="368D4A53"/>
    <w:rsid w:val="37026A13"/>
    <w:rsid w:val="37741286"/>
    <w:rsid w:val="378012A7"/>
    <w:rsid w:val="37942876"/>
    <w:rsid w:val="38442B85"/>
    <w:rsid w:val="384C2153"/>
    <w:rsid w:val="385A4AB2"/>
    <w:rsid w:val="38CF3AE1"/>
    <w:rsid w:val="38EF560F"/>
    <w:rsid w:val="39400309"/>
    <w:rsid w:val="39AB58CB"/>
    <w:rsid w:val="3A242819"/>
    <w:rsid w:val="3A342806"/>
    <w:rsid w:val="3A667F7C"/>
    <w:rsid w:val="3A792CFB"/>
    <w:rsid w:val="3AC608CB"/>
    <w:rsid w:val="3B3766E6"/>
    <w:rsid w:val="3BBB3FFC"/>
    <w:rsid w:val="3BE22D59"/>
    <w:rsid w:val="3C446F11"/>
    <w:rsid w:val="3C4A64C8"/>
    <w:rsid w:val="3C4C2200"/>
    <w:rsid w:val="3CFE74AC"/>
    <w:rsid w:val="3D0C5749"/>
    <w:rsid w:val="3D0C7B65"/>
    <w:rsid w:val="3D1E51E8"/>
    <w:rsid w:val="3D207B84"/>
    <w:rsid w:val="3D494F49"/>
    <w:rsid w:val="3D662E26"/>
    <w:rsid w:val="3DBA6C93"/>
    <w:rsid w:val="3DCD42A2"/>
    <w:rsid w:val="3E5C729C"/>
    <w:rsid w:val="3E8D0601"/>
    <w:rsid w:val="3EBF4EFB"/>
    <w:rsid w:val="3F381EE7"/>
    <w:rsid w:val="3F634336"/>
    <w:rsid w:val="3FFC3EEB"/>
    <w:rsid w:val="401C59DD"/>
    <w:rsid w:val="4023192C"/>
    <w:rsid w:val="40D80BB8"/>
    <w:rsid w:val="413B3A27"/>
    <w:rsid w:val="413D1451"/>
    <w:rsid w:val="43683E8F"/>
    <w:rsid w:val="43AF3FFD"/>
    <w:rsid w:val="43B64843"/>
    <w:rsid w:val="43BE6733"/>
    <w:rsid w:val="44E8380F"/>
    <w:rsid w:val="44FC1CFD"/>
    <w:rsid w:val="45596F86"/>
    <w:rsid w:val="456924FB"/>
    <w:rsid w:val="458B53FC"/>
    <w:rsid w:val="45D72AA0"/>
    <w:rsid w:val="45F97E8B"/>
    <w:rsid w:val="45FF485B"/>
    <w:rsid w:val="462C25D5"/>
    <w:rsid w:val="46312F5D"/>
    <w:rsid w:val="464C000E"/>
    <w:rsid w:val="467270CF"/>
    <w:rsid w:val="467557CF"/>
    <w:rsid w:val="467D0B27"/>
    <w:rsid w:val="46CD4E92"/>
    <w:rsid w:val="46F31DBC"/>
    <w:rsid w:val="478A2FD4"/>
    <w:rsid w:val="47D87D99"/>
    <w:rsid w:val="4873326A"/>
    <w:rsid w:val="48925118"/>
    <w:rsid w:val="48AC7040"/>
    <w:rsid w:val="48B04FEE"/>
    <w:rsid w:val="48BC6DA7"/>
    <w:rsid w:val="48D92A3A"/>
    <w:rsid w:val="48EC46A3"/>
    <w:rsid w:val="49352B21"/>
    <w:rsid w:val="49590026"/>
    <w:rsid w:val="49F65F6A"/>
    <w:rsid w:val="4A040AF9"/>
    <w:rsid w:val="4A474B11"/>
    <w:rsid w:val="4A630034"/>
    <w:rsid w:val="4AFD1CCF"/>
    <w:rsid w:val="4AFE0CBC"/>
    <w:rsid w:val="4B0E78FD"/>
    <w:rsid w:val="4B1107E5"/>
    <w:rsid w:val="4B1D01E3"/>
    <w:rsid w:val="4B7A241B"/>
    <w:rsid w:val="4BA6642B"/>
    <w:rsid w:val="4C0E627C"/>
    <w:rsid w:val="4C133CFF"/>
    <w:rsid w:val="4CC72861"/>
    <w:rsid w:val="4CC776EC"/>
    <w:rsid w:val="4CD55567"/>
    <w:rsid w:val="4CE16555"/>
    <w:rsid w:val="4D1E4D18"/>
    <w:rsid w:val="4DB85769"/>
    <w:rsid w:val="4DF56C3C"/>
    <w:rsid w:val="4E874EB0"/>
    <w:rsid w:val="4F8F6E42"/>
    <w:rsid w:val="50486EB2"/>
    <w:rsid w:val="504978B1"/>
    <w:rsid w:val="50A04308"/>
    <w:rsid w:val="50AD38C0"/>
    <w:rsid w:val="50F446D1"/>
    <w:rsid w:val="51A2747B"/>
    <w:rsid w:val="51A77C3C"/>
    <w:rsid w:val="51B46429"/>
    <w:rsid w:val="51BF0246"/>
    <w:rsid w:val="523E0774"/>
    <w:rsid w:val="52721D12"/>
    <w:rsid w:val="52AF6B94"/>
    <w:rsid w:val="53D86D55"/>
    <w:rsid w:val="54050D0D"/>
    <w:rsid w:val="54527691"/>
    <w:rsid w:val="54AF6381"/>
    <w:rsid w:val="54EF3E9E"/>
    <w:rsid w:val="54F02770"/>
    <w:rsid w:val="54F42134"/>
    <w:rsid w:val="558E510B"/>
    <w:rsid w:val="55932632"/>
    <w:rsid w:val="55C90D38"/>
    <w:rsid w:val="56044479"/>
    <w:rsid w:val="562F2B39"/>
    <w:rsid w:val="56E75057"/>
    <w:rsid w:val="573B3254"/>
    <w:rsid w:val="576526CF"/>
    <w:rsid w:val="57732CC8"/>
    <w:rsid w:val="57790A1C"/>
    <w:rsid w:val="57D23F41"/>
    <w:rsid w:val="58A62B52"/>
    <w:rsid w:val="58BE376D"/>
    <w:rsid w:val="58D00F8B"/>
    <w:rsid w:val="59574190"/>
    <w:rsid w:val="596945FF"/>
    <w:rsid w:val="598B2199"/>
    <w:rsid w:val="59B473C7"/>
    <w:rsid w:val="59D17834"/>
    <w:rsid w:val="59FE62E7"/>
    <w:rsid w:val="5A087CD7"/>
    <w:rsid w:val="5A4F5BDE"/>
    <w:rsid w:val="5AA17491"/>
    <w:rsid w:val="5B2E40B7"/>
    <w:rsid w:val="5B5167A4"/>
    <w:rsid w:val="5B5A7FC9"/>
    <w:rsid w:val="5B760A19"/>
    <w:rsid w:val="5B926253"/>
    <w:rsid w:val="5BEB433B"/>
    <w:rsid w:val="5C5D1F9F"/>
    <w:rsid w:val="5C9A2282"/>
    <w:rsid w:val="5D1444C4"/>
    <w:rsid w:val="5D3C6685"/>
    <w:rsid w:val="5D575B4E"/>
    <w:rsid w:val="5D5A33F7"/>
    <w:rsid w:val="5DA72115"/>
    <w:rsid w:val="5DD44B77"/>
    <w:rsid w:val="5DDA3CC4"/>
    <w:rsid w:val="5DE244B7"/>
    <w:rsid w:val="5E4661C7"/>
    <w:rsid w:val="5E512C04"/>
    <w:rsid w:val="5E6A62AC"/>
    <w:rsid w:val="5E987E55"/>
    <w:rsid w:val="5EA12B9A"/>
    <w:rsid w:val="5EC85F7B"/>
    <w:rsid w:val="5FE127AB"/>
    <w:rsid w:val="5FE52ADF"/>
    <w:rsid w:val="601604B1"/>
    <w:rsid w:val="60501976"/>
    <w:rsid w:val="607623F4"/>
    <w:rsid w:val="609376B8"/>
    <w:rsid w:val="61831066"/>
    <w:rsid w:val="620350BE"/>
    <w:rsid w:val="621D50BB"/>
    <w:rsid w:val="623138DD"/>
    <w:rsid w:val="62A212A2"/>
    <w:rsid w:val="62A55CAB"/>
    <w:rsid w:val="63031E9D"/>
    <w:rsid w:val="63112D6F"/>
    <w:rsid w:val="6413502E"/>
    <w:rsid w:val="64F222AC"/>
    <w:rsid w:val="65632996"/>
    <w:rsid w:val="659925E0"/>
    <w:rsid w:val="663634DC"/>
    <w:rsid w:val="66847B65"/>
    <w:rsid w:val="6790471C"/>
    <w:rsid w:val="67C10D87"/>
    <w:rsid w:val="67E7208D"/>
    <w:rsid w:val="68EF0FB9"/>
    <w:rsid w:val="68F6125C"/>
    <w:rsid w:val="698B58DB"/>
    <w:rsid w:val="69A27837"/>
    <w:rsid w:val="69F73940"/>
    <w:rsid w:val="6A35028E"/>
    <w:rsid w:val="6A4D59DC"/>
    <w:rsid w:val="6A666DEF"/>
    <w:rsid w:val="6A7E2167"/>
    <w:rsid w:val="6AB40616"/>
    <w:rsid w:val="6AD91D08"/>
    <w:rsid w:val="6AF11F23"/>
    <w:rsid w:val="6AFA3FDD"/>
    <w:rsid w:val="6B23598A"/>
    <w:rsid w:val="6B302245"/>
    <w:rsid w:val="6B534487"/>
    <w:rsid w:val="6B8D3488"/>
    <w:rsid w:val="6C665B72"/>
    <w:rsid w:val="6C7B045A"/>
    <w:rsid w:val="6CAF4B0F"/>
    <w:rsid w:val="6CE23CC2"/>
    <w:rsid w:val="6CF63A0B"/>
    <w:rsid w:val="6DAC6D1D"/>
    <w:rsid w:val="6E847463"/>
    <w:rsid w:val="6E8E062E"/>
    <w:rsid w:val="6F035238"/>
    <w:rsid w:val="6F753E02"/>
    <w:rsid w:val="6FF16115"/>
    <w:rsid w:val="6FFE2A0A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646EEB"/>
    <w:rsid w:val="73690F68"/>
    <w:rsid w:val="738E30DA"/>
    <w:rsid w:val="73AD04CB"/>
    <w:rsid w:val="74024AB6"/>
    <w:rsid w:val="751506D8"/>
    <w:rsid w:val="75370FDC"/>
    <w:rsid w:val="75954C96"/>
    <w:rsid w:val="75C535E8"/>
    <w:rsid w:val="75E954AA"/>
    <w:rsid w:val="75FF34EF"/>
    <w:rsid w:val="764C516C"/>
    <w:rsid w:val="76527D3A"/>
    <w:rsid w:val="76C63D42"/>
    <w:rsid w:val="76CC1AB2"/>
    <w:rsid w:val="775C6119"/>
    <w:rsid w:val="77BC3E2E"/>
    <w:rsid w:val="785E4287"/>
    <w:rsid w:val="785F4F47"/>
    <w:rsid w:val="78951B16"/>
    <w:rsid w:val="78B81D00"/>
    <w:rsid w:val="78D017A8"/>
    <w:rsid w:val="78D674AA"/>
    <w:rsid w:val="79E64C94"/>
    <w:rsid w:val="7A1127C5"/>
    <w:rsid w:val="7A447DAB"/>
    <w:rsid w:val="7A6E2630"/>
    <w:rsid w:val="7A907574"/>
    <w:rsid w:val="7ADF52F1"/>
    <w:rsid w:val="7AF26147"/>
    <w:rsid w:val="7B7B2BE8"/>
    <w:rsid w:val="7BA56DA9"/>
    <w:rsid w:val="7C0565EA"/>
    <w:rsid w:val="7C942478"/>
    <w:rsid w:val="7CA96862"/>
    <w:rsid w:val="7CFC1DF1"/>
    <w:rsid w:val="7D07156F"/>
    <w:rsid w:val="7D6667B7"/>
    <w:rsid w:val="7DED4797"/>
    <w:rsid w:val="7E070C4C"/>
    <w:rsid w:val="7E6525D9"/>
    <w:rsid w:val="7ED254D9"/>
    <w:rsid w:val="7F0C2113"/>
    <w:rsid w:val="7F1C7527"/>
    <w:rsid w:val="7F3B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10299</Words>
  <Characters>11076</Characters>
  <Lines>118</Lines>
  <Paragraphs>33</Paragraphs>
  <TotalTime>0</TotalTime>
  <ScaleCrop>false</ScaleCrop>
  <LinksUpToDate>false</LinksUpToDate>
  <CharactersWithSpaces>15851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2020-11-06T01:10:00Z</dcterms:created>
  <dc:creator>微软用户</dc:creator>
  <cp:lastModifiedBy>肖新龙</cp:lastModifiedBy>
  <dcterms:modified xsi:type="dcterms:W3CDTF">2022-06-07T13:15:48Z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29885654EF1E45CCA36B7A6B90845649</vt:lpwstr>
  </property>
</Properties>
</file>