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主管领导：姜岩</w:t>
            </w:r>
            <w:r>
              <w:rPr>
                <w:sz w:val="24"/>
                <w:szCs w:val="24"/>
              </w:rPr>
              <w:t xml:space="preserve">    </w:t>
            </w:r>
            <w:r>
              <w:rPr>
                <w:rFonts w:hint="eastAsia"/>
                <w:sz w:val="24"/>
                <w:szCs w:val="24"/>
              </w:rPr>
              <w:t>陪同人员： 刘天悦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张亮</w:t>
            </w:r>
            <w:bookmarkEnd w:id="0"/>
            <w:r>
              <w:rPr>
                <w:rFonts w:hint="eastAsia"/>
                <w:sz w:val="24"/>
                <w:szCs w:val="24"/>
              </w:rPr>
              <w:t xml:space="preserve"> </w:t>
            </w:r>
            <w:r>
              <w:rPr>
                <w:sz w:val="24"/>
                <w:szCs w:val="24"/>
              </w:rPr>
              <w:t xml:space="preserve">        </w:t>
            </w:r>
            <w:r>
              <w:rPr>
                <w:rFonts w:hint="eastAsia"/>
                <w:sz w:val="24"/>
                <w:szCs w:val="24"/>
              </w:rPr>
              <w:t>审核时间：</w:t>
            </w:r>
            <w:bookmarkStart w:id="1" w:name="审核日期"/>
            <w:r>
              <w:t>2022年5月17日</w:t>
            </w:r>
            <w:bookmarkEnd w:id="1"/>
            <w:r>
              <w:rPr>
                <w:rFonts w:hint="eastAsia"/>
              </w:rPr>
              <w:t>9：0</w:t>
            </w:r>
            <w:r>
              <w:t>0-17</w:t>
            </w:r>
            <w:r>
              <w:rPr>
                <w:rFonts w:hint="eastAsia"/>
              </w:rPr>
              <w:t>：3</w:t>
            </w:r>
            <w:r>
              <w:t>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Cs w:val="21"/>
              </w:rPr>
            </w:pPr>
            <w:r>
              <w:rPr>
                <w:rFonts w:hint="eastAsia"/>
                <w:sz w:val="24"/>
                <w:szCs w:val="24"/>
              </w:rPr>
              <w:t>审核条款：</w:t>
            </w:r>
            <w:r>
              <w:rPr>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Cs w:val="21"/>
              </w:rPr>
              <w:t>合规义务；</w:t>
            </w:r>
            <w:r>
              <w:rPr>
                <w:szCs w:val="21"/>
              </w:rPr>
              <w:t>危险源辨识、风险评价；合规性评价；监视和测量总则；管理评审；总则；持续改进</w:t>
            </w:r>
          </w:p>
          <w:p>
            <w:pPr>
              <w:rPr>
                <w:szCs w:val="21"/>
              </w:rPr>
            </w:pPr>
            <w:r>
              <w:rPr>
                <w:rFonts w:hint="eastAsia"/>
                <w:szCs w:val="21"/>
              </w:rPr>
              <w:t>标准/规范/法规的执行情况、上次审核不符合项的验证、认证证书、标志的使用情况、投诉或事故、监督抽查情况、体系变动</w:t>
            </w:r>
          </w:p>
          <w:p>
            <w:pPr>
              <w:spacing w:line="300" w:lineRule="exact"/>
              <w:rPr>
                <w:bCs/>
                <w:szCs w:val="21"/>
              </w:rPr>
            </w:pPr>
            <w:r>
              <w:rPr>
                <w:bCs/>
                <w:szCs w:val="21"/>
              </w:rPr>
              <w:t>QO4.1/4.2/4.3/4.4/5.1/5.2/5.3/6.1/6.2/7.</w:t>
            </w:r>
            <w:r>
              <w:rPr>
                <w:rFonts w:hint="eastAsia"/>
                <w:bCs/>
                <w:szCs w:val="21"/>
              </w:rPr>
              <w:t>1</w:t>
            </w:r>
            <w:r>
              <w:rPr>
                <w:bCs/>
                <w:szCs w:val="21"/>
              </w:rPr>
              <w:t>/9.1</w:t>
            </w:r>
            <w:r>
              <w:rPr>
                <w:rFonts w:hint="eastAsia"/>
                <w:bCs/>
                <w:szCs w:val="21"/>
              </w:rPr>
              <w:t>.1</w:t>
            </w:r>
            <w:r>
              <w:rPr>
                <w:bCs/>
                <w:szCs w:val="21"/>
              </w:rPr>
              <w:t>/9.3/10.1/10.3</w:t>
            </w:r>
            <w:r>
              <w:rPr>
                <w:rFonts w:hint="eastAsia"/>
                <w:bCs/>
                <w:szCs w:val="21"/>
              </w:rPr>
              <w:t>；</w:t>
            </w:r>
          </w:p>
          <w:p>
            <w:pPr>
              <w:rPr>
                <w:sz w:val="24"/>
                <w:szCs w:val="24"/>
              </w:rPr>
            </w:pPr>
            <w:r>
              <w:rPr>
                <w:rFonts w:hint="eastAsia"/>
                <w:bCs/>
                <w:szCs w:val="21"/>
              </w:rPr>
              <w:t>Q6.3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r>
              <w:rPr>
                <w:szCs w:val="21"/>
              </w:rPr>
              <w:t>组织及其环境</w:t>
            </w:r>
          </w:p>
        </w:tc>
        <w:tc>
          <w:tcPr>
            <w:tcW w:w="960" w:type="dxa"/>
          </w:tcPr>
          <w:p>
            <w:r>
              <w:rPr>
                <w:rFonts w:hint="eastAsia"/>
              </w:rPr>
              <w:t>Q</w:t>
            </w:r>
            <w:r>
              <w:t>O4.1</w:t>
            </w:r>
          </w:p>
        </w:tc>
        <w:tc>
          <w:tcPr>
            <w:tcW w:w="10004" w:type="dxa"/>
          </w:tcPr>
          <w:p>
            <w:pPr>
              <w:spacing w:line="276" w:lineRule="auto"/>
              <w:ind w:firstLine="420" w:firstLineChars="200"/>
              <w:rPr>
                <w:rFonts w:ascii="宋体" w:hAnsi="宋体" w:cs="Arial"/>
                <w:bCs/>
                <w:color w:val="000000"/>
                <w:szCs w:val="21"/>
                <w:shd w:val="clear" w:color="auto" w:fill="FFFFFF"/>
              </w:rPr>
            </w:pPr>
            <w:bookmarkStart w:id="2" w:name="组织名称"/>
            <w:r>
              <w:rPr>
                <w:rFonts w:ascii="宋体" w:hAnsi="宋体"/>
                <w:szCs w:val="21"/>
              </w:rPr>
              <w:t>中讯通达（北京）企业管理服务集团有限公司</w:t>
            </w:r>
            <w:bookmarkEnd w:id="2"/>
            <w:r>
              <w:rPr>
                <w:rFonts w:hint="eastAsia" w:ascii="宋体" w:hAnsi="宋体" w:cs="宋体"/>
                <w:szCs w:val="21"/>
              </w:rPr>
              <w:t>，注册地址：</w:t>
            </w:r>
            <w:bookmarkStart w:id="3" w:name="注册地址"/>
            <w:r>
              <w:rPr>
                <w:rFonts w:ascii="宋体" w:hAnsi="宋体"/>
                <w:szCs w:val="21"/>
              </w:rPr>
              <w:t>北京市北京经济开发区荣华南路10号院5号楼12层1509</w:t>
            </w:r>
            <w:bookmarkEnd w:id="3"/>
            <w:r>
              <w:rPr>
                <w:rFonts w:hint="eastAsia" w:ascii="宋体" w:hAnsi="宋体" w:cs="宋体"/>
                <w:szCs w:val="21"/>
              </w:rPr>
              <w:t>，与实际经营地址一致，</w:t>
            </w:r>
            <w:r>
              <w:rPr>
                <w:rFonts w:hint="eastAsia" w:ascii="宋体" w:hAnsi="宋体" w:cs="Arial"/>
                <w:bCs/>
                <w:color w:val="000000"/>
                <w:szCs w:val="21"/>
                <w:shd w:val="clear" w:color="auto" w:fill="FFFFFF"/>
              </w:rPr>
              <w:t>中讯通达（北京）企业管理服务集团有限公司北京地区许可范围内劳务派遣企业，专注于为客户提供优良的许可范围内劳务派遣，经历多年发展，形成了同行业的优秀代表。客户资源有了一定的积累。</w:t>
            </w:r>
          </w:p>
          <w:p>
            <w:pPr>
              <w:spacing w:line="276" w:lineRule="auto"/>
              <w:ind w:firstLine="420" w:firstLineChars="200"/>
              <w:rPr>
                <w:rFonts w:ascii="宋体" w:hAnsi="宋体" w:cs="Arial"/>
                <w:bCs/>
                <w:color w:val="000000"/>
                <w:szCs w:val="21"/>
                <w:shd w:val="clear" w:color="auto" w:fill="FFFFFF"/>
              </w:rPr>
            </w:pPr>
            <w:r>
              <w:rPr>
                <w:rFonts w:hint="eastAsia" w:ascii="宋体" w:hAnsi="宋体" w:cs="Arial"/>
                <w:bCs/>
                <w:color w:val="000000"/>
                <w:szCs w:val="21"/>
                <w:shd w:val="clear" w:color="auto" w:fill="FFFFFF"/>
              </w:rPr>
              <w:t>公司自成立以来，始终坚持以人才为本、诚信立业的经营原则，荟萃业界精英，将质量优秀的产品及先进的信息技术、管理方法及企业经验与业内企业的具体实际相结合，为企业提供全方位的解决方案，帮助企业提高管理水平和服务能力，使企业在激烈的市场竞争中始终保持竞争力，实现企业快速、稳定地发展。</w:t>
            </w:r>
          </w:p>
          <w:p>
            <w:pPr>
              <w:rPr>
                <w:rFonts w:ascii="宋体" w:hAnsi="宋体" w:cs="宋体"/>
                <w:szCs w:val="21"/>
              </w:rPr>
            </w:pPr>
            <w:r>
              <w:rPr>
                <w:rFonts w:hint="eastAsia" w:ascii="宋体" w:hAnsi="宋体" w:cs="宋体"/>
                <w:szCs w:val="21"/>
              </w:rPr>
              <w:t>管理手册，实施、发布日期：2021年10月</w:t>
            </w:r>
            <w:r>
              <w:rPr>
                <w:rFonts w:ascii="宋体" w:hAnsi="宋体" w:cs="宋体"/>
                <w:szCs w:val="21"/>
              </w:rPr>
              <w:t>10</w:t>
            </w:r>
            <w:r>
              <w:rPr>
                <w:rFonts w:hint="eastAsia" w:ascii="宋体" w:hAnsi="宋体" w:cs="宋体"/>
                <w:szCs w:val="21"/>
              </w:rPr>
              <w:t>日。</w:t>
            </w:r>
          </w:p>
          <w:p>
            <w:pPr>
              <w:autoSpaceDE w:val="0"/>
              <w:autoSpaceDN w:val="0"/>
              <w:adjustRightInd w:val="0"/>
              <w:ind w:firstLine="420" w:firstLineChars="200"/>
              <w:rPr>
                <w:rFonts w:ascii="宋体" w:hAnsi="宋体" w:cs="宋体"/>
                <w:szCs w:val="21"/>
              </w:rPr>
            </w:pPr>
            <w:r>
              <w:rPr>
                <w:rFonts w:hint="eastAsia" w:ascii="宋体" w:hAnsi="宋体" w:cs="宋体"/>
                <w:szCs w:val="21"/>
              </w:rPr>
              <w:t>认证范围：</w:t>
            </w:r>
          </w:p>
          <w:p>
            <w:pPr>
              <w:rPr>
                <w:rFonts w:ascii="宋体" w:hAnsi="宋体"/>
                <w:szCs w:val="21"/>
              </w:rPr>
            </w:pPr>
            <w:r>
              <w:rPr>
                <w:rFonts w:ascii="宋体" w:hAnsi="宋体"/>
                <w:szCs w:val="21"/>
              </w:rPr>
              <w:t>Q：许可范围内劳务派遣</w:t>
            </w:r>
          </w:p>
          <w:p>
            <w:pPr>
              <w:autoSpaceDE w:val="0"/>
              <w:autoSpaceDN w:val="0"/>
              <w:adjustRightInd w:val="0"/>
              <w:rPr>
                <w:rFonts w:ascii="宋体" w:hAnsi="宋体" w:cs="宋体"/>
                <w:szCs w:val="21"/>
              </w:rPr>
            </w:pPr>
            <w:r>
              <w:rPr>
                <w:rFonts w:ascii="宋体" w:hAnsi="宋体"/>
                <w:szCs w:val="21"/>
              </w:rPr>
              <w:t>O：许可范围内劳务派遣所涉及场所的相关职业健康安全管理活动</w:t>
            </w:r>
          </w:p>
          <w:p>
            <w:pPr>
              <w:ind w:firstLine="420" w:firstLineChars="200"/>
              <w:rPr>
                <w:rFonts w:ascii="宋体" w:hAnsi="宋体" w:cs="宋体"/>
                <w:szCs w:val="21"/>
              </w:rPr>
            </w:pPr>
            <w:r>
              <w:rPr>
                <w:rFonts w:hint="eastAsia" w:ascii="宋体" w:hAnsi="宋体" w:cs="宋体"/>
                <w:szCs w:val="21"/>
              </w:rPr>
              <w:t>与总经理沟通，公司领导层确定外部和内部与公司的宗旨、战略方向有关、影响质量管理体系实现预期结果的能力的因素。</w:t>
            </w:r>
          </w:p>
          <w:p>
            <w:pPr>
              <w:ind w:firstLine="420" w:firstLineChars="200"/>
              <w:rPr>
                <w:rFonts w:ascii="宋体" w:hAnsi="宋体" w:cs="宋体"/>
                <w:szCs w:val="21"/>
              </w:rPr>
            </w:pPr>
            <w:r>
              <w:rPr>
                <w:rFonts w:hint="eastAsia" w:ascii="宋体" w:hAnsi="宋体" w:cs="宋体"/>
                <w:szCs w:val="21"/>
              </w:rPr>
              <w:t>外部因素考虑：国际、国内、地区和当地的各种法律法规、技术、竞争、文化、社会、经济和自然环境方面（不管是国际、国家、地区或本地）等因素；</w:t>
            </w:r>
          </w:p>
          <w:p>
            <w:pPr>
              <w:ind w:firstLine="420" w:firstLineChars="200"/>
              <w:rPr>
                <w:rFonts w:ascii="宋体" w:hAnsi="宋体" w:cs="宋体"/>
                <w:szCs w:val="21"/>
              </w:rPr>
            </w:pPr>
            <w:r>
              <w:rPr>
                <w:rFonts w:hint="eastAsia" w:ascii="宋体" w:hAnsi="宋体" w:cs="宋体"/>
                <w:szCs w:val="21"/>
              </w:rPr>
              <w:t xml:space="preserve">内部因素考虑：公司的价值观、文化、知识和绩效等因素。 </w:t>
            </w:r>
          </w:p>
          <w:p>
            <w:pPr>
              <w:ind w:firstLine="420" w:firstLineChars="200"/>
            </w:pPr>
            <w:r>
              <w:rPr>
                <w:rFonts w:hint="eastAsia" w:ascii="宋体" w:hAnsi="宋体" w:cs="宋体"/>
                <w:szCs w:val="21"/>
              </w:rPr>
              <w:t>总经理负责组织对确定的内部和外部因素的相关信息进行监视和评审，以确保质量、管理体系与公司的战略方向一致，并实现其预期的结果。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r>
              <w:rPr>
                <w:szCs w:val="21"/>
              </w:rPr>
              <w:t>相关方的需求和希望</w:t>
            </w:r>
          </w:p>
        </w:tc>
        <w:tc>
          <w:tcPr>
            <w:tcW w:w="960" w:type="dxa"/>
          </w:tcPr>
          <w:p>
            <w:r>
              <w:rPr>
                <w:rFonts w:hint="eastAsia"/>
              </w:rPr>
              <w:t>Q</w:t>
            </w:r>
            <w:r>
              <w:t>O4.2</w:t>
            </w:r>
          </w:p>
        </w:tc>
        <w:tc>
          <w:tcPr>
            <w:tcW w:w="10004" w:type="dxa"/>
          </w:tcPr>
          <w:p>
            <w:pPr>
              <w:autoSpaceDE w:val="0"/>
              <w:autoSpaceDN w:val="0"/>
              <w:adjustRightInd w:val="0"/>
              <w:ind w:firstLine="420" w:firstLineChars="200"/>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职业健康安全管理体系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ind w:firstLine="420" w:firstLineChars="200"/>
              <w:rPr>
                <w:rFonts w:ascii="宋体" w:hAnsi="宋体" w:cs="宋体"/>
                <w:szCs w:val="21"/>
              </w:rPr>
            </w:pPr>
            <w:bookmarkStart w:id="4" w:name="_Toc475019994"/>
            <w:bookmarkStart w:id="5" w:name="_Toc475020125"/>
            <w:r>
              <w:rPr>
                <w:rFonts w:hint="eastAsia" w:ascii="宋体" w:hAnsi="宋体" w:cs="宋体"/>
                <w:szCs w:val="21"/>
              </w:rPr>
              <w:t>与质量/环境/职业健康安全管理体系有关的相关方</w:t>
            </w:r>
            <w:bookmarkEnd w:id="4"/>
            <w:bookmarkEnd w:id="5"/>
            <w:r>
              <w:rPr>
                <w:rFonts w:hint="eastAsia" w:ascii="宋体" w:hAnsi="宋体" w:cs="宋体"/>
                <w:szCs w:val="21"/>
              </w:rPr>
              <w:t>；</w:t>
            </w:r>
          </w:p>
          <w:p>
            <w:pPr>
              <w:autoSpaceDE w:val="0"/>
              <w:autoSpaceDN w:val="0"/>
              <w:adjustRightInd w:val="0"/>
              <w:ind w:firstLine="420" w:firstLineChars="200"/>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spacing w:line="276" w:lineRule="auto"/>
              <w:rPr>
                <w:rFonts w:ascii="宋体" w:hAnsi="宋体"/>
                <w:color w:val="000000"/>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提供了“组织环境分析报告“，</w:t>
            </w:r>
            <w:r>
              <w:rPr>
                <w:rFonts w:hint="eastAsia" w:ascii="宋体" w:hAnsi="宋体"/>
                <w:color w:val="000000"/>
                <w:szCs w:val="21"/>
              </w:rPr>
              <w:t>对于相关方分析如下：</w:t>
            </w:r>
          </w:p>
          <w:p>
            <w:pPr>
              <w:spacing w:line="276" w:lineRule="auto"/>
              <w:rPr>
                <w:rFonts w:ascii="宋体" w:hAnsi="宋体"/>
                <w:color w:val="000000"/>
                <w:szCs w:val="21"/>
              </w:rPr>
            </w:pPr>
            <w:r>
              <w:rPr>
                <w:rFonts w:hint="eastAsia" w:ascii="宋体" w:hAnsi="宋体"/>
                <w:b/>
                <w:color w:val="000000"/>
                <w:szCs w:val="21"/>
              </w:rPr>
              <w:t>客户</w:t>
            </w:r>
            <w:r>
              <w:rPr>
                <w:rFonts w:hint="eastAsia" w:ascii="宋体" w:hAnsi="宋体"/>
                <w:color w:val="000000"/>
                <w:szCs w:val="21"/>
              </w:rPr>
              <w:t>：作为对公司发展有最直接影响的相关方，公司综合部负责直接与客户对话，了解其需求和期望，包括对产品质量，交货工期以及技术服务及服务价格等方面的要求，公司通过优化技术服务及劳务派遣流程，提高技术服务效率，加大技术服务力度等种种措施，力求可以提高技术服务产品质量，降低成本，加快技术服务速度，满足顾客的要求和提高顾客满意度；</w:t>
            </w:r>
          </w:p>
          <w:p>
            <w:pPr>
              <w:spacing w:line="276" w:lineRule="auto"/>
              <w:rPr>
                <w:rFonts w:ascii="宋体" w:hAnsi="宋体"/>
                <w:color w:val="000000"/>
                <w:szCs w:val="21"/>
              </w:rPr>
            </w:pPr>
            <w:r>
              <w:rPr>
                <w:rFonts w:hint="eastAsia" w:ascii="宋体" w:hAnsi="宋体"/>
                <w:b/>
                <w:color w:val="000000"/>
                <w:szCs w:val="21"/>
              </w:rPr>
              <w:t>供应商</w:t>
            </w:r>
            <w:r>
              <w:rPr>
                <w:rFonts w:hint="eastAsia" w:ascii="宋体" w:hAnsi="宋体"/>
                <w:color w:val="000000"/>
                <w:szCs w:val="21"/>
              </w:rPr>
              <w:t>：作为产品质量的源头，公司加大对由供应商提供的产品以及其他的外包过程产品进行质量控制，保证使用的产品质量过关；</w:t>
            </w:r>
          </w:p>
          <w:p>
            <w:pPr>
              <w:spacing w:line="276" w:lineRule="auto"/>
              <w:rPr>
                <w:rFonts w:ascii="宋体" w:hAnsi="宋体"/>
                <w:color w:val="000000"/>
                <w:szCs w:val="21"/>
              </w:rPr>
            </w:pPr>
            <w:r>
              <w:rPr>
                <w:rFonts w:hint="eastAsia" w:ascii="宋体" w:hAnsi="宋体"/>
                <w:color w:val="000000"/>
                <w:szCs w:val="21"/>
              </w:rPr>
              <w:t>员工：员工的服务工作能力极大的影响到公司的业绩，公司建立健全各种奖惩措施，加大培训教育力度，提高员工的企业认知度及服务质量意识，从各个方面提高员工的服务积极性，保障公司的持续稳定发展；</w:t>
            </w:r>
          </w:p>
          <w:p>
            <w:pPr>
              <w:spacing w:line="276" w:lineRule="auto"/>
              <w:rPr>
                <w:rFonts w:ascii="宋体" w:hAnsi="宋体"/>
                <w:color w:val="000000"/>
                <w:szCs w:val="21"/>
              </w:rPr>
            </w:pPr>
            <w:r>
              <w:rPr>
                <w:rFonts w:hint="eastAsia" w:ascii="宋体" w:hAnsi="宋体"/>
                <w:b/>
                <w:color w:val="000000"/>
                <w:szCs w:val="21"/>
              </w:rPr>
              <w:t>审核机构及政府机关</w:t>
            </w:r>
            <w:r>
              <w:rPr>
                <w:rFonts w:hint="eastAsia" w:ascii="宋体" w:hAnsi="宋体"/>
                <w:color w:val="000000"/>
                <w:szCs w:val="21"/>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276" w:lineRule="auto"/>
              <w:rPr>
                <w:rFonts w:ascii="宋体" w:hAnsi="宋体"/>
                <w:color w:val="000000"/>
                <w:szCs w:val="21"/>
              </w:rPr>
            </w:pPr>
            <w:r>
              <w:rPr>
                <w:rFonts w:hint="eastAsia" w:ascii="宋体" w:hAnsi="宋体"/>
                <w:color w:val="000000"/>
                <w:szCs w:val="21"/>
              </w:rPr>
              <w:t xml:space="preserve">a) 直接顾客； </w:t>
            </w:r>
          </w:p>
          <w:p>
            <w:pPr>
              <w:spacing w:line="276" w:lineRule="auto"/>
              <w:rPr>
                <w:rFonts w:ascii="宋体" w:hAnsi="宋体"/>
                <w:color w:val="000000"/>
                <w:szCs w:val="21"/>
              </w:rPr>
            </w:pPr>
            <w:r>
              <w:rPr>
                <w:rFonts w:hint="eastAsia" w:ascii="宋体" w:hAnsi="宋体"/>
                <w:color w:val="000000"/>
                <w:szCs w:val="21"/>
              </w:rPr>
              <w:t xml:space="preserve">b) 外部提供方； </w:t>
            </w:r>
          </w:p>
          <w:p>
            <w:pPr>
              <w:autoSpaceDE w:val="0"/>
              <w:autoSpaceDN w:val="0"/>
              <w:adjustRightInd w:val="0"/>
              <w:spacing w:line="276" w:lineRule="auto"/>
              <w:rPr>
                <w:rFonts w:ascii="宋体" w:hAnsi="宋体" w:cs="宋体"/>
                <w:szCs w:val="21"/>
              </w:rPr>
            </w:pPr>
            <w:r>
              <w:rPr>
                <w:rFonts w:hint="eastAsia" w:ascii="宋体" w:hAnsi="宋体" w:cs="宋体"/>
                <w:szCs w:val="21"/>
              </w:rPr>
              <w:t>编制：姜岩；审批：贾福忠；时间：2</w:t>
            </w:r>
            <w:r>
              <w:rPr>
                <w:rFonts w:ascii="宋体" w:hAnsi="宋体" w:cs="宋体"/>
                <w:szCs w:val="21"/>
              </w:rPr>
              <w:t>022.1.10</w:t>
            </w:r>
            <w:r>
              <w:rPr>
                <w:rFonts w:hint="eastAsia" w:ascii="宋体" w:hAnsi="宋体" w:cs="宋体"/>
                <w:szCs w:val="21"/>
              </w:rPr>
              <w:t>。</w:t>
            </w:r>
          </w:p>
          <w:p>
            <w:pPr>
              <w:ind w:firstLine="420" w:firstLineChars="200"/>
            </w:pPr>
            <w:r>
              <w:rPr>
                <w:rFonts w:hint="eastAsia" w:ascii="宋体" w:hAnsi="宋体" w:cs="宋体"/>
                <w:szCs w:val="21"/>
              </w:rPr>
              <w:t>公司对这些相关方及其要求的相关信息进行监视和评审，理解和持续满足相关方的需求和期望。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管理体系的范围</w:t>
            </w:r>
          </w:p>
        </w:tc>
        <w:tc>
          <w:tcPr>
            <w:tcW w:w="960" w:type="dxa"/>
          </w:tcPr>
          <w:p>
            <w:r>
              <w:rPr>
                <w:rFonts w:hint="eastAsia"/>
              </w:rPr>
              <w:t>Q</w:t>
            </w:r>
            <w:r>
              <w:t>O4.3</w:t>
            </w:r>
          </w:p>
        </w:tc>
        <w:tc>
          <w:tcPr>
            <w:tcW w:w="10004" w:type="dxa"/>
          </w:tcPr>
          <w:p>
            <w:pPr>
              <w:ind w:firstLine="420" w:firstLineChars="200"/>
              <w:rPr>
                <w:szCs w:val="21"/>
              </w:rPr>
            </w:pPr>
            <w:r>
              <w:rPr>
                <w:rFonts w:hint="eastAsia"/>
                <w:szCs w:val="21"/>
              </w:rPr>
              <w:t>公司按照标准要求编写了体系文件，于</w:t>
            </w:r>
            <w:r>
              <w:rPr>
                <w:szCs w:val="21"/>
              </w:rPr>
              <w:t>2020</w:t>
            </w:r>
            <w:r>
              <w:rPr>
                <w:rFonts w:hint="eastAsia"/>
                <w:szCs w:val="21"/>
              </w:rPr>
              <w:t>年</w:t>
            </w:r>
            <w:r>
              <w:rPr>
                <w:szCs w:val="21"/>
              </w:rPr>
              <w:t>10</w:t>
            </w:r>
            <w:r>
              <w:rPr>
                <w:rFonts w:hint="eastAsia"/>
                <w:szCs w:val="21"/>
              </w:rPr>
              <w:t>月</w:t>
            </w:r>
            <w:r>
              <w:rPr>
                <w:szCs w:val="21"/>
              </w:rPr>
              <w:t>10</w:t>
            </w:r>
            <w:r>
              <w:rPr>
                <w:rFonts w:hint="eastAsia"/>
                <w:szCs w:val="21"/>
              </w:rPr>
              <w:t>日 A/</w:t>
            </w:r>
            <w:r>
              <w:rPr>
                <w:szCs w:val="21"/>
              </w:rPr>
              <w:t>1</w:t>
            </w:r>
            <w:r>
              <w:rPr>
                <w:rFonts w:hint="eastAsia"/>
                <w:szCs w:val="21"/>
              </w:rPr>
              <w:t>发布、实施，管理体系文件包括管理手册、程序文件、管理文件和记录表格等内容，管理手册中包括了质量、环境和职业健康安全方针和质量、环境及职业健康安全目标，并给出了各级文件的接口。管理手册中明确了体系的范围，管理手册可获得并得到保持。</w:t>
            </w:r>
          </w:p>
          <w:p>
            <w:pPr>
              <w:ind w:firstLine="420" w:firstLineChars="200"/>
              <w:rPr>
                <w:szCs w:val="21"/>
              </w:rPr>
            </w:pPr>
            <w:r>
              <w:rPr>
                <w:rFonts w:hint="eastAsia"/>
                <w:szCs w:val="21"/>
              </w:rPr>
              <w:t>公司明确了质量管理体系的边界：</w:t>
            </w:r>
          </w:p>
          <w:p>
            <w:r>
              <w:rPr>
                <w:rFonts w:hint="eastAsia"/>
                <w:szCs w:val="21"/>
              </w:rPr>
              <w:t>注册/经营地址:</w:t>
            </w:r>
            <w:r>
              <w:rPr>
                <w:rFonts w:ascii="宋体" w:hAnsi="宋体"/>
                <w:szCs w:val="21"/>
              </w:rPr>
              <w:t xml:space="preserve"> 北京市北京经济开发区荣华南路10号院5号楼12层1509</w:t>
            </w:r>
          </w:p>
          <w:p>
            <w:pPr>
              <w:rPr>
                <w:rFonts w:ascii="宋体" w:hAnsi="宋体"/>
                <w:szCs w:val="21"/>
              </w:rPr>
            </w:pPr>
            <w:r>
              <w:rPr>
                <w:rFonts w:hint="eastAsia"/>
                <w:szCs w:val="21"/>
              </w:rPr>
              <w:t>范围：</w:t>
            </w:r>
            <w:r>
              <w:rPr>
                <w:rFonts w:hint="eastAsia" w:ascii="宋体" w:hAnsi="宋体"/>
                <w:szCs w:val="21"/>
              </w:rPr>
              <w:t>许可范围内劳务派遣</w:t>
            </w:r>
          </w:p>
          <w:p>
            <w:pPr>
              <w:rPr>
                <w:rFonts w:ascii="宋体" w:hAnsi="宋体"/>
                <w:szCs w:val="21"/>
              </w:rPr>
            </w:pPr>
            <w:r>
              <w:rPr>
                <w:rFonts w:hint="eastAsia" w:ascii="宋体" w:hAnsi="宋体"/>
                <w:szCs w:val="21"/>
              </w:rPr>
              <w:t>认证范围：</w:t>
            </w:r>
          </w:p>
          <w:p>
            <w:pPr>
              <w:rPr>
                <w:rFonts w:ascii="宋体" w:hAnsi="宋体"/>
                <w:szCs w:val="21"/>
              </w:rPr>
            </w:pPr>
            <w:r>
              <w:rPr>
                <w:rFonts w:ascii="宋体" w:hAnsi="宋体"/>
                <w:szCs w:val="21"/>
              </w:rPr>
              <w:t>Q：许可范围内劳务派遣</w:t>
            </w:r>
          </w:p>
          <w:p>
            <w:pPr>
              <w:autoSpaceDE w:val="0"/>
              <w:autoSpaceDN w:val="0"/>
              <w:adjustRightInd w:val="0"/>
              <w:rPr>
                <w:rFonts w:ascii="宋体" w:hAnsi="宋体" w:cs="宋体"/>
                <w:szCs w:val="21"/>
              </w:rPr>
            </w:pPr>
            <w:r>
              <w:rPr>
                <w:rFonts w:ascii="宋体" w:hAnsi="宋体"/>
                <w:szCs w:val="21"/>
              </w:rPr>
              <w:t>O：许可范围内劳务派遣所涉及场所的相关职业健康安全管理活动</w:t>
            </w:r>
          </w:p>
          <w:p>
            <w:pPr>
              <w:rPr>
                <w:rFonts w:ascii="宋体" w:hAnsi="宋体"/>
                <w:szCs w:val="21"/>
              </w:rPr>
            </w:pPr>
            <w:r>
              <w:rPr>
                <w:rFonts w:hint="eastAsia" w:ascii="宋体" w:hAnsi="宋体"/>
                <w:szCs w:val="21"/>
              </w:rPr>
              <w:t>公司面积：</w:t>
            </w:r>
            <w:r>
              <w:rPr>
                <w:rFonts w:ascii="宋体" w:hAnsi="宋体"/>
                <w:szCs w:val="21"/>
              </w:rPr>
              <w:t>213.43</w:t>
            </w:r>
            <w:r>
              <w:rPr>
                <w:rFonts w:hint="eastAsia" w:ascii="宋体" w:hAnsi="宋体"/>
                <w:szCs w:val="21"/>
              </w:rPr>
              <w:t>平米。</w:t>
            </w:r>
          </w:p>
          <w:p>
            <w:pPr>
              <w:rPr>
                <w:szCs w:val="21"/>
              </w:rPr>
            </w:pPr>
            <w:r>
              <w:rPr>
                <w:rFonts w:hint="eastAsia"/>
                <w:szCs w:val="21"/>
              </w:rPr>
              <w:t>不适用条款：Q8.3</w:t>
            </w:r>
          </w:p>
          <w:p>
            <w:pPr>
              <w:rPr>
                <w:szCs w:val="21"/>
              </w:rPr>
            </w:pPr>
            <w:r>
              <w:rPr>
                <w:rFonts w:hint="eastAsia"/>
                <w:szCs w:val="21"/>
              </w:rPr>
              <w:t>外包过程：无</w:t>
            </w:r>
          </w:p>
          <w:p>
            <w:pPr>
              <w:ind w:firstLine="420" w:firstLineChars="200"/>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p>
            <w:pPr>
              <w:ind w:firstLine="420" w:firstLineChars="200"/>
              <w:rPr>
                <w:szCs w:val="21"/>
              </w:rPr>
            </w:pPr>
            <w:r>
              <w:rPr>
                <w:rFonts w:hint="eastAsia"/>
                <w:szCs w:val="21"/>
              </w:rPr>
              <w:t>审核认证周期内基本无变更</w:t>
            </w:r>
          </w:p>
          <w:p>
            <w:pPr>
              <w:ind w:firstLine="420" w:firstLineChars="200"/>
            </w:pPr>
            <w:r>
              <w:rPr>
                <w:rFonts w:hint="eastAsia"/>
              </w:rPr>
              <w:t>文件的信息完整，符合标准4.3条款要求，有效。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管理体系及其过程</w:t>
            </w:r>
          </w:p>
        </w:tc>
        <w:tc>
          <w:tcPr>
            <w:tcW w:w="960" w:type="dxa"/>
          </w:tcPr>
          <w:p>
            <w:r>
              <w:rPr>
                <w:rFonts w:hint="eastAsia"/>
              </w:rPr>
              <w:t>Q</w:t>
            </w:r>
            <w:r>
              <w:t>O4.4</w:t>
            </w:r>
          </w:p>
        </w:tc>
        <w:tc>
          <w:tcPr>
            <w:tcW w:w="10004" w:type="dxa"/>
          </w:tcPr>
          <w:p>
            <w:pPr>
              <w:spacing w:line="276" w:lineRule="auto"/>
              <w:ind w:firstLine="420" w:firstLineChars="200"/>
              <w:jc w:val="left"/>
              <w:rPr>
                <w:rFonts w:ascii="宋体" w:hAnsi="宋体" w:cs="宋体"/>
                <w:szCs w:val="21"/>
              </w:rPr>
            </w:pPr>
            <w:r>
              <w:rPr>
                <w:rFonts w:hint="eastAsia" w:ascii="宋体" w:hAnsi="宋体"/>
              </w:rPr>
              <w:t>组织按照GB/T</w:t>
            </w:r>
            <w:r>
              <w:rPr>
                <w:rFonts w:ascii="宋体" w:hAnsi="宋体"/>
              </w:rPr>
              <w:t>19001-2016</w:t>
            </w:r>
            <w:r>
              <w:rPr>
                <w:rFonts w:hint="eastAsia" w:ascii="宋体" w:hAnsi="宋体"/>
              </w:rPr>
              <w:t>、GB/T45001-2020标准的要求，建立、实施、保持和持续改进管理体系，包括所需过程及其相互作用。</w:t>
            </w:r>
            <w:r>
              <w:rPr>
                <w:rFonts w:hint="eastAsia" w:ascii="宋体" w:hAnsi="宋体" w:cs="宋体"/>
                <w:szCs w:val="21"/>
              </w:rPr>
              <w:t>公司据自身的实际情况和标准的要求组织人员编制了管理手册、作业文件和记录表格，制定了管理方针和管理目标。实施了管理体系，通过对过程检测结果进行分析管理体系得以不断改进。各类支持性文件及记录表格等作为证明过程运行的证据。</w:t>
            </w:r>
          </w:p>
          <w:p>
            <w:pPr>
              <w:spacing w:line="276" w:lineRule="auto"/>
              <w:ind w:firstLine="420" w:firstLineChars="200"/>
              <w:jc w:val="left"/>
              <w:rPr>
                <w:rFonts w:ascii="宋体" w:hAnsi="宋体" w:cs="宋体"/>
                <w:szCs w:val="21"/>
              </w:rPr>
            </w:pPr>
            <w:r>
              <w:rPr>
                <w:rFonts w:hint="eastAsia" w:ascii="宋体" w:hAnsi="宋体" w:cs="宋体"/>
                <w:szCs w:val="21"/>
              </w:rPr>
              <w:t>负责人说管理体系运行以来效果不错管理有了一定的提高。对管理目标完成情况进行统计分析，出示2022年管理目标分解及完成情况记录。</w:t>
            </w:r>
          </w:p>
          <w:p>
            <w:pPr>
              <w:spacing w:line="276" w:lineRule="auto"/>
              <w:ind w:firstLine="420" w:firstLineChars="200"/>
              <w:jc w:val="left"/>
              <w:rPr>
                <w:rFonts w:ascii="宋体" w:hAnsi="宋体" w:cs="宋体"/>
                <w:szCs w:val="21"/>
              </w:rPr>
            </w:pPr>
            <w:r>
              <w:rPr>
                <w:rFonts w:hint="eastAsia" w:ascii="宋体" w:hAnsi="宋体"/>
                <w:szCs w:val="21"/>
              </w:rPr>
              <w:t>不适用条款：8.3</w:t>
            </w:r>
          </w:p>
          <w:p>
            <w:pPr>
              <w:spacing w:line="276" w:lineRule="auto"/>
              <w:ind w:firstLine="420" w:firstLineChars="200"/>
              <w:rPr>
                <w:rFonts w:ascii="宋体" w:hAnsi="宋体"/>
                <w:szCs w:val="21"/>
              </w:rPr>
            </w:pPr>
            <w:r>
              <w:rPr>
                <w:rFonts w:hint="eastAsia" w:ascii="宋体" w:hAnsi="宋体"/>
                <w:szCs w:val="21"/>
              </w:rPr>
              <w:t>外包过程：无</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领导作用和承诺</w:t>
            </w:r>
          </w:p>
        </w:tc>
        <w:tc>
          <w:tcPr>
            <w:tcW w:w="960" w:type="dxa"/>
          </w:tcPr>
          <w:p>
            <w:r>
              <w:rPr>
                <w:rFonts w:hint="eastAsia"/>
              </w:rPr>
              <w:t>Q</w:t>
            </w:r>
            <w:r>
              <w:t>O5.1</w:t>
            </w:r>
          </w:p>
        </w:tc>
        <w:tc>
          <w:tcPr>
            <w:tcW w:w="10004" w:type="dxa"/>
          </w:tcPr>
          <w:p>
            <w:pPr>
              <w:ind w:firstLine="420" w:firstLineChars="200"/>
              <w:rPr>
                <w:rFonts w:ascii="宋体" w:hAnsi="宋体" w:cs="宋体"/>
                <w:szCs w:val="21"/>
              </w:rPr>
            </w:pPr>
            <w:r>
              <w:rPr>
                <w:rFonts w:hint="eastAsia" w:ascii="宋体" w:hAnsi="宋体" w:cs="宋体"/>
                <w:szCs w:val="21"/>
              </w:rPr>
              <w:t>公司最高管理者介绍主要承诺有：</w:t>
            </w:r>
          </w:p>
          <w:p>
            <w:pPr>
              <w:ind w:firstLine="420" w:firstLineChars="200"/>
              <w:rPr>
                <w:rFonts w:ascii="宋体" w:hAnsi="宋体" w:cs="宋体"/>
                <w:szCs w:val="21"/>
              </w:rPr>
            </w:pPr>
            <w:r>
              <w:rPr>
                <w:rFonts w:hint="eastAsia" w:ascii="宋体" w:hAnsi="宋体" w:cs="宋体"/>
                <w:szCs w:val="21"/>
              </w:rPr>
              <w:t>a）在职责方面，对管理体系的有效性承担责任；</w:t>
            </w:r>
          </w:p>
          <w:p>
            <w:pPr>
              <w:ind w:firstLine="420" w:firstLineChars="200"/>
              <w:rPr>
                <w:rFonts w:ascii="宋体" w:hAnsi="宋体" w:cs="宋体"/>
                <w:szCs w:val="21"/>
              </w:rPr>
            </w:pPr>
            <w:r>
              <w:rPr>
                <w:rFonts w:hint="eastAsia" w:ascii="宋体" w:hAnsi="宋体" w:cs="宋体"/>
                <w:szCs w:val="21"/>
              </w:rPr>
              <w:t>b）制定管理体系的方针和目标,并与组织环境和战略方向相一致；</w:t>
            </w:r>
          </w:p>
          <w:p>
            <w:pPr>
              <w:ind w:firstLine="420" w:firstLineChars="200"/>
              <w:rPr>
                <w:rFonts w:ascii="宋体" w:hAnsi="宋体" w:cs="宋体"/>
                <w:szCs w:val="21"/>
              </w:rPr>
            </w:pPr>
            <w:r>
              <w:rPr>
                <w:rFonts w:hint="eastAsia" w:ascii="宋体" w:hAnsi="宋体" w:cs="宋体"/>
                <w:szCs w:val="21"/>
              </w:rPr>
              <w:t>c）将管理体系要求融入公司的业务过程；</w:t>
            </w:r>
          </w:p>
          <w:p>
            <w:pPr>
              <w:ind w:firstLine="420" w:firstLineChars="200"/>
              <w:rPr>
                <w:rFonts w:ascii="宋体" w:hAnsi="宋体" w:cs="宋体"/>
                <w:szCs w:val="21"/>
              </w:rPr>
            </w:pPr>
            <w:r>
              <w:rPr>
                <w:rFonts w:hint="eastAsia" w:ascii="宋体" w:hAnsi="宋体" w:cs="宋体"/>
                <w:szCs w:val="21"/>
              </w:rPr>
              <w:t>d）促进管理者在体系策划、运行中使用过程方法和基于风险的思维；</w:t>
            </w:r>
          </w:p>
          <w:p>
            <w:pPr>
              <w:ind w:firstLine="420" w:firstLineChars="200"/>
              <w:rPr>
                <w:rFonts w:ascii="宋体" w:hAnsi="宋体" w:cs="宋体"/>
                <w:szCs w:val="21"/>
              </w:rPr>
            </w:pPr>
            <w:r>
              <w:rPr>
                <w:rFonts w:hint="eastAsia" w:ascii="宋体" w:hAnsi="宋体" w:cs="宋体"/>
                <w:szCs w:val="21"/>
              </w:rPr>
              <w:t>e）识别公司管理体系所需的资源及其更新需要并配备这些资源；</w:t>
            </w:r>
          </w:p>
          <w:p>
            <w:pPr>
              <w:ind w:firstLine="420" w:firstLineChars="200"/>
              <w:rPr>
                <w:rFonts w:ascii="宋体" w:hAnsi="宋体" w:cs="宋体"/>
                <w:szCs w:val="21"/>
              </w:rPr>
            </w:pPr>
            <w:r>
              <w:rPr>
                <w:rFonts w:hint="eastAsia" w:ascii="宋体" w:hAnsi="宋体" w:cs="宋体"/>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ind w:firstLine="420" w:firstLineChars="200"/>
              <w:rPr>
                <w:rFonts w:ascii="宋体" w:hAnsi="宋体" w:cs="宋体"/>
                <w:szCs w:val="21"/>
              </w:rPr>
            </w:pPr>
            <w:r>
              <w:rPr>
                <w:rFonts w:hint="eastAsia" w:ascii="宋体" w:hAnsi="宋体" w:cs="宋体"/>
                <w:szCs w:val="21"/>
              </w:rPr>
              <w:t>g）实施各项业务过程，实现公司目标和质量管理体系的预期结果；</w:t>
            </w:r>
          </w:p>
          <w:p>
            <w:pPr>
              <w:ind w:firstLine="420" w:firstLineChars="200"/>
              <w:rPr>
                <w:rFonts w:ascii="宋体" w:hAnsi="宋体" w:cs="宋体"/>
                <w:szCs w:val="21"/>
              </w:rPr>
            </w:pPr>
            <w:r>
              <w:rPr>
                <w:rFonts w:hint="eastAsia" w:ascii="宋体" w:hAnsi="宋体" w:cs="宋体"/>
                <w:szCs w:val="21"/>
              </w:rPr>
              <w:t>h）推动改进；</w:t>
            </w:r>
          </w:p>
          <w:p>
            <w:pPr>
              <w:ind w:firstLine="420" w:firstLineChars="200"/>
              <w:rPr>
                <w:rFonts w:ascii="宋体" w:hAnsi="宋体" w:cs="宋体"/>
                <w:szCs w:val="21"/>
              </w:rPr>
            </w:pPr>
            <w:r>
              <w:rPr>
                <w:rFonts w:hint="eastAsia" w:ascii="宋体" w:hAnsi="宋体" w:cs="宋体"/>
                <w:szCs w:val="21"/>
              </w:rPr>
              <w:t>i）明确公司内部职责分工，支持其他管理者履行其相关领域的职责。</w:t>
            </w:r>
          </w:p>
          <w:p>
            <w:pPr>
              <w:ind w:firstLine="420" w:firstLineChars="200"/>
              <w:rPr>
                <w:szCs w:val="21"/>
              </w:rPr>
            </w:pPr>
            <w:r>
              <w:rPr>
                <w:rFonts w:hint="eastAsia" w:ascii="宋体" w:hAnsi="宋体" w:cs="宋体"/>
                <w:szCs w:val="21"/>
              </w:rPr>
              <w:t>最高管理者为证实其以顾客为关注焦点的领导作用和承诺，公司</w:t>
            </w:r>
            <w:r>
              <w:rPr>
                <w:rFonts w:hint="eastAsia"/>
                <w:szCs w:val="21"/>
              </w:rPr>
              <w:t>通过投标、市场调研等方式了解顾客的需求，确定他们关心的产品特性，特别是产品的关键特性。通过定期对顾客满意度进行测量、售后服务了解顾客对产品的意见。同时，在确定顾客的需求和期望时，公司也考虑与产品有关的义务和法律法规要求，并采取措施，使其得到落实。</w:t>
            </w:r>
          </w:p>
          <w:p>
            <w:pPr>
              <w:ind w:firstLine="420" w:firstLineChars="200"/>
              <w:rPr>
                <w:rFonts w:ascii="宋体" w:hAnsi="宋体" w:cs="宋体"/>
                <w:szCs w:val="21"/>
              </w:rPr>
            </w:pPr>
            <w:r>
              <w:rPr>
                <w:rFonts w:hint="eastAsia" w:ascii="宋体" w:hAnsi="宋体" w:cs="宋体"/>
                <w:szCs w:val="21"/>
              </w:rPr>
              <w:t>管理层通过制定方针和目标并通过会议、培训等形式要求员工理解企业的方针目标以及传达守法经营及达到顾客满意的质量意识的重要性并形成制度化，强调企业实施管理体系管理的重要性。</w:t>
            </w:r>
          </w:p>
          <w:p>
            <w:r>
              <w:rPr>
                <w:rFonts w:hint="eastAsia"/>
              </w:rPr>
              <w:t xml:space="preserve"> </w:t>
            </w:r>
            <w:r>
              <w:t xml:space="preserve">   </w:t>
            </w:r>
            <w:r>
              <w:rPr>
                <w:rFonts w:hint="eastAsia"/>
              </w:rPr>
              <w:t>经沟通，最高管理者的承诺基本兑现。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r>
              <w:rPr>
                <w:szCs w:val="21"/>
              </w:rPr>
              <w:t>管理方针</w:t>
            </w:r>
          </w:p>
        </w:tc>
        <w:tc>
          <w:tcPr>
            <w:tcW w:w="960" w:type="dxa"/>
          </w:tcPr>
          <w:p>
            <w:r>
              <w:rPr>
                <w:rFonts w:hint="eastAsia"/>
              </w:rPr>
              <w:t>Q</w:t>
            </w:r>
            <w:r>
              <w:t>O5.2</w:t>
            </w:r>
          </w:p>
        </w:tc>
        <w:tc>
          <w:tcPr>
            <w:tcW w:w="10004" w:type="dxa"/>
          </w:tcPr>
          <w:p>
            <w:pPr>
              <w:ind w:firstLine="420" w:firstLineChars="200"/>
              <w:rPr>
                <w:szCs w:val="21"/>
              </w:rPr>
            </w:pPr>
            <w:r>
              <w:rPr>
                <w:rFonts w:hint="eastAsia"/>
                <w:szCs w:val="21"/>
              </w:rPr>
              <w:t>企业策划并制定了企业的质量、环境和职业健康安全方针：</w:t>
            </w:r>
          </w:p>
          <w:p>
            <w:pPr>
              <w:autoSpaceDE w:val="0"/>
              <w:autoSpaceDN w:val="0"/>
              <w:adjustRightInd w:val="0"/>
              <w:spacing w:line="360" w:lineRule="auto"/>
              <w:ind w:left="578" w:leftChars="275" w:firstLine="102" w:firstLineChars="49"/>
              <w:rPr>
                <w:rFonts w:ascii="宋体" w:hAnsi="宋体" w:cs="宋体"/>
                <w:color w:val="000000"/>
              </w:rPr>
            </w:pPr>
            <w:r>
              <w:rPr>
                <w:rFonts w:hint="eastAsia" w:ascii="宋体" w:hAnsi="宋体" w:cs="宋体"/>
                <w:color w:val="000000"/>
              </w:rPr>
              <w:t>守法诚信追求质量，预防污染保护环境；</w:t>
            </w:r>
          </w:p>
          <w:p>
            <w:pPr>
              <w:autoSpaceDE w:val="0"/>
              <w:autoSpaceDN w:val="0"/>
              <w:adjustRightInd w:val="0"/>
              <w:spacing w:line="360" w:lineRule="auto"/>
              <w:ind w:left="578" w:leftChars="275" w:firstLine="102" w:firstLineChars="49"/>
              <w:rPr>
                <w:rFonts w:ascii="宋体" w:hAnsi="宋体" w:cs="宋体"/>
                <w:color w:val="000000"/>
              </w:rPr>
            </w:pPr>
            <w:r>
              <w:rPr>
                <w:rFonts w:hint="eastAsia" w:ascii="宋体" w:hAnsi="宋体" w:cs="宋体"/>
                <w:color w:val="000000"/>
              </w:rPr>
              <w:t>关爱员工健康安全，持续改进追求卓越。</w:t>
            </w:r>
          </w:p>
          <w:p>
            <w:pPr>
              <w:ind w:firstLine="420" w:firstLineChars="200"/>
              <w:rPr>
                <w:szCs w:val="21"/>
              </w:rPr>
            </w:pPr>
            <w:r>
              <w:rPr>
                <w:rFonts w:hint="eastAsia"/>
                <w:szCs w:val="21"/>
              </w:rPr>
              <w:t>查见《管理手册》，方针在手册中予以规定，经总经理批准实施。</w:t>
            </w:r>
          </w:p>
          <w:p>
            <w:pPr>
              <w:ind w:firstLine="420" w:firstLineChars="200"/>
              <w:rPr>
                <w:szCs w:val="21"/>
              </w:rPr>
            </w:pPr>
            <w:r>
              <w:rPr>
                <w:rFonts w:hint="eastAsia"/>
                <w:szCs w:val="21"/>
              </w:rPr>
              <w:t>企业方针体现了标准的要求，包括：公司的宗旨和环境并支持其战略方向，为目标制定了框架，满足适用要求的承诺，持续改进质量管理体系的承诺，通过会议、文件、网络宣传等形式进行贯彻，可为相关方获取。</w:t>
            </w:r>
          </w:p>
          <w:p>
            <w:pPr>
              <w:rPr>
                <w:szCs w:val="21"/>
              </w:rPr>
            </w:pPr>
            <w:r>
              <w:rPr>
                <w:rFonts w:hint="eastAsia"/>
                <w:szCs w:val="21"/>
              </w:rPr>
              <w:t xml:space="preserve"> </w:t>
            </w:r>
            <w:r>
              <w:rPr>
                <w:szCs w:val="21"/>
              </w:rPr>
              <w:t xml:space="preserve">   </w:t>
            </w:r>
            <w:r>
              <w:rPr>
                <w:rFonts w:hint="eastAsia"/>
                <w:szCs w:val="21"/>
              </w:rPr>
              <w:t>据负责人介绍，</w:t>
            </w:r>
            <w:r>
              <w:rPr>
                <w:rFonts w:hint="eastAsia"/>
              </w:rPr>
              <w:t>通过近1年的运行体系，证明公司的质量、环境、职业健康安全方针是适宜的。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tcPr>
          <w:p>
            <w:r>
              <w:rPr>
                <w:szCs w:val="21"/>
              </w:rPr>
              <w:t>组织的岗位、职责权限</w:t>
            </w:r>
          </w:p>
        </w:tc>
        <w:tc>
          <w:tcPr>
            <w:tcW w:w="960" w:type="dxa"/>
          </w:tcPr>
          <w:p>
            <w:r>
              <w:rPr>
                <w:rFonts w:hint="eastAsia"/>
              </w:rPr>
              <w:t>Q</w:t>
            </w:r>
            <w:r>
              <w:t>O5.3</w:t>
            </w:r>
          </w:p>
        </w:tc>
        <w:tc>
          <w:tcPr>
            <w:tcW w:w="10004" w:type="dxa"/>
          </w:tcPr>
          <w:p>
            <w:pPr>
              <w:ind w:firstLine="420" w:firstLineChars="200"/>
              <w:rPr>
                <w:szCs w:val="21"/>
              </w:rPr>
            </w:pPr>
            <w:r>
              <w:rPr>
                <w:rFonts w:hint="eastAsia"/>
                <w:szCs w:val="21"/>
              </w:rPr>
              <w:t>企业在策划和建立管理体系时，成立了组织机构：设置了综合部、业务部等部门，并对各部门的作用、职责、权限进行了划分，提供的管理手册中确定了组织机构图、职能分配表，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p>
            <w:pPr>
              <w:ind w:firstLine="420" w:firstLineChars="200"/>
            </w:pPr>
            <w:r>
              <w:rPr>
                <w:rFonts w:hint="eastAsia"/>
              </w:rPr>
              <w:t>查见《管理手册》</w:t>
            </w:r>
            <w:r>
              <w:rPr>
                <w:rFonts w:hint="eastAsia"/>
                <w:szCs w:val="21"/>
              </w:rPr>
              <w:t>、“任职条件”及“部门职责”等文件对相关部门及领导的职责和权限做出了明确的要求。符合要求。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应对风险和机会的策划</w:t>
            </w:r>
          </w:p>
        </w:tc>
        <w:tc>
          <w:tcPr>
            <w:tcW w:w="960" w:type="dxa"/>
          </w:tcPr>
          <w:p>
            <w:r>
              <w:rPr>
                <w:rFonts w:hint="eastAsia"/>
              </w:rPr>
              <w:t>Q</w:t>
            </w:r>
            <w:r>
              <w:t>O6.1</w:t>
            </w:r>
          </w:p>
        </w:tc>
        <w:tc>
          <w:tcPr>
            <w:tcW w:w="10004" w:type="dxa"/>
          </w:tcPr>
          <w:p>
            <w:pPr>
              <w:rPr>
                <w:rFonts w:ascii="宋体" w:hAnsi="宋体"/>
                <w:szCs w:val="21"/>
              </w:rPr>
            </w:pPr>
            <w:r>
              <w:rPr>
                <w:rFonts w:hint="eastAsia"/>
              </w:rPr>
              <w:t xml:space="preserve"> </w:t>
            </w:r>
            <w:r>
              <w:t xml:space="preserve">  </w:t>
            </w:r>
            <w:r>
              <w:rPr>
                <w:rFonts w:hint="eastAsia" w:ascii="宋体" w:hAnsi="宋体"/>
                <w:szCs w:val="21"/>
              </w:rPr>
              <w:t>企业编制了《管理手册》、程序控制文件及预防预案、规章制度等，对公司质量、环境、安全管理体系活动中应对风险和机遇的方法及要求控制提供操作依据。</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对风险和机遇的措施进行了识别和控制：</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查见“2</w:t>
            </w:r>
            <w:r>
              <w:rPr>
                <w:rFonts w:ascii="宋体" w:hAnsi="宋体"/>
                <w:szCs w:val="21"/>
              </w:rPr>
              <w:t>022</w:t>
            </w:r>
            <w:r>
              <w:rPr>
                <w:rFonts w:hint="eastAsia" w:ascii="宋体" w:hAnsi="宋体"/>
                <w:szCs w:val="21"/>
              </w:rPr>
              <w:t>年风险应对控制表”，主要风险内容为：政策风险、资金风险、人员风险、管理风险、市场的风险等。</w:t>
            </w:r>
          </w:p>
          <w:p>
            <w:pPr>
              <w:pStyle w:val="17"/>
              <w:ind w:left="360" w:firstLine="0" w:firstLineChars="0"/>
              <w:rPr>
                <w:rFonts w:ascii="宋体" w:hAnsi="宋体" w:eastAsia="宋体"/>
                <w:szCs w:val="21"/>
              </w:rPr>
            </w:pPr>
            <w:r>
              <w:rPr>
                <w:rFonts w:hint="eastAsia" w:ascii="宋体" w:hAnsi="宋体" w:eastAsia="宋体"/>
                <w:szCs w:val="21"/>
              </w:rPr>
              <w:t>针对风险采取措施：</w:t>
            </w:r>
          </w:p>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关注政策的走向，在符合政策的同时对公司进行开展运作。</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建立一定得预备资金，防止一时的资金断裂对公司运行造成重大影响。</w:t>
            </w:r>
          </w:p>
          <w:p>
            <w:pPr>
              <w:rPr>
                <w:rFonts w:ascii="宋体" w:hAnsi="宋体"/>
                <w:szCs w:val="21"/>
              </w:rPr>
            </w:pPr>
            <w:r>
              <w:rPr>
                <w:rFonts w:hint="eastAsia" w:ascii="宋体" w:hAnsi="宋体"/>
                <w:szCs w:val="21"/>
              </w:rPr>
              <w:t>3</w:t>
            </w:r>
            <w:r>
              <w:rPr>
                <w:rFonts w:ascii="宋体" w:hAnsi="宋体"/>
                <w:szCs w:val="21"/>
              </w:rPr>
              <w:t>.定期进行人员培训及</w:t>
            </w:r>
            <w:r>
              <w:rPr>
                <w:rFonts w:hint="eastAsia" w:ascii="宋体" w:hAnsi="宋体"/>
                <w:szCs w:val="21"/>
              </w:rPr>
              <w:t>业绩</w:t>
            </w:r>
            <w:r>
              <w:rPr>
                <w:rFonts w:ascii="宋体" w:hAnsi="宋体"/>
                <w:szCs w:val="21"/>
              </w:rPr>
              <w:t>考核</w:t>
            </w:r>
            <w:r>
              <w:rPr>
                <w:rFonts w:hint="eastAsia" w:ascii="宋体" w:hAnsi="宋体"/>
                <w:szCs w:val="21"/>
              </w:rPr>
              <w:t>，</w:t>
            </w:r>
            <w:r>
              <w:rPr>
                <w:rFonts w:ascii="宋体" w:hAnsi="宋体"/>
                <w:szCs w:val="21"/>
              </w:rPr>
              <w:t>公司做到公平公正的政策</w:t>
            </w:r>
            <w:r>
              <w:rPr>
                <w:rFonts w:hint="eastAsia" w:ascii="宋体" w:hAnsi="宋体"/>
                <w:szCs w:val="21"/>
              </w:rPr>
              <w:t>，</w:t>
            </w:r>
            <w:r>
              <w:rPr>
                <w:rFonts w:ascii="宋体" w:hAnsi="宋体"/>
                <w:szCs w:val="21"/>
              </w:rPr>
              <w:t>引进适者生存的模式</w:t>
            </w:r>
            <w:r>
              <w:rPr>
                <w:rFonts w:hint="eastAsia" w:ascii="宋体" w:hAnsi="宋体"/>
                <w:szCs w:val="21"/>
              </w:rPr>
              <w:t>，</w:t>
            </w:r>
            <w:r>
              <w:rPr>
                <w:rFonts w:ascii="宋体" w:hAnsi="宋体"/>
                <w:szCs w:val="21"/>
              </w:rPr>
              <w:t>对于不适宜的人员先进行调岗</w:t>
            </w:r>
            <w:r>
              <w:rPr>
                <w:rFonts w:hint="eastAsia" w:ascii="宋体" w:hAnsi="宋体"/>
                <w:szCs w:val="21"/>
              </w:rPr>
              <w:t>，</w:t>
            </w:r>
            <w:r>
              <w:rPr>
                <w:rFonts w:ascii="宋体" w:hAnsi="宋体"/>
                <w:szCs w:val="21"/>
              </w:rPr>
              <w:t>如不能满足要求</w:t>
            </w:r>
            <w:r>
              <w:rPr>
                <w:rFonts w:hint="eastAsia" w:ascii="宋体" w:hAnsi="宋体"/>
                <w:szCs w:val="21"/>
              </w:rPr>
              <w:t>，</w:t>
            </w:r>
            <w:r>
              <w:rPr>
                <w:rFonts w:ascii="宋体" w:hAnsi="宋体"/>
                <w:szCs w:val="21"/>
              </w:rPr>
              <w:t>再进行淘汰</w:t>
            </w:r>
            <w:r>
              <w:rPr>
                <w:rFonts w:hint="eastAsia" w:ascii="宋体" w:hAnsi="宋体"/>
                <w:szCs w:val="21"/>
              </w:rPr>
              <w:t>。</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17"/>
              <w:ind w:firstLine="0" w:firstLineChars="0"/>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加强公司团队的建设，争取公司的竞争力度，积极开拓市场业务，必要时增加公司的资质，例如进行管理体系的认证。</w:t>
            </w:r>
          </w:p>
          <w:p>
            <w:pPr>
              <w:pStyle w:val="16"/>
              <w:ind w:left="360" w:firstLine="0" w:firstLineChars="0"/>
              <w:rPr>
                <w:rFonts w:ascii="宋体" w:hAnsi="宋体"/>
                <w:szCs w:val="21"/>
              </w:rPr>
            </w:pPr>
            <w:r>
              <w:rPr>
                <w:rFonts w:hint="eastAsia"/>
              </w:rPr>
              <w:t>查见“环境因素识别评价表”</w:t>
            </w:r>
            <w:r>
              <w:rPr>
                <w:rFonts w:hint="eastAsia" w:ascii="宋体" w:hAnsi="宋体"/>
                <w:szCs w:val="21"/>
              </w:rPr>
              <w:t xml:space="preserve"> 、</w:t>
            </w:r>
            <w:r>
              <w:rPr>
                <w:rFonts w:hint="eastAsia"/>
              </w:rPr>
              <w:t>“危险源辨识与评价表”及“环境安全预案”等文件，针对各环境因</w:t>
            </w:r>
            <w:r>
              <w:rPr>
                <w:rFonts w:hint="eastAsia" w:ascii="宋体" w:hAnsi="宋体"/>
                <w:szCs w:val="21"/>
              </w:rPr>
              <w:t>、危险源等制定 了措施，对安全预案进行了应急演练。</w:t>
            </w:r>
          </w:p>
          <w:p>
            <w:pPr>
              <w:pStyle w:val="16"/>
              <w:ind w:left="360" w:firstLine="0" w:firstLineChars="0"/>
            </w:pPr>
            <w:r>
              <w:rPr>
                <w:rFonts w:hint="eastAsia" w:ascii="宋体" w:hAnsi="宋体"/>
                <w:szCs w:val="21"/>
              </w:rPr>
              <w:t>企业针对风险制定的的控制措施切实有效，风险基本可控。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目标和实现计划</w:t>
            </w:r>
          </w:p>
        </w:tc>
        <w:tc>
          <w:tcPr>
            <w:tcW w:w="960" w:type="dxa"/>
          </w:tcPr>
          <w:p>
            <w:r>
              <w:rPr>
                <w:rFonts w:hint="eastAsia"/>
              </w:rPr>
              <w:t>Q</w:t>
            </w:r>
            <w:r>
              <w:t>O6.2</w:t>
            </w:r>
          </w:p>
        </w:tc>
        <w:tc>
          <w:tcPr>
            <w:tcW w:w="10004" w:type="dxa"/>
          </w:tcPr>
          <w:p>
            <w:pPr>
              <w:rPr>
                <w:rFonts w:ascii="宋体" w:hAnsi="宋体" w:cs="宋体"/>
                <w:color w:val="000000"/>
                <w:szCs w:val="21"/>
              </w:rPr>
            </w:pPr>
            <w:r>
              <w:rPr>
                <w:rFonts w:hint="eastAsia" w:ascii="宋体" w:hAnsi="宋体" w:cs="宋体"/>
                <w:color w:val="000000"/>
                <w:szCs w:val="21"/>
              </w:rPr>
              <w:t>公司总目标为：</w:t>
            </w:r>
          </w:p>
          <w:p>
            <w:pPr>
              <w:ind w:firstLine="1260" w:firstLineChars="600"/>
            </w:pPr>
            <w:r>
              <w:rPr>
                <w:rFonts w:hint="eastAsia"/>
              </w:rPr>
              <w:t>1）服务质量合格率100%；</w:t>
            </w:r>
          </w:p>
          <w:p>
            <w:pPr>
              <w:ind w:firstLine="1260" w:firstLineChars="600"/>
            </w:pPr>
            <w:r>
              <w:rPr>
                <w:rFonts w:hint="eastAsia"/>
              </w:rPr>
              <w:t>2）合同评审率100%；</w:t>
            </w:r>
          </w:p>
          <w:p>
            <w:pPr>
              <w:autoSpaceDE w:val="0"/>
              <w:autoSpaceDN w:val="0"/>
              <w:adjustRightInd w:val="0"/>
              <w:ind w:firstLine="1260" w:firstLineChars="600"/>
            </w:pPr>
            <w:r>
              <w:rPr>
                <w:rFonts w:hint="eastAsia"/>
              </w:rPr>
              <w:t>3）顾客满意率9</w:t>
            </w:r>
            <w:r>
              <w:rPr>
                <w:rFonts w:hint="eastAsia"/>
                <w:lang w:val="en-US" w:eastAsia="zh-CN"/>
              </w:rPr>
              <w:t>6</w:t>
            </w:r>
            <w:r>
              <w:rPr>
                <w:rFonts w:hint="eastAsia"/>
              </w:rPr>
              <w:t>%以上</w:t>
            </w:r>
          </w:p>
          <w:p>
            <w:pPr>
              <w:autoSpaceDE w:val="0"/>
              <w:autoSpaceDN w:val="0"/>
              <w:adjustRightInd w:val="0"/>
              <w:ind w:firstLine="1260" w:firstLineChars="600"/>
            </w:pPr>
            <w:r>
              <w:rPr>
                <w:rFonts w:hint="eastAsia"/>
              </w:rPr>
              <w:t>4）固体废弃物100%分类，合理处理；</w:t>
            </w:r>
          </w:p>
          <w:p>
            <w:pPr>
              <w:autoSpaceDE w:val="0"/>
              <w:autoSpaceDN w:val="0"/>
              <w:adjustRightInd w:val="0"/>
              <w:ind w:firstLine="1260" w:firstLineChars="600"/>
            </w:pPr>
            <w:r>
              <w:rPr>
                <w:rFonts w:hint="eastAsia"/>
              </w:rPr>
              <w:t>5）环境污染事故发生率为零</w:t>
            </w:r>
          </w:p>
          <w:p>
            <w:pPr>
              <w:autoSpaceDE w:val="0"/>
              <w:autoSpaceDN w:val="0"/>
              <w:adjustRightInd w:val="0"/>
              <w:ind w:firstLine="1260" w:firstLineChars="600"/>
            </w:pPr>
            <w:r>
              <w:rPr>
                <w:rFonts w:hint="eastAsia"/>
              </w:rPr>
              <w:t xml:space="preserve">6）各类重伤以上事故发生率为零； </w:t>
            </w:r>
          </w:p>
          <w:p>
            <w:pPr>
              <w:autoSpaceDE w:val="0"/>
              <w:autoSpaceDN w:val="0"/>
              <w:adjustRightInd w:val="0"/>
              <w:ind w:firstLine="1260" w:firstLineChars="600"/>
            </w:pPr>
            <w:r>
              <w:rPr>
                <w:rFonts w:hint="eastAsia"/>
              </w:rPr>
              <w:t>7）火灾事故发生率为零</w:t>
            </w:r>
          </w:p>
          <w:p>
            <w:pPr>
              <w:ind w:firstLine="420" w:firstLineChars="200"/>
              <w:rPr>
                <w:szCs w:val="21"/>
              </w:rPr>
            </w:pPr>
            <w:r>
              <w:rPr>
                <w:rFonts w:hint="eastAsia"/>
                <w:szCs w:val="21"/>
              </w:rPr>
              <w:t>公司的质量目标已分解到相关职能部门，规定了计算方法及统计周期.</w:t>
            </w:r>
          </w:p>
          <w:p>
            <w:pPr>
              <w:ind w:firstLine="420" w:firstLineChars="200"/>
              <w:rPr>
                <w:szCs w:val="21"/>
              </w:rPr>
            </w:pPr>
            <w:r>
              <w:rPr>
                <w:rFonts w:hint="eastAsia"/>
                <w:szCs w:val="21"/>
              </w:rPr>
              <w:t>提供了20</w:t>
            </w:r>
            <w:r>
              <w:rPr>
                <w:szCs w:val="21"/>
              </w:rPr>
              <w:t>21</w:t>
            </w:r>
            <w:r>
              <w:rPr>
                <w:rFonts w:hint="eastAsia"/>
                <w:szCs w:val="21"/>
              </w:rPr>
              <w:t>年</w:t>
            </w:r>
            <w:r>
              <w:rPr>
                <w:szCs w:val="21"/>
              </w:rPr>
              <w:t>7</w:t>
            </w:r>
            <w:r>
              <w:rPr>
                <w:rFonts w:hint="eastAsia"/>
                <w:szCs w:val="21"/>
              </w:rPr>
              <w:t>月至202</w:t>
            </w:r>
            <w:r>
              <w:rPr>
                <w:szCs w:val="21"/>
              </w:rPr>
              <w:t>1</w:t>
            </w:r>
            <w:r>
              <w:rPr>
                <w:rFonts w:hint="eastAsia"/>
                <w:szCs w:val="21"/>
              </w:rPr>
              <w:t>年</w:t>
            </w:r>
            <w:r>
              <w:rPr>
                <w:szCs w:val="21"/>
              </w:rPr>
              <w:t>12</w:t>
            </w:r>
            <w:r>
              <w:rPr>
                <w:rFonts w:hint="eastAsia"/>
                <w:szCs w:val="21"/>
              </w:rPr>
              <w:t>月以及2</w:t>
            </w:r>
            <w:r>
              <w:rPr>
                <w:szCs w:val="21"/>
              </w:rPr>
              <w:t>022</w:t>
            </w:r>
            <w:r>
              <w:rPr>
                <w:rFonts w:hint="eastAsia"/>
                <w:szCs w:val="21"/>
              </w:rPr>
              <w:t>年4月的目标完成考核表，目标均符合指标要求。</w:t>
            </w:r>
          </w:p>
          <w:p>
            <w:pPr>
              <w:ind w:firstLine="420" w:firstLineChars="200"/>
              <w:rPr>
                <w:szCs w:val="21"/>
              </w:rPr>
            </w:pPr>
            <w:r>
              <w:rPr>
                <w:rFonts w:hint="eastAsia"/>
                <w:szCs w:val="21"/>
              </w:rPr>
              <w:t>查见2</w:t>
            </w:r>
            <w:r>
              <w:rPr>
                <w:szCs w:val="21"/>
              </w:rPr>
              <w:t>022.4</w:t>
            </w:r>
            <w:r>
              <w:rPr>
                <w:rFonts w:hint="eastAsia"/>
                <w:szCs w:val="21"/>
              </w:rPr>
              <w:t>“目标完成考核表”，分解到综合部和业务部，负责人分别为霍旭和姜广阳，如下：</w:t>
            </w:r>
          </w:p>
          <w:p>
            <w:pPr>
              <w:ind w:firstLine="420" w:firstLineChars="200"/>
            </w:pPr>
            <w:r>
              <w:drawing>
                <wp:inline distT="0" distB="0" distL="0" distR="0">
                  <wp:extent cx="4446270" cy="127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88701" cy="1281946"/>
                          </a:xfrm>
                          <a:prstGeom prst="rect">
                            <a:avLst/>
                          </a:prstGeom>
                          <a:noFill/>
                          <a:ln>
                            <a:noFill/>
                          </a:ln>
                        </pic:spPr>
                      </pic:pic>
                    </a:graphicData>
                  </a:graphic>
                </wp:inline>
              </w:drawing>
            </w:r>
          </w:p>
          <w:p>
            <w:pPr>
              <w:ind w:firstLine="420" w:firstLineChars="200"/>
            </w:pPr>
            <w:r>
              <w:rPr>
                <w:rFonts w:hint="eastAsia"/>
              </w:rPr>
              <w:t>公司针对以上目标，策划了安全控制方案及疫情防控方案。</w:t>
            </w:r>
          </w:p>
          <w:p>
            <w:pPr>
              <w:ind w:firstLine="420" w:firstLineChars="200"/>
            </w:pPr>
            <w:r>
              <w:drawing>
                <wp:inline distT="0" distB="0" distL="0" distR="0">
                  <wp:extent cx="4345305" cy="1092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368074" cy="1098191"/>
                          </a:xfrm>
                          <a:prstGeom prst="rect">
                            <a:avLst/>
                          </a:prstGeom>
                        </pic:spPr>
                      </pic:pic>
                    </a:graphicData>
                  </a:graphic>
                </wp:inline>
              </w:drawing>
            </w:r>
          </w:p>
          <w:p>
            <w:pPr>
              <w:ind w:firstLine="420" w:firstLineChars="200"/>
            </w:pPr>
            <w:r>
              <w:rPr>
                <w:rFonts w:hint="eastAsia"/>
              </w:rPr>
              <w:t>企业自建立体系以来，未发生紧急意外事故。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变更的策划</w:t>
            </w:r>
          </w:p>
        </w:tc>
        <w:tc>
          <w:tcPr>
            <w:tcW w:w="960" w:type="dxa"/>
          </w:tcPr>
          <w:p>
            <w:r>
              <w:rPr>
                <w:rFonts w:hint="eastAsia"/>
              </w:rPr>
              <w:t>Q</w:t>
            </w:r>
            <w:r>
              <w:t>6.3</w:t>
            </w:r>
          </w:p>
        </w:tc>
        <w:tc>
          <w:tcPr>
            <w:tcW w:w="10004" w:type="dxa"/>
          </w:tcPr>
          <w:p>
            <w:pPr>
              <w:ind w:firstLine="420" w:firstLineChars="200"/>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ind w:firstLine="420" w:firstLineChars="200"/>
              <w:rPr>
                <w:szCs w:val="21"/>
              </w:rPr>
            </w:pPr>
            <w:r>
              <w:rPr>
                <w:rFonts w:hint="eastAsia"/>
                <w:szCs w:val="21"/>
              </w:rPr>
              <w:t>企业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szCs w:val="21"/>
              </w:rPr>
              <w:t>企业体系在审核周期内，暂无变更情况发生。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资源提供</w:t>
            </w:r>
          </w:p>
        </w:tc>
        <w:tc>
          <w:tcPr>
            <w:tcW w:w="960" w:type="dxa"/>
          </w:tcPr>
          <w:p>
            <w:r>
              <w:rPr>
                <w:rFonts w:hint="eastAsia"/>
              </w:rPr>
              <w:t>Q</w:t>
            </w:r>
            <w:r>
              <w:t>O7.1</w:t>
            </w:r>
          </w:p>
        </w:tc>
        <w:tc>
          <w:tcPr>
            <w:tcW w:w="10004" w:type="dxa"/>
          </w:tcPr>
          <w:p>
            <w:pPr>
              <w:ind w:firstLine="420" w:firstLineChars="200"/>
              <w:rPr>
                <w:rFonts w:ascii="宋体" w:hAnsi="宋体" w:cs="宋体"/>
                <w:szCs w:val="21"/>
              </w:rPr>
            </w:pPr>
            <w:r>
              <w:rPr>
                <w:rFonts w:hint="eastAsia" w:ascii="宋体" w:hAnsi="宋体" w:cs="宋体"/>
                <w:szCs w:val="21"/>
              </w:rPr>
              <w:t>查公司配备了必要的人力资源，基础设施，规范文件、资金等必要的资源，能够持续满足顾客需求和管理体系改进的需要。</w:t>
            </w:r>
          </w:p>
          <w:p>
            <w:pPr>
              <w:ind w:firstLine="420" w:firstLineChars="200"/>
              <w:rPr>
                <w:rFonts w:ascii="宋体" w:hAnsi="宋体" w:cs="宋体"/>
                <w:szCs w:val="21"/>
              </w:rPr>
            </w:pPr>
            <w:r>
              <w:rPr>
                <w:rFonts w:hint="eastAsia" w:ascii="宋体" w:hAnsi="宋体" w:cs="宋体"/>
                <w:szCs w:val="21"/>
              </w:rPr>
              <w:t>企业职能机构划分：管理层、综合部、及业务部，部门划分尚可，基本满足要求。</w:t>
            </w:r>
          </w:p>
          <w:p>
            <w:pPr>
              <w:pStyle w:val="14"/>
              <w:ind w:firstLine="460" w:firstLineChars="200"/>
              <w:rPr>
                <w:rFonts w:ascii="宋体" w:hAnsi="宋体" w:cs="宋体"/>
                <w:szCs w:val="21"/>
              </w:rPr>
            </w:pPr>
            <w:r>
              <w:rPr>
                <w:rFonts w:hint="eastAsia" w:ascii="宋体" w:hAnsi="宋体" w:cs="宋体"/>
                <w:szCs w:val="21"/>
              </w:rPr>
              <w:t>企业目前主要人员：</w:t>
            </w:r>
            <w:r>
              <w:rPr>
                <w:rFonts w:ascii="宋体" w:hAnsi="宋体" w:cs="宋体"/>
                <w:szCs w:val="21"/>
              </w:rPr>
              <w:t>25</w:t>
            </w:r>
            <w:r>
              <w:rPr>
                <w:rFonts w:hint="eastAsia" w:ascii="宋体" w:hAnsi="宋体" w:cs="宋体"/>
                <w:szCs w:val="21"/>
              </w:rPr>
              <w:t>人，包括管理人员、办公人员、项目人员、财务人员、招聘人员等。</w:t>
            </w:r>
          </w:p>
          <w:p>
            <w:pPr>
              <w:pStyle w:val="14"/>
              <w:ind w:firstLine="460" w:firstLineChars="200"/>
              <w:rPr>
                <w:rFonts w:ascii="宋体" w:hAnsi="宋体" w:cs="宋体"/>
                <w:szCs w:val="21"/>
              </w:rPr>
            </w:pPr>
            <w:r>
              <w:rPr>
                <w:rFonts w:hint="eastAsia" w:ascii="宋体" w:hAnsi="宋体" w:cs="宋体"/>
                <w:szCs w:val="21"/>
              </w:rPr>
              <w:t>企业主要办公区面积：</w:t>
            </w:r>
            <w:r>
              <w:rPr>
                <w:rFonts w:ascii="宋体" w:hAnsi="宋体" w:cs="宋体"/>
                <w:szCs w:val="21"/>
              </w:rPr>
              <w:t>213.43</w:t>
            </w:r>
            <w:r>
              <w:rPr>
                <w:rFonts w:hint="eastAsia" w:ascii="宋体" w:hAnsi="宋体" w:cs="宋体"/>
                <w:szCs w:val="21"/>
              </w:rPr>
              <w:t>㎡。</w:t>
            </w:r>
          </w:p>
          <w:p>
            <w:pPr>
              <w:ind w:firstLine="420" w:firstLineChars="200"/>
              <w:rPr>
                <w:rStyle w:val="15"/>
                <w:rFonts w:ascii="宋体" w:hAnsi="宋体" w:cs="宋体"/>
                <w:szCs w:val="21"/>
                <w:shd w:val="clear" w:color="auto" w:fill="FFFFFF"/>
              </w:rPr>
            </w:pPr>
            <w:r>
              <w:rPr>
                <w:rStyle w:val="15"/>
                <w:rFonts w:hint="eastAsia" w:ascii="宋体" w:hAnsi="宋体" w:cs="宋体"/>
                <w:szCs w:val="21"/>
                <w:shd w:val="clear" w:color="auto" w:fill="FFFFFF"/>
              </w:rPr>
              <w:t>企业办公设备：电脑、电话、打印机、传真机等。</w:t>
            </w:r>
          </w:p>
          <w:p>
            <w:pPr>
              <w:ind w:firstLine="420" w:firstLineChars="200"/>
              <w:rPr>
                <w:rStyle w:val="15"/>
                <w:rFonts w:ascii="宋体" w:hAnsi="宋体" w:cs="宋体"/>
                <w:szCs w:val="21"/>
                <w:shd w:val="clear" w:color="auto" w:fill="FFFFFF"/>
              </w:rPr>
            </w:pPr>
            <w:r>
              <w:rPr>
                <w:rFonts w:hint="eastAsia"/>
                <w:szCs w:val="21"/>
              </w:rPr>
              <w:t>企业办公设备自带软件，只需免费进行升级维护。</w:t>
            </w:r>
          </w:p>
          <w:p>
            <w:pPr>
              <w:pStyle w:val="14"/>
              <w:ind w:firstLine="460" w:firstLineChars="200"/>
              <w:rPr>
                <w:rFonts w:ascii="宋体" w:hAnsi="宋体" w:cs="宋体"/>
                <w:szCs w:val="21"/>
              </w:rPr>
            </w:pPr>
            <w:r>
              <w:rPr>
                <w:rFonts w:hint="eastAsia" w:ascii="宋体" w:hAnsi="宋体" w:cs="宋体"/>
                <w:szCs w:val="21"/>
              </w:rPr>
              <w:t>生产设备：无</w:t>
            </w:r>
            <w:r>
              <w:rPr>
                <w:rFonts w:ascii="宋体" w:hAnsi="宋体" w:cs="宋体"/>
                <w:szCs w:val="21"/>
              </w:rPr>
              <w:t xml:space="preserve"> </w:t>
            </w:r>
          </w:p>
          <w:p>
            <w:pPr>
              <w:pStyle w:val="14"/>
              <w:ind w:firstLine="420" w:firstLineChars="200"/>
              <w:rPr>
                <w:rFonts w:ascii="宋体" w:hAnsi="宋体" w:cs="宋体"/>
                <w:szCs w:val="21"/>
              </w:rPr>
            </w:pPr>
            <w:r>
              <w:rPr>
                <w:rStyle w:val="15"/>
                <w:rFonts w:hint="eastAsia" w:ascii="宋体" w:hAnsi="宋体" w:cs="宋体"/>
                <w:bCs w:val="0"/>
                <w:spacing w:val="0"/>
                <w:szCs w:val="21"/>
                <w:shd w:val="clear" w:color="auto" w:fill="FFFFFF"/>
              </w:rPr>
              <w:t>企业环保消防设施</w:t>
            </w:r>
            <w:r>
              <w:rPr>
                <w:rFonts w:hint="eastAsia" w:ascii="宋体" w:hAnsi="宋体" w:cs="宋体"/>
                <w:szCs w:val="21"/>
              </w:rPr>
              <w:t>、</w:t>
            </w:r>
            <w:r>
              <w:rPr>
                <w:rStyle w:val="15"/>
                <w:rFonts w:hint="eastAsia" w:ascii="宋体" w:hAnsi="宋体" w:cs="宋体"/>
                <w:bCs w:val="0"/>
                <w:spacing w:val="0"/>
                <w:szCs w:val="21"/>
                <w:shd w:val="clear" w:color="auto" w:fill="FFFFFF"/>
              </w:rPr>
              <w:t>设备：</w:t>
            </w:r>
            <w:r>
              <w:rPr>
                <w:rFonts w:hint="eastAsia"/>
                <w:kern w:val="0"/>
              </w:rPr>
              <w:t>消防栓</w:t>
            </w:r>
            <w:r>
              <w:rPr>
                <w:rFonts w:hint="eastAsia" w:ascii="宋体" w:hAnsi="宋体" w:cs="宋体"/>
                <w:szCs w:val="21"/>
              </w:rPr>
              <w:t>、灭火器等。</w:t>
            </w:r>
          </w:p>
          <w:p>
            <w:pPr>
              <w:pStyle w:val="14"/>
              <w:ind w:firstLine="460" w:firstLineChars="200"/>
            </w:pPr>
            <w:r>
              <w:rPr>
                <w:rFonts w:hint="eastAsia"/>
              </w:rPr>
              <w:t>企业外部资源：如派遣人员</w:t>
            </w:r>
            <w:r>
              <w:rPr>
                <w:rFonts w:hint="eastAsia" w:ascii="宋体" w:hAnsi="宋体" w:cs="宋体"/>
                <w:szCs w:val="21"/>
              </w:rPr>
              <w:t>、</w:t>
            </w:r>
            <w:r>
              <w:rPr>
                <w:rFonts w:hint="eastAsia"/>
              </w:rPr>
              <w:t>客户等相关方。</w:t>
            </w:r>
          </w:p>
          <w:p>
            <w:pPr>
              <w:pStyle w:val="14"/>
              <w:ind w:firstLine="460" w:firstLineChars="200"/>
            </w:pPr>
            <w:r>
              <w:rPr>
                <w:rFonts w:hint="eastAsia" w:ascii="宋体" w:hAnsi="宋体" w:cs="宋体"/>
                <w:szCs w:val="21"/>
              </w:rPr>
              <w:t>公司制定有《服务设施检修计划》，定期对相关设备进行检修，提供有《设备维修、保养记录单》，经查，符合要求。</w:t>
            </w:r>
          </w:p>
          <w:p>
            <w:pPr>
              <w:pStyle w:val="14"/>
              <w:ind w:firstLine="460" w:firstLineChars="200"/>
              <w:rPr>
                <w:rFonts w:ascii="宋体" w:hAnsi="宋体" w:cs="宋体"/>
                <w:bCs w:val="0"/>
                <w:spacing w:val="0"/>
                <w:szCs w:val="21"/>
                <w:shd w:val="clear" w:color="auto" w:fill="FFFFFF"/>
              </w:rPr>
            </w:pPr>
            <w:r>
              <w:rPr>
                <w:rFonts w:hint="eastAsia"/>
                <w:szCs w:val="21"/>
              </w:rPr>
              <w:t>目前企业所提供的包括财务资源在内的内外部资源基本能满足管理体系运行的需要。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总则</w:t>
            </w:r>
          </w:p>
        </w:tc>
        <w:tc>
          <w:tcPr>
            <w:tcW w:w="960" w:type="dxa"/>
          </w:tcPr>
          <w:p>
            <w:r>
              <w:rPr>
                <w:rFonts w:hint="eastAsia"/>
              </w:rPr>
              <w:t>Q</w:t>
            </w:r>
            <w:r>
              <w:t>O9.1.1</w:t>
            </w:r>
          </w:p>
        </w:tc>
        <w:tc>
          <w:tcPr>
            <w:tcW w:w="10004" w:type="dxa"/>
          </w:tcPr>
          <w:p>
            <w:pPr>
              <w:ind w:firstLine="420" w:firstLineChars="200"/>
              <w:rPr>
                <w:szCs w:val="21"/>
              </w:rPr>
            </w:pPr>
            <w:r>
              <w:rPr>
                <w:rFonts w:hint="eastAsia"/>
                <w:szCs w:val="21"/>
              </w:rPr>
              <w:t>企业有通过管理评审，内部审核结果，过程业绩分析，监视、测量、分析、评价等方法对组织管理体系的运行进行有效性的控制。</w:t>
            </w:r>
          </w:p>
          <w:p>
            <w:pPr>
              <w:ind w:firstLine="420" w:firstLineChars="200"/>
              <w:rPr>
                <w:szCs w:val="21"/>
              </w:rPr>
            </w:pPr>
            <w:r>
              <w:rPr>
                <w:rFonts w:hint="eastAsia"/>
              </w:rPr>
              <w:t>企业编制了《内审控制程序》</w:t>
            </w:r>
            <w:r>
              <w:rPr>
                <w:rFonts w:hint="eastAsia"/>
                <w:szCs w:val="21"/>
              </w:rPr>
              <w:t>、《管理评审控制程序》及《顾客满意度测量程序》等文件确认管理体系的充分性、适宜性及有效性。</w:t>
            </w:r>
          </w:p>
          <w:p>
            <w:pPr>
              <w:ind w:firstLine="420" w:firstLineChars="200"/>
            </w:pPr>
            <w:r>
              <w:rPr>
                <w:rFonts w:hint="eastAsia"/>
              </w:rPr>
              <w:t>2</w:t>
            </w:r>
            <w:r>
              <w:t>022</w:t>
            </w:r>
            <w:r>
              <w:rPr>
                <w:rFonts w:hint="eastAsia"/>
              </w:rPr>
              <w:t>年3月，对组织的管理体系目标进行统计考核，目标全部完成。</w:t>
            </w:r>
          </w:p>
          <w:p>
            <w:pPr>
              <w:ind w:firstLine="420" w:firstLineChars="200"/>
            </w:pPr>
            <w:r>
              <w:rPr>
                <w:rFonts w:hint="eastAsia"/>
              </w:rPr>
              <w:t>2</w:t>
            </w:r>
            <w:r>
              <w:t>022</w:t>
            </w:r>
            <w:r>
              <w:rPr>
                <w:rFonts w:hint="eastAsia"/>
              </w:rPr>
              <w:t>年4月2</w:t>
            </w:r>
            <w:r>
              <w:t>0</w:t>
            </w:r>
            <w:r>
              <w:rPr>
                <w:rFonts w:hint="eastAsia"/>
              </w:rPr>
              <w:t>日，组织了内部审核，提供内审报告。</w:t>
            </w:r>
          </w:p>
          <w:p>
            <w:pPr>
              <w:ind w:firstLine="420" w:firstLineChars="200"/>
            </w:pPr>
            <w:r>
              <w:rPr>
                <w:rFonts w:hint="eastAsia"/>
              </w:rPr>
              <w:t>2</w:t>
            </w:r>
            <w:r>
              <w:t>022</w:t>
            </w:r>
            <w:r>
              <w:rPr>
                <w:rFonts w:hint="eastAsia"/>
              </w:rPr>
              <w:t>年4月3</w:t>
            </w:r>
            <w:r>
              <w:t>0</w:t>
            </w:r>
            <w:r>
              <w:rPr>
                <w:rFonts w:hint="eastAsia"/>
              </w:rPr>
              <w:t>日，组织了管理评审，提供管理评审报告。</w:t>
            </w:r>
          </w:p>
          <w:p>
            <w:pPr>
              <w:ind w:firstLine="420" w:firstLineChars="200"/>
              <w:rPr>
                <w:rFonts w:ascii="宋体" w:hAnsi="宋体" w:cs="宋体"/>
                <w:szCs w:val="21"/>
              </w:rPr>
            </w:pPr>
            <w:r>
              <w:rPr>
                <w:rFonts w:hint="eastAsia" w:ascii="宋体" w:hAnsi="宋体" w:cs="宋体"/>
                <w:szCs w:val="21"/>
              </w:rPr>
              <w:t>公司通过对顾客满意度进行调查分析，来监视和测量公司提供的劳务派遣及人力资源服务的绩效。</w:t>
            </w:r>
          </w:p>
          <w:p>
            <w:pPr>
              <w:ind w:firstLine="420" w:firstLineChars="200"/>
            </w:pPr>
            <w:r>
              <w:rPr>
                <w:rFonts w:hint="eastAsia"/>
              </w:rPr>
              <w:t>提供了2</w:t>
            </w:r>
            <w:r>
              <w:t>022</w:t>
            </w:r>
            <w:r>
              <w:rPr>
                <w:rFonts w:hint="eastAsia"/>
              </w:rPr>
              <w:t>年4月2</w:t>
            </w:r>
            <w:r>
              <w:t>8</w:t>
            </w:r>
            <w:r>
              <w:rPr>
                <w:rFonts w:hint="eastAsia"/>
              </w:rPr>
              <w:t>日的《顾客满意度调查表》，顾客名称：海斯坦普汽车组件（北京）有限公司，分别对员工</w:t>
            </w:r>
            <w:r>
              <w:rPr>
                <w:rFonts w:hint="eastAsia"/>
                <w:szCs w:val="21"/>
              </w:rPr>
              <w:t>、服务及总体进行了评价，评价结果是优</w:t>
            </w:r>
            <w:r>
              <w:rPr>
                <w:rFonts w:hint="eastAsia"/>
              </w:rPr>
              <w:t>。</w:t>
            </w:r>
          </w:p>
          <w:p>
            <w:pPr>
              <w:ind w:firstLine="315" w:firstLineChars="150"/>
              <w:rPr>
                <w:szCs w:val="21"/>
              </w:rPr>
            </w:pPr>
            <w:r>
              <w:rPr>
                <w:rFonts w:hint="eastAsia"/>
              </w:rPr>
              <w:t>每个月进行一次“服务检查表”，检查</w:t>
            </w:r>
            <w:r>
              <w:rPr>
                <w:rFonts w:hint="eastAsia"/>
                <w:szCs w:val="21"/>
              </w:rPr>
              <w:t>内容包括：员工仪表</w:t>
            </w:r>
            <w:r>
              <w:rPr>
                <w:rFonts w:hint="eastAsia" w:ascii="宋体" w:hAnsi="宋体" w:cs="宋体"/>
                <w:szCs w:val="21"/>
              </w:rPr>
              <w:t>、</w:t>
            </w:r>
            <w:r>
              <w:rPr>
                <w:rFonts w:hint="eastAsia"/>
                <w:szCs w:val="21"/>
              </w:rPr>
              <w:t>办公场所环境卫生、客户沟通</w:t>
            </w:r>
            <w:r>
              <w:rPr>
                <w:rFonts w:hint="eastAsia" w:ascii="宋体" w:hAnsi="宋体" w:cs="宋体"/>
                <w:szCs w:val="21"/>
              </w:rPr>
              <w:t>、</w:t>
            </w:r>
            <w:r>
              <w:rPr>
                <w:rFonts w:hint="eastAsia"/>
                <w:szCs w:val="21"/>
              </w:rPr>
              <w:t>供货方沟通</w:t>
            </w:r>
            <w:r>
              <w:rPr>
                <w:rFonts w:hint="eastAsia" w:ascii="宋体" w:hAnsi="宋体" w:cs="宋体"/>
                <w:szCs w:val="21"/>
              </w:rPr>
              <w:t>、</w:t>
            </w:r>
            <w:r>
              <w:rPr>
                <w:rFonts w:hint="eastAsia"/>
                <w:szCs w:val="21"/>
              </w:rPr>
              <w:t>文件记录</w:t>
            </w:r>
            <w:r>
              <w:rPr>
                <w:rFonts w:hint="eastAsia" w:ascii="宋体" w:hAnsi="宋体" w:cs="宋体"/>
                <w:szCs w:val="21"/>
              </w:rPr>
              <w:t>、</w:t>
            </w:r>
            <w:r>
              <w:rPr>
                <w:rFonts w:hint="eastAsia"/>
                <w:szCs w:val="21"/>
              </w:rPr>
              <w:t>收发货</w:t>
            </w:r>
            <w:r>
              <w:rPr>
                <w:rFonts w:hint="eastAsia" w:ascii="宋体" w:hAnsi="宋体" w:cs="宋体"/>
                <w:szCs w:val="21"/>
              </w:rPr>
              <w:t>、</w:t>
            </w:r>
            <w:r>
              <w:rPr>
                <w:rFonts w:hint="eastAsia"/>
                <w:szCs w:val="21"/>
              </w:rPr>
              <w:t>售后及技术服务其他制度规定等。检查人：姜岩</w:t>
            </w:r>
            <w:r>
              <w:rPr>
                <w:rFonts w:hint="eastAsia" w:ascii="宋体" w:hAnsi="宋体" w:cs="宋体"/>
                <w:szCs w:val="21"/>
              </w:rPr>
              <w:t>、褚福柱。</w:t>
            </w:r>
          </w:p>
          <w:p>
            <w:pPr>
              <w:ind w:firstLine="420" w:firstLineChars="200"/>
              <w:rPr>
                <w:szCs w:val="21"/>
              </w:rPr>
            </w:pPr>
            <w:r>
              <w:rPr>
                <w:rFonts w:hint="eastAsia"/>
              </w:rPr>
              <w:t>提供了2</w:t>
            </w:r>
            <w:r>
              <w:t>022</w:t>
            </w:r>
            <w:r>
              <w:rPr>
                <w:rFonts w:hint="eastAsia"/>
              </w:rPr>
              <w:t>年1月1</w:t>
            </w:r>
            <w:r>
              <w:t>0</w:t>
            </w:r>
            <w:r>
              <w:rPr>
                <w:rFonts w:hint="eastAsia"/>
              </w:rPr>
              <w:t>日的“安全绩效评价报告”，对职业健康管理体系进行了评价分析，</w:t>
            </w:r>
            <w:r>
              <w:rPr>
                <w:rFonts w:hint="eastAsia"/>
                <w:szCs w:val="21"/>
              </w:rPr>
              <w:t>结论是：公司员工的安全意识明显加强，公司的安全管理水平有了较大的提高。公司的办公区域及所管辖的现场范围内的安全工作更加规范，在工作得到了客户的好评。</w:t>
            </w:r>
          </w:p>
          <w:p>
            <w:pPr>
              <w:ind w:firstLine="420" w:firstLineChars="200"/>
              <w:rPr>
                <w:szCs w:val="21"/>
              </w:rPr>
            </w:pPr>
            <w:r>
              <w:rPr>
                <w:rFonts w:hint="eastAsia"/>
                <w:szCs w:val="21"/>
              </w:rPr>
              <w:t>企业没有监视测量的设备。</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tcPr>
          <w:p>
            <w:r>
              <w:rPr>
                <w:rFonts w:hint="eastAsia"/>
              </w:rPr>
              <w:t>管理评审</w:t>
            </w:r>
          </w:p>
        </w:tc>
        <w:tc>
          <w:tcPr>
            <w:tcW w:w="960" w:type="dxa"/>
          </w:tcPr>
          <w:p>
            <w:r>
              <w:rPr>
                <w:rFonts w:hint="eastAsia"/>
              </w:rPr>
              <w:t>Q</w:t>
            </w:r>
            <w:r>
              <w:t>O9.3</w:t>
            </w:r>
          </w:p>
        </w:tc>
        <w:tc>
          <w:tcPr>
            <w:tcW w:w="10004" w:type="dxa"/>
          </w:tcPr>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企业编制了《管理评审控制程序》，规定了评审的时间要求、目的、范围、职责、程序过程、相关文件及记录等详细内容。</w:t>
            </w:r>
          </w:p>
          <w:p>
            <w:pPr>
              <w:rPr>
                <w:rFonts w:ascii="宋体" w:hAnsi="宋体" w:cs="宋体"/>
                <w:szCs w:val="21"/>
              </w:rPr>
            </w:pPr>
            <w:r>
              <w:rPr>
                <w:rFonts w:hint="eastAsia" w:ascii="宋体" w:hAnsi="宋体" w:cs="宋体"/>
                <w:szCs w:val="21"/>
              </w:rPr>
              <w:t>提供：</w:t>
            </w:r>
          </w:p>
          <w:p>
            <w:pPr>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评审时间：计划2022年</w:t>
            </w:r>
            <w:r>
              <w:rPr>
                <w:rFonts w:ascii="宋体" w:hAnsi="宋体" w:cs="宋体"/>
                <w:szCs w:val="21"/>
              </w:rPr>
              <w:t>4</w:t>
            </w:r>
            <w:r>
              <w:rPr>
                <w:rFonts w:hint="eastAsia" w:ascii="宋体" w:hAnsi="宋体" w:cs="宋体"/>
                <w:szCs w:val="21"/>
              </w:rPr>
              <w:t>月</w:t>
            </w:r>
            <w:r>
              <w:rPr>
                <w:rFonts w:ascii="宋体" w:hAnsi="宋体" w:cs="宋体"/>
                <w:szCs w:val="21"/>
              </w:rPr>
              <w:t>30</w:t>
            </w:r>
            <w:r>
              <w:rPr>
                <w:rFonts w:hint="eastAsia" w:ascii="宋体" w:hAnsi="宋体" w:cs="宋体"/>
                <w:szCs w:val="21"/>
              </w:rPr>
              <w:t>日，评审方式：会议评审。</w:t>
            </w:r>
          </w:p>
          <w:p>
            <w:pPr>
              <w:rPr>
                <w:rFonts w:ascii="宋体" w:hAnsi="宋体" w:cs="宋体"/>
                <w:szCs w:val="21"/>
              </w:rPr>
            </w:pPr>
            <w:r>
              <w:rPr>
                <w:rFonts w:hint="eastAsia" w:ascii="宋体" w:hAnsi="宋体" w:cs="宋体"/>
                <w:szCs w:val="21"/>
              </w:rPr>
              <w:t>编制：姜岩  ； 审核：姜岩  ；批准：贾福忠；时间2</w:t>
            </w:r>
            <w:r>
              <w:rPr>
                <w:rFonts w:ascii="宋体" w:hAnsi="宋体" w:cs="宋体"/>
                <w:szCs w:val="21"/>
              </w:rPr>
              <w:t>022</w:t>
            </w:r>
            <w:r>
              <w:rPr>
                <w:rFonts w:hint="eastAsia" w:ascii="宋体" w:hAnsi="宋体" w:cs="宋体"/>
                <w:szCs w:val="21"/>
              </w:rPr>
              <w:t>年4月2</w:t>
            </w:r>
            <w:r>
              <w:rPr>
                <w:rFonts w:ascii="宋体" w:hAnsi="宋体" w:cs="宋体"/>
                <w:szCs w:val="21"/>
              </w:rPr>
              <w:t>5</w:t>
            </w:r>
            <w:r>
              <w:rPr>
                <w:rFonts w:hint="eastAsia" w:ascii="宋体" w:hAnsi="宋体" w:cs="宋体"/>
                <w:szCs w:val="21"/>
              </w:rPr>
              <w:t>日。</w:t>
            </w:r>
          </w:p>
          <w:p>
            <w:pPr>
              <w:rPr>
                <w:rFonts w:ascii="宋体" w:hAnsi="宋体" w:cs="宋体"/>
                <w:szCs w:val="21"/>
              </w:rPr>
            </w:pPr>
            <w:r>
              <w:rPr>
                <w:rFonts w:hint="eastAsia" w:ascii="宋体" w:hAnsi="宋体" w:cs="宋体"/>
                <w:szCs w:val="21"/>
              </w:rPr>
              <w:t>参加人员包括公司总经理、管理者代表、职业安全代表、各部门负责人。</w:t>
            </w:r>
          </w:p>
          <w:p>
            <w:pPr>
              <w:rPr>
                <w:rFonts w:ascii="宋体" w:hAnsi="宋体" w:cs="宋体"/>
                <w:szCs w:val="21"/>
              </w:rPr>
            </w:pPr>
            <w:r>
              <w:rPr>
                <w:rFonts w:hint="eastAsia" w:ascii="宋体" w:hAnsi="宋体" w:cs="宋体"/>
                <w:szCs w:val="21"/>
              </w:rPr>
              <w:t>计划中明确了评审内容和资料准备要求。</w:t>
            </w:r>
          </w:p>
          <w:p>
            <w:pPr>
              <w:numPr>
                <w:ilvl w:val="0"/>
                <w:numId w:val="1"/>
              </w:numPr>
              <w:rPr>
                <w:rFonts w:ascii="宋体" w:hAnsi="宋体" w:cs="宋体"/>
                <w:szCs w:val="21"/>
              </w:rPr>
            </w:pPr>
            <w:r>
              <w:rPr>
                <w:rFonts w:hint="eastAsia" w:ascii="宋体" w:hAnsi="宋体" w:cs="宋体"/>
                <w:szCs w:val="21"/>
              </w:rPr>
              <w:t>管理评审输入：</w:t>
            </w:r>
          </w:p>
          <w:p>
            <w:pPr>
              <w:spacing w:line="276" w:lineRule="auto"/>
              <w:ind w:firstLine="210" w:firstLineChars="100"/>
              <w:jc w:val="left"/>
              <w:rPr>
                <w:rFonts w:ascii="宋体" w:hAnsi="宋体"/>
                <w:color w:val="000000"/>
                <w:szCs w:val="21"/>
              </w:rPr>
            </w:pPr>
            <w:r>
              <w:rPr>
                <w:rFonts w:ascii="宋体" w:hAnsi="宋体"/>
                <w:color w:val="000000"/>
                <w:szCs w:val="21"/>
              </w:rPr>
              <w:t>a)</w:t>
            </w:r>
            <w:r>
              <w:rPr>
                <w:rFonts w:hint="eastAsia" w:ascii="宋体" w:hAnsi="宋体"/>
                <w:color w:val="000000"/>
                <w:szCs w:val="21"/>
              </w:rPr>
              <w:t>报告内部审核的情况；</w:t>
            </w:r>
          </w:p>
          <w:p>
            <w:pPr>
              <w:spacing w:line="276" w:lineRule="auto"/>
              <w:ind w:firstLine="210" w:firstLineChars="100"/>
              <w:jc w:val="left"/>
              <w:rPr>
                <w:rFonts w:ascii="宋体" w:hAnsi="宋体"/>
                <w:color w:val="000000"/>
                <w:szCs w:val="21"/>
              </w:rPr>
            </w:pPr>
            <w:r>
              <w:rPr>
                <w:rFonts w:ascii="宋体" w:hAnsi="宋体"/>
                <w:color w:val="000000"/>
                <w:szCs w:val="21"/>
              </w:rPr>
              <w:t>b)</w:t>
            </w:r>
            <w:r>
              <w:rPr>
                <w:rFonts w:hint="eastAsia" w:ascii="宋体" w:hAnsi="宋体"/>
                <w:color w:val="000000"/>
                <w:szCs w:val="21"/>
              </w:rPr>
              <w:t xml:space="preserve"> 顾客的反馈，包括满意程度的测量结果等；</w:t>
            </w:r>
          </w:p>
          <w:p>
            <w:pPr>
              <w:spacing w:line="276" w:lineRule="auto"/>
              <w:ind w:firstLine="210" w:firstLineChars="100"/>
              <w:jc w:val="left"/>
              <w:rPr>
                <w:rFonts w:ascii="宋体" w:hAnsi="宋体"/>
                <w:color w:val="000000"/>
                <w:szCs w:val="21"/>
              </w:rPr>
            </w:pPr>
            <w:r>
              <w:rPr>
                <w:rFonts w:ascii="宋体" w:hAnsi="宋体"/>
                <w:color w:val="000000"/>
                <w:szCs w:val="21"/>
              </w:rPr>
              <w:t>c)</w:t>
            </w:r>
            <w:r>
              <w:rPr>
                <w:rFonts w:hint="eastAsia" w:ascii="宋体" w:hAnsi="宋体"/>
                <w:color w:val="000000"/>
                <w:szCs w:val="21"/>
              </w:rPr>
              <w:t xml:space="preserve"> 方针贯彻落实及质量/环境/职业健康安全目标完成情况； </w:t>
            </w:r>
          </w:p>
          <w:p>
            <w:pPr>
              <w:spacing w:line="276" w:lineRule="auto"/>
              <w:ind w:firstLine="210" w:firstLineChars="100"/>
              <w:jc w:val="left"/>
              <w:rPr>
                <w:rFonts w:ascii="宋体" w:hAnsi="宋体"/>
                <w:color w:val="000000"/>
                <w:szCs w:val="21"/>
              </w:rPr>
            </w:pPr>
            <w:r>
              <w:rPr>
                <w:rFonts w:ascii="宋体" w:hAnsi="宋体"/>
                <w:color w:val="000000"/>
                <w:szCs w:val="21"/>
              </w:rPr>
              <w:t>d)</w:t>
            </w:r>
            <w:r>
              <w:rPr>
                <w:rFonts w:hint="eastAsia" w:ascii="宋体" w:hAnsi="宋体"/>
                <w:color w:val="000000"/>
                <w:szCs w:val="21"/>
              </w:rPr>
              <w:t xml:space="preserve"> 对日常发现的不合格项采取的纠正和预防措施的实施情况；</w:t>
            </w:r>
          </w:p>
          <w:p>
            <w:pPr>
              <w:spacing w:line="276" w:lineRule="auto"/>
              <w:ind w:firstLine="210" w:firstLineChars="100"/>
              <w:jc w:val="left"/>
              <w:rPr>
                <w:rFonts w:ascii="宋体" w:hAnsi="宋体"/>
                <w:color w:val="000000"/>
                <w:szCs w:val="21"/>
              </w:rPr>
            </w:pPr>
            <w:r>
              <w:rPr>
                <w:rFonts w:hint="eastAsia" w:ascii="宋体" w:hAnsi="宋体"/>
                <w:color w:val="000000"/>
                <w:szCs w:val="21"/>
              </w:rPr>
              <w:t>e）环境体系运行评价总结；</w:t>
            </w:r>
          </w:p>
          <w:p>
            <w:pPr>
              <w:spacing w:line="276" w:lineRule="auto"/>
              <w:jc w:val="lef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f</w:t>
            </w:r>
            <w:r>
              <w:rPr>
                <w:rFonts w:hint="eastAsia" w:ascii="宋体" w:hAnsi="宋体"/>
                <w:color w:val="000000"/>
                <w:szCs w:val="21"/>
              </w:rPr>
              <w:t>）职业健康安全管理体系运行评价总结；</w:t>
            </w:r>
          </w:p>
          <w:p>
            <w:pPr>
              <w:spacing w:line="276" w:lineRule="auto"/>
              <w:jc w:val="left"/>
              <w:rPr>
                <w:rFonts w:ascii="宋体" w:hAnsi="宋体"/>
                <w:color w:val="000000"/>
                <w:szCs w:val="21"/>
              </w:rPr>
            </w:pPr>
            <w:r>
              <w:rPr>
                <w:rFonts w:hint="eastAsia" w:ascii="宋体" w:hAnsi="宋体"/>
                <w:color w:val="000000"/>
                <w:szCs w:val="21"/>
              </w:rPr>
              <w:t xml:space="preserve">  g）上一年度管理评审改进项完成情况</w:t>
            </w:r>
          </w:p>
          <w:p>
            <w:pPr>
              <w:spacing w:line="276" w:lineRule="auto"/>
              <w:jc w:val="left"/>
              <w:rPr>
                <w:rFonts w:ascii="宋体" w:hAnsi="宋体"/>
                <w:color w:val="000000"/>
                <w:szCs w:val="21"/>
              </w:rPr>
            </w:pPr>
            <w:r>
              <w:rPr>
                <w:rFonts w:hint="eastAsia" w:ascii="宋体" w:hAnsi="宋体"/>
                <w:color w:val="000000"/>
                <w:szCs w:val="21"/>
              </w:rPr>
              <w:t xml:space="preserve">  h) 服务过程和体系改进的建议；</w:t>
            </w:r>
            <w:r>
              <w:rPr>
                <w:rFonts w:ascii="宋体" w:hAnsi="宋体"/>
                <w:color w:val="000000"/>
                <w:szCs w:val="21"/>
              </w:rPr>
              <w:t xml:space="preserve"> </w:t>
            </w:r>
          </w:p>
          <w:p>
            <w:pPr>
              <w:spacing w:line="276" w:lineRule="auto"/>
              <w:ind w:firstLine="210" w:firstLineChars="100"/>
              <w:jc w:val="left"/>
              <w:rPr>
                <w:rFonts w:ascii="宋体" w:hAnsi="宋体"/>
                <w:color w:val="000000"/>
                <w:szCs w:val="21"/>
              </w:rPr>
            </w:pPr>
            <w:r>
              <w:rPr>
                <w:rFonts w:hint="eastAsia" w:ascii="宋体" w:hAnsi="宋体"/>
                <w:color w:val="000000"/>
                <w:szCs w:val="21"/>
              </w:rPr>
              <w:t>i）会议讨论情况；</w:t>
            </w:r>
          </w:p>
          <w:p>
            <w:pPr>
              <w:spacing w:line="276" w:lineRule="auto"/>
              <w:ind w:firstLine="210" w:firstLineChars="100"/>
              <w:rPr>
                <w:rFonts w:ascii="华文中宋" w:hAnsi="华文中宋" w:eastAsia="华文中宋"/>
                <w:color w:val="000000"/>
                <w:sz w:val="28"/>
              </w:rPr>
            </w:pPr>
            <w:r>
              <w:rPr>
                <w:rFonts w:hint="eastAsia" w:ascii="宋体" w:hAnsi="宋体"/>
                <w:color w:val="000000"/>
                <w:szCs w:val="21"/>
              </w:rPr>
              <w:t>j</w:t>
            </w:r>
            <w:r>
              <w:rPr>
                <w:rFonts w:ascii="宋体" w:hAnsi="宋体"/>
                <w:color w:val="000000"/>
                <w:szCs w:val="21"/>
              </w:rPr>
              <w:t>)</w:t>
            </w:r>
            <w:r>
              <w:rPr>
                <w:rFonts w:hint="eastAsia" w:ascii="宋体" w:hAnsi="宋体"/>
                <w:color w:val="000000"/>
                <w:szCs w:val="21"/>
              </w:rPr>
              <w:t xml:space="preserve"> 总经理作会议总结。</w:t>
            </w:r>
          </w:p>
          <w:p>
            <w:pPr>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提供会议签到记录：</w:t>
            </w:r>
            <w:r>
              <w:rPr>
                <w:rFonts w:ascii="宋体" w:hAnsi="宋体" w:cs="宋体"/>
                <w:szCs w:val="21"/>
              </w:rPr>
              <w:drawing>
                <wp:inline distT="0" distB="0" distL="0" distR="0">
                  <wp:extent cx="4018280" cy="12655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36949" cy="1271350"/>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总经理作会议总结。</w:t>
            </w:r>
          </w:p>
          <w:p>
            <w:pPr>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提供管理评审报告。</w:t>
            </w:r>
          </w:p>
          <w:p>
            <w:pPr>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提供管理评审纠正计划：</w:t>
            </w:r>
            <w:r>
              <w:drawing>
                <wp:inline distT="0" distB="0" distL="0" distR="0">
                  <wp:extent cx="3926840" cy="1366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939403" cy="1371160"/>
                          </a:xfrm>
                          <a:prstGeom prst="rect">
                            <a:avLst/>
                          </a:prstGeom>
                        </pic:spPr>
                      </pic:pic>
                    </a:graphicData>
                  </a:graphic>
                </wp:inline>
              </w:drawing>
            </w:r>
          </w:p>
          <w:p>
            <w:pPr>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管理评审结论：通过本次评审，最终得出本公司管理体系是适宜的、充分的、有效的，方针和目标是适宜的和有效的。</w:t>
            </w:r>
          </w:p>
          <w:p>
            <w:pPr>
              <w:ind w:firstLine="420" w:firstLineChars="200"/>
              <w:rPr>
                <w:rFonts w:ascii="宋体" w:hAnsi="宋体"/>
              </w:rPr>
            </w:pPr>
            <w:r>
              <w:rPr>
                <w:rFonts w:hint="eastAsia" w:ascii="宋体" w:hAnsi="宋体" w:cs="宋体"/>
                <w:szCs w:val="21"/>
              </w:rPr>
              <w:t>查见管理评审纠正计划的“培训记录”，培训题目：管理评审改进措施培训；培训内容：</w:t>
            </w:r>
            <w:r>
              <w:rPr>
                <w:rFonts w:hint="eastAsia" w:ascii="宋体" w:hAnsi="宋体" w:cs="楷体_GB2312"/>
                <w:szCs w:val="21"/>
              </w:rPr>
              <w:t>GB/T19001-2016 idt ISO9001：2015、GB/T24001-2016 idt ISO14001：2015和 GB/T45001-2020idtISO45001:2018标准条款培训；培训地点：会议室；考核方式：现场提问；考核结果：全部合格；参会人员：贾福忠、姜岩、霍旭、姜广阳、刘天悦等；培训老师：咨询老师；培训时间：2</w:t>
            </w:r>
            <w:r>
              <w:rPr>
                <w:rFonts w:ascii="宋体" w:hAnsi="宋体" w:cs="楷体_GB2312"/>
                <w:szCs w:val="21"/>
              </w:rPr>
              <w:t>022</w:t>
            </w:r>
            <w:r>
              <w:rPr>
                <w:rFonts w:hint="eastAsia" w:ascii="宋体" w:hAnsi="宋体" w:cs="楷体_GB2312"/>
                <w:szCs w:val="21"/>
              </w:rPr>
              <w:t>年5月1</w:t>
            </w:r>
            <w:r>
              <w:rPr>
                <w:rFonts w:ascii="宋体" w:hAnsi="宋体" w:cs="楷体_GB2312"/>
                <w:szCs w:val="21"/>
              </w:rPr>
              <w:t>0</w:t>
            </w:r>
            <w:r>
              <w:rPr>
                <w:rFonts w:hint="eastAsia" w:ascii="宋体" w:hAnsi="宋体" w:cs="楷体_GB2312"/>
                <w:szCs w:val="21"/>
              </w:rPr>
              <w:t>日。评价人：姜岩；批准：贾福忠。</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总则</w:t>
            </w:r>
          </w:p>
        </w:tc>
        <w:tc>
          <w:tcPr>
            <w:tcW w:w="960" w:type="dxa"/>
          </w:tcPr>
          <w:p>
            <w:r>
              <w:rPr>
                <w:rFonts w:hint="eastAsia"/>
              </w:rPr>
              <w:t>Q</w:t>
            </w:r>
            <w:r>
              <w:t>O10.1</w:t>
            </w:r>
          </w:p>
        </w:tc>
        <w:tc>
          <w:tcPr>
            <w:tcW w:w="10004" w:type="dxa"/>
          </w:tcPr>
          <w:p>
            <w:pPr>
              <w:ind w:firstLine="420" w:firstLineChars="200"/>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质量、环境、职业健康安全管理目标建立与考核，明确了改进、努力的方向，建立一个自我完善、持续改进的机制和良好氛围。</w:t>
            </w:r>
          </w:p>
          <w:p>
            <w:pPr>
              <w:ind w:firstLine="420" w:firstLineChars="200"/>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r>
              <w:rPr>
                <w:rFonts w:hint="eastAsia"/>
                <w:szCs w:val="21"/>
              </w:rPr>
              <w:t>3）纠正所存在不符合的原因等。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持续改进</w:t>
            </w:r>
          </w:p>
        </w:tc>
        <w:tc>
          <w:tcPr>
            <w:tcW w:w="960" w:type="dxa"/>
          </w:tcPr>
          <w:p>
            <w:r>
              <w:rPr>
                <w:rFonts w:hint="eastAsia"/>
              </w:rPr>
              <w:t>Q</w:t>
            </w:r>
            <w:r>
              <w:t>O10.3</w:t>
            </w:r>
          </w:p>
        </w:tc>
        <w:tc>
          <w:tcPr>
            <w:tcW w:w="10004" w:type="dxa"/>
          </w:tcPr>
          <w:p>
            <w:pPr>
              <w:ind w:firstLine="420" w:firstLineChars="200"/>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质量、环境、职业健康安全管理体系的持续改进，同时通过日常运行中发现的问题及时调整解决，以达到持续改进管理体系，以提升销售和服务过程质量、产品质量和组织环境绩效。 </w:t>
            </w:r>
          </w:p>
          <w:p>
            <w:pPr>
              <w:ind w:firstLine="420" w:firstLineChars="200"/>
              <w:rPr>
                <w:szCs w:val="21"/>
              </w:rPr>
            </w:pPr>
            <w:r>
              <w:rPr>
                <w:rFonts w:hint="eastAsia"/>
                <w:szCs w:val="21"/>
              </w:rPr>
              <w:t>例如企业本年度对设备进行了改进，购进了部分自动化设备，人员进行了适量减少，效率更高。</w:t>
            </w:r>
          </w:p>
          <w:p>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szCs w:val="21"/>
              </w:rPr>
              <w:t>标准/规范/法规的执行情况、上次审核不符合项的验证、认证证书、标志的使用情况、投诉或事故、监督抽查情况、体系变动</w:t>
            </w:r>
          </w:p>
          <w:p/>
        </w:tc>
        <w:tc>
          <w:tcPr>
            <w:tcW w:w="960" w:type="dxa"/>
          </w:tcPr>
          <w:p/>
        </w:tc>
        <w:tc>
          <w:tcPr>
            <w:tcW w:w="10004" w:type="dxa"/>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认证证书、标志的使用情况：未发现违规使用证据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变更：无</w:t>
            </w:r>
          </w:p>
          <w:p>
            <w:r>
              <w:rPr>
                <w:rFonts w:hint="eastAsia" w:asciiTheme="minorEastAsia" w:hAnsiTheme="minorEastAsia" w:eastAsiaTheme="minorEastAsia"/>
                <w:szCs w:val="21"/>
              </w:rPr>
              <w:t>上年度不符合：不符合已整改，符合要求。</w:t>
            </w:r>
          </w:p>
        </w:tc>
        <w:tc>
          <w:tcPr>
            <w:tcW w:w="1585" w:type="dxa"/>
          </w:tcPr>
          <w:p>
            <w:pPr>
              <w:rPr>
                <w:rFonts w:hint="eastAsia" w:eastAsia="宋体"/>
                <w:lang w:val="en-US" w:eastAsia="zh-CN"/>
              </w:rPr>
            </w:pPr>
            <w:r>
              <w:rPr>
                <w:rFonts w:hint="eastAsia"/>
                <w:lang w:val="en-US" w:eastAsia="zh-CN"/>
              </w:rPr>
              <w:t>Y</w:t>
            </w:r>
            <w:bookmarkStart w:id="6" w:name="_GoBack"/>
            <w:bookmarkEnd w:id="6"/>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NDgxNDc1YjkxYWRmMTllNWNjNGQwYzE0NTkzY2MifQ=="/>
  </w:docVars>
  <w:rsids>
    <w:rsidRoot w:val="000F6F01"/>
    <w:rsid w:val="000105B2"/>
    <w:rsid w:val="000479C0"/>
    <w:rsid w:val="000B4918"/>
    <w:rsid w:val="000D7821"/>
    <w:rsid w:val="000E0135"/>
    <w:rsid w:val="000F2F4B"/>
    <w:rsid w:val="000F6F01"/>
    <w:rsid w:val="001038B8"/>
    <w:rsid w:val="00112EFE"/>
    <w:rsid w:val="00153773"/>
    <w:rsid w:val="00173B34"/>
    <w:rsid w:val="001C7C86"/>
    <w:rsid w:val="00227BE4"/>
    <w:rsid w:val="002540E5"/>
    <w:rsid w:val="00273D1A"/>
    <w:rsid w:val="0028167A"/>
    <w:rsid w:val="002904AE"/>
    <w:rsid w:val="002A0903"/>
    <w:rsid w:val="002D323D"/>
    <w:rsid w:val="002F5E90"/>
    <w:rsid w:val="003245E7"/>
    <w:rsid w:val="00354682"/>
    <w:rsid w:val="00376410"/>
    <w:rsid w:val="003C3560"/>
    <w:rsid w:val="003F0D70"/>
    <w:rsid w:val="00485F85"/>
    <w:rsid w:val="004A2A92"/>
    <w:rsid w:val="004A748E"/>
    <w:rsid w:val="004B1C93"/>
    <w:rsid w:val="004C425D"/>
    <w:rsid w:val="004F17FF"/>
    <w:rsid w:val="004F4582"/>
    <w:rsid w:val="004F775A"/>
    <w:rsid w:val="00540328"/>
    <w:rsid w:val="005B35A8"/>
    <w:rsid w:val="005D0B56"/>
    <w:rsid w:val="005E09FF"/>
    <w:rsid w:val="00606F02"/>
    <w:rsid w:val="00621078"/>
    <w:rsid w:val="00632F63"/>
    <w:rsid w:val="00672D88"/>
    <w:rsid w:val="00681916"/>
    <w:rsid w:val="0068562F"/>
    <w:rsid w:val="00691B74"/>
    <w:rsid w:val="006B0E40"/>
    <w:rsid w:val="006C54AD"/>
    <w:rsid w:val="006D5533"/>
    <w:rsid w:val="006D6F1F"/>
    <w:rsid w:val="006E411A"/>
    <w:rsid w:val="00716DEB"/>
    <w:rsid w:val="0075284E"/>
    <w:rsid w:val="00757814"/>
    <w:rsid w:val="007D0C65"/>
    <w:rsid w:val="007F4FBE"/>
    <w:rsid w:val="00803239"/>
    <w:rsid w:val="008251AB"/>
    <w:rsid w:val="008402D4"/>
    <w:rsid w:val="00851FDE"/>
    <w:rsid w:val="00855AE2"/>
    <w:rsid w:val="00866C6B"/>
    <w:rsid w:val="008B4A23"/>
    <w:rsid w:val="008E10F1"/>
    <w:rsid w:val="008E1C1A"/>
    <w:rsid w:val="00944237"/>
    <w:rsid w:val="00985243"/>
    <w:rsid w:val="0099029F"/>
    <w:rsid w:val="009B4969"/>
    <w:rsid w:val="009E212F"/>
    <w:rsid w:val="009F4614"/>
    <w:rsid w:val="00A21168"/>
    <w:rsid w:val="00A22800"/>
    <w:rsid w:val="00A24AF6"/>
    <w:rsid w:val="00A70A40"/>
    <w:rsid w:val="00A755BE"/>
    <w:rsid w:val="00A96C51"/>
    <w:rsid w:val="00AB0A20"/>
    <w:rsid w:val="00B073F4"/>
    <w:rsid w:val="00B20D10"/>
    <w:rsid w:val="00B71B4F"/>
    <w:rsid w:val="00B942BD"/>
    <w:rsid w:val="00BA13A8"/>
    <w:rsid w:val="00BB62DB"/>
    <w:rsid w:val="00BC25F5"/>
    <w:rsid w:val="00BC64DD"/>
    <w:rsid w:val="00BC6D2E"/>
    <w:rsid w:val="00BE7930"/>
    <w:rsid w:val="00BF4456"/>
    <w:rsid w:val="00C15C47"/>
    <w:rsid w:val="00C23F80"/>
    <w:rsid w:val="00CB099A"/>
    <w:rsid w:val="00CD4D60"/>
    <w:rsid w:val="00CE5F01"/>
    <w:rsid w:val="00D75741"/>
    <w:rsid w:val="00DB6806"/>
    <w:rsid w:val="00E66E92"/>
    <w:rsid w:val="00EC608A"/>
    <w:rsid w:val="00ED2125"/>
    <w:rsid w:val="00EF0C5B"/>
    <w:rsid w:val="00F14DEE"/>
    <w:rsid w:val="00F2135B"/>
    <w:rsid w:val="00F579C2"/>
    <w:rsid w:val="00F71C01"/>
    <w:rsid w:val="00F76090"/>
    <w:rsid w:val="00F80C0F"/>
    <w:rsid w:val="00F95E26"/>
    <w:rsid w:val="00FD1BA4"/>
    <w:rsid w:val="00FD28B4"/>
    <w:rsid w:val="00FE0C3A"/>
    <w:rsid w:val="1D673FBF"/>
    <w:rsid w:val="50A0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info-content-text"/>
    <w:basedOn w:val="8"/>
    <w:qFormat/>
    <w:uiPriority w:val="0"/>
  </w:style>
  <w:style w:type="paragraph" w:styleId="16">
    <w:name w:val="List Paragraph"/>
    <w:basedOn w:val="1"/>
    <w:unhideWhenUsed/>
    <w:qFormat/>
    <w:uiPriority w:val="99"/>
    <w:pPr>
      <w:ind w:firstLine="420" w:firstLineChars="200"/>
    </w:pPr>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8">
    <w:name w:val="批注文字 字符"/>
    <w:basedOn w:val="8"/>
    <w:link w:val="2"/>
    <w:semiHidden/>
    <w:qFormat/>
    <w:uiPriority w:val="99"/>
    <w:rPr>
      <w:rFonts w:ascii="Times New Roman" w:hAnsi="Times New Roman" w:eastAsia="宋体" w:cs="Times New Roman"/>
      <w:kern w:val="2"/>
      <w:sz w:val="21"/>
    </w:rPr>
  </w:style>
  <w:style w:type="character" w:customStyle="1" w:styleId="19">
    <w:name w:val="批注主题 字符"/>
    <w:basedOn w:val="18"/>
    <w:link w:val="6"/>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6619</Words>
  <Characters>6987</Characters>
  <Lines>51</Lines>
  <Paragraphs>14</Paragraphs>
  <TotalTime>196</TotalTime>
  <ScaleCrop>false</ScaleCrop>
  <LinksUpToDate>false</LinksUpToDate>
  <CharactersWithSpaces>7067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2022-05-20T05:19:17Z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