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0457-2022-QEO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杭州原生林纺织品有限公司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2022年05月13日 上午至2022年05月13日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val="en-US"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w:t>
            </w:r>
            <w:r>
              <w:rPr>
                <w:rFonts w:hint="eastAsia" w:ascii="宋体"/>
                <w:b/>
                <w:color w:val="000000"/>
                <w:szCs w:val="21"/>
                <w:lang w:val="en-US" w:eastAsia="zh-CN"/>
              </w:rPr>
              <w:t>■现场+远程审核</w:t>
            </w:r>
            <w:r>
              <w:rPr>
                <w:rFonts w:hint="eastAsia" w:ascii="宋体"/>
                <w:b/>
                <w:color w:val="000000"/>
                <w:szCs w:val="21"/>
              </w:rPr>
              <w:t>（仅限一阶段）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sz w:val="21"/>
                <w:szCs w:val="21"/>
              </w:rPr>
            </w:pPr>
            <w:r>
              <w:rPr>
                <w:rFonts w:hint="eastAsia" w:ascii="宋体" w:hAnsi="宋体"/>
                <w:b/>
                <w:color w:val="000000"/>
                <w:szCs w:val="21"/>
                <w:lang w:val="de-DE"/>
              </w:rPr>
              <w:t>浙江省杭州市萧山区浦阳镇桃源村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val="en-US"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网络</w:t>
            </w:r>
            <w:r>
              <w:rPr>
                <w:rFonts w:hint="eastAsia" w:ascii="宋体"/>
                <w:b/>
                <w:color w:val="0000FF"/>
                <w:szCs w:val="21"/>
                <w:lang w:val="en-US" w:eastAsia="zh-CN"/>
              </w:rPr>
              <w:t>■</w:t>
            </w:r>
            <w:r>
              <w:rPr>
                <w:rFonts w:hint="eastAsia" w:ascii="宋体"/>
                <w:b/>
                <w:color w:val="0000FF"/>
                <w:szCs w:val="21"/>
              </w:rPr>
              <w:t>智能手机</w:t>
            </w:r>
            <w:r>
              <w:rPr>
                <w:rFonts w:hint="eastAsia" w:ascii="宋体"/>
                <w:b/>
                <w:color w:val="0000FF"/>
                <w:szCs w:val="21"/>
              </w:rPr>
              <w:sym w:font="Wingdings 2" w:char="00A3"/>
            </w:r>
            <w:r>
              <w:rPr>
                <w:rFonts w:hint="eastAsia" w:ascii="宋体"/>
                <w:b/>
                <w:color w:val="0000FF"/>
                <w:szCs w:val="21"/>
              </w:rPr>
              <w:t>手持设备</w:t>
            </w:r>
            <w:r>
              <w:rPr>
                <w:rFonts w:hint="eastAsia" w:ascii="宋体"/>
                <w:b/>
                <w:color w:val="0000FF"/>
                <w:szCs w:val="21"/>
                <w:lang w:val="en-US"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30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300" w:type="dxa"/>
            <w:vAlign w:val="center"/>
          </w:tcPr>
          <w:p>
            <w:pPr>
              <w:spacing w:line="240" w:lineRule="exact"/>
              <w:jc w:val="center"/>
              <w:rPr>
                <w:b/>
                <w:color w:val="000000"/>
                <w:szCs w:val="21"/>
              </w:rPr>
            </w:pPr>
            <w:r>
              <w:rPr>
                <w:rFonts w:hint="eastAsia"/>
                <w:szCs w:val="21"/>
              </w:rPr>
              <w:t>专业代码</w:t>
            </w:r>
          </w:p>
        </w:tc>
        <w:tc>
          <w:tcPr>
            <w:tcW w:w="92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eastAsia" w:eastAsia="宋体"/>
                <w:b/>
                <w:color w:val="000000"/>
                <w:szCs w:val="21"/>
                <w:lang w:val="en-US" w:eastAsia="zh-CN"/>
              </w:rPr>
            </w:pPr>
            <w:r>
              <w:rPr>
                <w:b/>
                <w:color w:val="000000"/>
                <w:szCs w:val="21"/>
              </w:rPr>
              <w:t>王献华</w:t>
            </w:r>
            <w:r>
              <w:rPr>
                <w:rFonts w:hint="eastAsia"/>
                <w:b/>
                <w:color w:val="000000"/>
                <w:szCs w:val="21"/>
                <w:lang w:val="en-US" w:eastAsia="zh-CN"/>
              </w:rPr>
              <w:t>A</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2021-N1QMS-1244982</w:t>
            </w:r>
          </w:p>
          <w:p>
            <w:pPr>
              <w:spacing w:line="240" w:lineRule="exact"/>
              <w:jc w:val="center"/>
              <w:rPr>
                <w:b/>
                <w:color w:val="000000"/>
                <w:szCs w:val="21"/>
              </w:rPr>
            </w:pPr>
            <w:r>
              <w:rPr>
                <w:b/>
                <w:color w:val="000000"/>
                <w:szCs w:val="21"/>
              </w:rPr>
              <w:t>2021-N1EMS-1244982</w:t>
            </w:r>
          </w:p>
          <w:p>
            <w:pPr>
              <w:spacing w:line="240" w:lineRule="exact"/>
              <w:jc w:val="center"/>
              <w:rPr>
                <w:b/>
                <w:color w:val="000000"/>
                <w:szCs w:val="21"/>
              </w:rPr>
            </w:pPr>
            <w:r>
              <w:rPr>
                <w:b/>
                <w:color w:val="000000"/>
                <w:szCs w:val="21"/>
              </w:rPr>
              <w:t>2021-N1OHSMS-1244982</w:t>
            </w:r>
          </w:p>
        </w:tc>
        <w:tc>
          <w:tcPr>
            <w:tcW w:w="1300" w:type="dxa"/>
            <w:vAlign w:val="center"/>
          </w:tcPr>
          <w:p>
            <w:pPr>
              <w:spacing w:line="240" w:lineRule="exact"/>
              <w:jc w:val="center"/>
              <w:rPr>
                <w:b/>
                <w:color w:val="000000"/>
                <w:szCs w:val="21"/>
              </w:rPr>
            </w:pPr>
          </w:p>
        </w:tc>
        <w:tc>
          <w:tcPr>
            <w:tcW w:w="92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eastAsia" w:eastAsia="宋体"/>
                <w:b/>
                <w:color w:val="000000"/>
                <w:szCs w:val="21"/>
                <w:lang w:val="en-US" w:eastAsia="zh-CN"/>
              </w:rPr>
            </w:pPr>
            <w:r>
              <w:rPr>
                <w:b/>
                <w:color w:val="000000"/>
                <w:szCs w:val="21"/>
              </w:rPr>
              <w:t>赵亚亚</w:t>
            </w:r>
            <w:r>
              <w:rPr>
                <w:rFonts w:hint="eastAsia"/>
                <w:b/>
                <w:color w:val="000000"/>
                <w:szCs w:val="21"/>
                <w:lang w:val="en-US" w:eastAsia="zh-CN"/>
              </w:rPr>
              <w:t>B</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2021-N0QMS-1280193</w:t>
            </w:r>
          </w:p>
        </w:tc>
        <w:tc>
          <w:tcPr>
            <w:tcW w:w="1300" w:type="dxa"/>
            <w:vAlign w:val="center"/>
          </w:tcPr>
          <w:p>
            <w:pPr>
              <w:spacing w:line="240" w:lineRule="exact"/>
              <w:jc w:val="center"/>
              <w:rPr>
                <w:b/>
                <w:color w:val="000000"/>
                <w:szCs w:val="21"/>
              </w:rPr>
            </w:pPr>
            <w:r>
              <w:rPr>
                <w:b/>
                <w:color w:val="000000"/>
                <w:szCs w:val="21"/>
              </w:rPr>
              <w:t>Q:29.08.01</w:t>
            </w:r>
          </w:p>
        </w:tc>
        <w:tc>
          <w:tcPr>
            <w:tcW w:w="92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eastAsia" w:eastAsia="宋体"/>
                <w:b/>
                <w:color w:val="000000"/>
                <w:szCs w:val="21"/>
                <w:lang w:val="en-US" w:eastAsia="zh-CN"/>
              </w:rPr>
            </w:pPr>
            <w:r>
              <w:rPr>
                <w:b/>
                <w:color w:val="000000"/>
                <w:szCs w:val="21"/>
              </w:rPr>
              <w:t>杨卫芳</w:t>
            </w:r>
            <w:r>
              <w:rPr>
                <w:rFonts w:hint="eastAsia"/>
                <w:b/>
                <w:color w:val="000000"/>
                <w:szCs w:val="21"/>
                <w:lang w:val="en-US" w:eastAsia="zh-CN"/>
              </w:rPr>
              <w:t>C</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ISC-JSZJ-245</w:t>
            </w:r>
          </w:p>
          <w:p>
            <w:pPr>
              <w:spacing w:line="240" w:lineRule="exact"/>
              <w:jc w:val="center"/>
              <w:rPr>
                <w:b/>
                <w:color w:val="000000"/>
                <w:szCs w:val="21"/>
              </w:rPr>
            </w:pPr>
            <w:r>
              <w:rPr>
                <w:b/>
                <w:color w:val="000000"/>
                <w:szCs w:val="21"/>
              </w:rPr>
              <w:t>ISC-JSZJ-245</w:t>
            </w:r>
          </w:p>
          <w:p>
            <w:pPr>
              <w:spacing w:line="240" w:lineRule="exact"/>
              <w:jc w:val="center"/>
              <w:rPr>
                <w:b/>
                <w:color w:val="000000"/>
                <w:szCs w:val="21"/>
              </w:rPr>
            </w:pPr>
            <w:r>
              <w:rPr>
                <w:b/>
                <w:color w:val="000000"/>
                <w:szCs w:val="21"/>
              </w:rPr>
              <w:t>ISC-JSZJ-245</w:t>
            </w:r>
          </w:p>
          <w:p>
            <w:pPr>
              <w:spacing w:line="240" w:lineRule="exact"/>
              <w:jc w:val="center"/>
              <w:rPr>
                <w:b/>
                <w:color w:val="000000"/>
                <w:szCs w:val="21"/>
              </w:rPr>
            </w:pPr>
            <w:r>
              <w:rPr>
                <w:b/>
                <w:color w:val="000000"/>
                <w:szCs w:val="21"/>
              </w:rPr>
              <w:t>国检公信（北京）检验认证有限公司杭州分公司</w:t>
            </w:r>
          </w:p>
        </w:tc>
        <w:tc>
          <w:tcPr>
            <w:tcW w:w="1300" w:type="dxa"/>
            <w:vAlign w:val="center"/>
          </w:tcPr>
          <w:p>
            <w:pPr>
              <w:spacing w:line="240" w:lineRule="exact"/>
              <w:jc w:val="center"/>
              <w:rPr>
                <w:b/>
                <w:color w:val="000000"/>
                <w:szCs w:val="21"/>
              </w:rPr>
            </w:pPr>
            <w:r>
              <w:rPr>
                <w:b/>
                <w:color w:val="000000"/>
                <w:szCs w:val="21"/>
              </w:rPr>
              <w:t>Q:29.08.01</w:t>
            </w:r>
          </w:p>
          <w:p>
            <w:pPr>
              <w:spacing w:line="240" w:lineRule="exact"/>
              <w:jc w:val="center"/>
              <w:rPr>
                <w:b/>
                <w:color w:val="000000"/>
                <w:szCs w:val="21"/>
              </w:rPr>
            </w:pPr>
            <w:r>
              <w:rPr>
                <w:b/>
                <w:color w:val="000000"/>
                <w:szCs w:val="21"/>
              </w:rPr>
              <w:t>E:29.08.01</w:t>
            </w:r>
          </w:p>
          <w:p>
            <w:pPr>
              <w:spacing w:line="240" w:lineRule="exact"/>
              <w:jc w:val="center"/>
              <w:rPr>
                <w:b/>
                <w:color w:val="000000"/>
                <w:szCs w:val="21"/>
              </w:rPr>
            </w:pPr>
            <w:r>
              <w:rPr>
                <w:b/>
                <w:color w:val="000000"/>
                <w:szCs w:val="21"/>
              </w:rPr>
              <w:t>O:29.08.01</w:t>
            </w:r>
          </w:p>
        </w:tc>
        <w:tc>
          <w:tcPr>
            <w:tcW w:w="92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eastAsia" w:eastAsia="宋体"/>
                <w:b/>
                <w:color w:val="000000"/>
                <w:szCs w:val="21"/>
                <w:lang w:val="en-US" w:eastAsia="zh-CN"/>
              </w:rPr>
            </w:pPr>
            <w:r>
              <w:rPr>
                <w:b/>
                <w:color w:val="000000"/>
                <w:szCs w:val="21"/>
              </w:rPr>
              <w:t>林兵</w:t>
            </w:r>
            <w:r>
              <w:rPr>
                <w:rFonts w:hint="eastAsia"/>
                <w:b/>
                <w:color w:val="000000"/>
                <w:szCs w:val="21"/>
                <w:lang w:val="en-US" w:eastAsia="zh-CN"/>
              </w:rPr>
              <w:t>D</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2021-N1QMS-5059501</w:t>
            </w:r>
          </w:p>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2019-N1OHSMS-2059501</w:t>
            </w:r>
          </w:p>
        </w:tc>
        <w:tc>
          <w:tcPr>
            <w:tcW w:w="1300" w:type="dxa"/>
            <w:vAlign w:val="center"/>
          </w:tcPr>
          <w:p>
            <w:pPr>
              <w:spacing w:line="240" w:lineRule="exact"/>
              <w:jc w:val="center"/>
              <w:rPr>
                <w:b/>
                <w:color w:val="000000"/>
                <w:szCs w:val="21"/>
              </w:rPr>
            </w:pPr>
            <w:r>
              <w:rPr>
                <w:b/>
                <w:color w:val="000000"/>
                <w:szCs w:val="21"/>
              </w:rPr>
              <w:t>E:29.08.01</w:t>
            </w:r>
          </w:p>
          <w:p>
            <w:pPr>
              <w:spacing w:line="240" w:lineRule="exact"/>
              <w:jc w:val="center"/>
              <w:rPr>
                <w:b/>
                <w:color w:val="000000"/>
                <w:szCs w:val="21"/>
              </w:rPr>
            </w:pPr>
            <w:r>
              <w:rPr>
                <w:b/>
                <w:color w:val="000000"/>
                <w:szCs w:val="21"/>
              </w:rPr>
              <w:t>O:29.08.01</w:t>
            </w:r>
          </w:p>
        </w:tc>
        <w:tc>
          <w:tcPr>
            <w:tcW w:w="92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00" w:type="dxa"/>
            <w:vAlign w:val="center"/>
          </w:tcPr>
          <w:p>
            <w:pPr>
              <w:rPr>
                <w:b/>
                <w:color w:val="000000"/>
                <w:szCs w:val="21"/>
              </w:rPr>
            </w:pPr>
          </w:p>
        </w:tc>
        <w:tc>
          <w:tcPr>
            <w:tcW w:w="92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00" w:type="dxa"/>
            <w:vAlign w:val="center"/>
          </w:tcPr>
          <w:p>
            <w:pPr>
              <w:rPr>
                <w:b/>
                <w:color w:val="000000"/>
                <w:szCs w:val="21"/>
              </w:rPr>
            </w:pPr>
          </w:p>
        </w:tc>
        <w:tc>
          <w:tcPr>
            <w:tcW w:w="92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00" w:type="dxa"/>
            <w:vAlign w:val="center"/>
          </w:tcPr>
          <w:p>
            <w:pPr>
              <w:rPr>
                <w:b/>
                <w:color w:val="000000"/>
                <w:szCs w:val="21"/>
              </w:rPr>
            </w:pPr>
          </w:p>
        </w:tc>
        <w:tc>
          <w:tcPr>
            <w:tcW w:w="92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00" w:type="dxa"/>
            <w:vAlign w:val="center"/>
          </w:tcPr>
          <w:p>
            <w:pPr>
              <w:rPr>
                <w:b/>
                <w:color w:val="000000"/>
                <w:szCs w:val="21"/>
              </w:rPr>
            </w:pPr>
          </w:p>
        </w:tc>
        <w:tc>
          <w:tcPr>
            <w:tcW w:w="92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00" w:type="dxa"/>
            <w:vAlign w:val="center"/>
          </w:tcPr>
          <w:p>
            <w:pPr>
              <w:rPr>
                <w:b/>
                <w:color w:val="000000"/>
                <w:szCs w:val="21"/>
              </w:rPr>
            </w:pPr>
          </w:p>
        </w:tc>
        <w:tc>
          <w:tcPr>
            <w:tcW w:w="92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242"/>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6"/>
          </w:tcPr>
          <w:p>
            <w:pPr>
              <w:spacing w:line="280" w:lineRule="exact"/>
              <w:rPr>
                <w:rFonts w:ascii="宋体"/>
                <w:b/>
                <w:color w:val="000000"/>
                <w:szCs w:val="21"/>
              </w:rPr>
            </w:pPr>
            <w:bookmarkStart w:id="24" w:name="组织名称Add1"/>
            <w:r>
              <w:rPr>
                <w:rFonts w:ascii="宋体"/>
                <w:b/>
                <w:color w:val="000000"/>
                <w:szCs w:val="21"/>
              </w:rPr>
              <w:t>杭州原生林纺织品有限公司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萧山区浦阳镇桃源村</w:t>
            </w:r>
            <w:bookmarkEnd w:id="25"/>
          </w:p>
        </w:tc>
        <w:tc>
          <w:tcPr>
            <w:tcW w:w="1242"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311255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浙江省杭州市萧山区浦阳镇桃源村</w:t>
            </w:r>
            <w:bookmarkEnd w:id="27"/>
            <w:bookmarkEnd w:id="28"/>
          </w:p>
        </w:tc>
        <w:tc>
          <w:tcPr>
            <w:tcW w:w="1242" w:type="dxa"/>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311255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李烔烔</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1526709358</w:t>
            </w:r>
            <w:bookmarkEnd w:id="31"/>
          </w:p>
        </w:tc>
        <w:tc>
          <w:tcPr>
            <w:tcW w:w="1242"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施春寒</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施春寒</w:t>
            </w:r>
            <w:bookmarkEnd w:id="34"/>
          </w:p>
        </w:tc>
        <w:tc>
          <w:tcPr>
            <w:tcW w:w="1242" w:type="dxa"/>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6"/>
          </w:tcPr>
          <w:p>
            <w:pPr>
              <w:tabs>
                <w:tab w:val="left" w:pos="360"/>
              </w:tabs>
              <w:ind w:left="360" w:hanging="360"/>
              <w:rPr>
                <w:rFonts w:ascii="宋体" w:hAnsi="宋体"/>
                <w:b/>
                <w:color w:val="000000"/>
                <w:szCs w:val="21"/>
              </w:rPr>
            </w:pPr>
            <w:r>
              <w:rPr>
                <w:rFonts w:hint="eastAsia" w:ascii="宋体" w:hAnsi="宋体"/>
                <w:b/>
                <w:color w:val="000000"/>
                <w:szCs w:val="21"/>
              </w:rPr>
              <w:t>产品：</w:t>
            </w:r>
            <w:r>
              <w:t>麻纱、麻线及</w:t>
            </w:r>
            <w:r>
              <w:rPr>
                <w:rFonts w:hint="eastAsia"/>
                <w:lang w:val="en-US" w:eastAsia="zh-CN"/>
              </w:rPr>
              <w:t>其</w:t>
            </w:r>
            <w:r>
              <w:t>制品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6"/>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val="0"/>
                <w:bCs/>
                <w:color w:val="000000"/>
                <w:szCs w:val="21"/>
                <w:lang w:val="en-US" w:eastAsia="zh-CN"/>
              </w:rPr>
              <w:t>销售服务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jc w:val="left"/>
              <w:rPr>
                <w:rFonts w:ascii="宋体" w:hAnsi="宋体"/>
                <w:color w:val="000000"/>
                <w:szCs w:val="21"/>
              </w:rPr>
            </w:pPr>
            <w:r>
              <w:rPr>
                <w:rFonts w:hint="eastAsia" w:ascii="宋体" w:hAnsi="宋体"/>
                <w:color w:val="000000"/>
                <w:szCs w:val="21"/>
              </w:rPr>
              <w:t>生产/服务提供流程简图</w:t>
            </w:r>
          </w:p>
          <w:p>
            <w:pPr>
              <w:tabs>
                <w:tab w:val="left" w:pos="0"/>
              </w:tabs>
              <w:jc w:val="left"/>
              <w:rPr>
                <w:rFonts w:ascii="宋体" w:hAnsi="宋体"/>
                <w:color w:val="000000"/>
                <w:szCs w:val="21"/>
              </w:rPr>
            </w:pPr>
          </w:p>
          <w:p>
            <w:pPr>
              <w:tabs>
                <w:tab w:val="left" w:pos="0"/>
              </w:tabs>
              <w:jc w:val="left"/>
              <w:rPr>
                <w:rFonts w:ascii="宋体" w:hAnsi="宋体"/>
                <w:color w:val="000000"/>
                <w:szCs w:val="21"/>
              </w:rPr>
            </w:pPr>
          </w:p>
        </w:tc>
        <w:tc>
          <w:tcPr>
            <w:tcW w:w="8058" w:type="dxa"/>
            <w:gridSpan w:val="6"/>
            <w:shd w:val="clear" w:color="auto" w:fill="auto"/>
          </w:tcPr>
          <w:p>
            <w:pPr>
              <w:tabs>
                <w:tab w:val="left" w:pos="360"/>
              </w:tabs>
              <w:jc w:val="both"/>
              <w:rPr>
                <w:rFonts w:ascii="宋体"/>
                <w:color w:val="000000"/>
                <w:szCs w:val="21"/>
              </w:rPr>
            </w:pPr>
            <w:r>
              <w:rPr>
                <w:rFonts w:hint="eastAsia"/>
              </w:rPr>
              <w:t>业务洽谈→签订合同→从合格供方处采购→按客户要求的品种和数量送货交付→客户签收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8"/>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287" w:type="dxa"/>
            <w:gridSpan w:val="4"/>
            <w:vAlign w:val="center"/>
          </w:tcPr>
          <w:p>
            <w:pPr>
              <w:spacing w:line="400" w:lineRule="exact"/>
              <w:rPr>
                <w:rFonts w:ascii="宋体" w:hAnsi="宋体"/>
                <w:b/>
                <w:color w:val="000000"/>
                <w:szCs w:val="21"/>
              </w:rPr>
            </w:pPr>
          </w:p>
        </w:tc>
        <w:tc>
          <w:tcPr>
            <w:tcW w:w="1771" w:type="dxa"/>
            <w:gridSpan w:val="2"/>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287" w:type="dxa"/>
            <w:gridSpan w:val="4"/>
            <w:vAlign w:val="center"/>
          </w:tcPr>
          <w:p>
            <w:pPr>
              <w:spacing w:line="400" w:lineRule="exact"/>
              <w:rPr>
                <w:rFonts w:ascii="宋体" w:hAnsi="宋体"/>
                <w:b/>
                <w:color w:val="000000"/>
                <w:szCs w:val="21"/>
              </w:rPr>
            </w:pPr>
            <w:r>
              <w:rPr>
                <w:rFonts w:hint="eastAsia"/>
                <w:color w:val="000000"/>
              </w:rPr>
              <w:t>麻纱、麻线及制品的销售</w:t>
            </w:r>
          </w:p>
        </w:tc>
        <w:tc>
          <w:tcPr>
            <w:tcW w:w="1771" w:type="dxa"/>
            <w:gridSpan w:val="2"/>
            <w:vAlign w:val="center"/>
          </w:tcPr>
          <w:p>
            <w:pPr>
              <w:spacing w:line="400" w:lineRule="exact"/>
              <w:rPr>
                <w:rFonts w:ascii="宋体" w:hAnsi="宋体"/>
                <w:b/>
                <w:color w:val="000000"/>
                <w:szCs w:val="21"/>
              </w:rPr>
            </w:pPr>
            <w:r>
              <w:rPr>
                <w:sz w:val="21"/>
                <w:szCs w:val="21"/>
              </w:rPr>
              <w:t>29.08.01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287" w:type="dxa"/>
            <w:gridSpan w:val="4"/>
            <w:vAlign w:val="center"/>
          </w:tcPr>
          <w:p>
            <w:pPr>
              <w:spacing w:line="400" w:lineRule="exact"/>
              <w:rPr>
                <w:rFonts w:ascii="宋体" w:hAnsi="宋体"/>
                <w:b/>
                <w:color w:val="000000"/>
                <w:szCs w:val="21"/>
              </w:rPr>
            </w:pPr>
          </w:p>
        </w:tc>
        <w:tc>
          <w:tcPr>
            <w:tcW w:w="1771"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287" w:type="dxa"/>
            <w:gridSpan w:val="4"/>
            <w:vAlign w:val="center"/>
          </w:tcPr>
          <w:p>
            <w:pPr>
              <w:spacing w:line="400" w:lineRule="exact"/>
              <w:rPr>
                <w:rFonts w:ascii="宋体" w:hAnsi="宋体"/>
                <w:b/>
                <w:color w:val="000000"/>
                <w:szCs w:val="21"/>
              </w:rPr>
            </w:pPr>
            <w:r>
              <w:rPr>
                <w:rFonts w:hint="eastAsia"/>
                <w:color w:val="000000"/>
              </w:rPr>
              <w:t>麻纱、麻线及制品的销售所涉及场所的相关环境管理活动</w:t>
            </w:r>
          </w:p>
        </w:tc>
        <w:tc>
          <w:tcPr>
            <w:tcW w:w="1771" w:type="dxa"/>
            <w:gridSpan w:val="2"/>
            <w:vAlign w:val="center"/>
          </w:tcPr>
          <w:p>
            <w:pPr>
              <w:spacing w:line="400" w:lineRule="exact"/>
              <w:rPr>
                <w:rFonts w:ascii="宋体" w:hAnsi="宋体"/>
                <w:b/>
                <w:color w:val="000000"/>
                <w:szCs w:val="21"/>
              </w:rPr>
            </w:pPr>
            <w:r>
              <w:rPr>
                <w:sz w:val="21"/>
                <w:szCs w:val="21"/>
              </w:rPr>
              <w:t>29.08.01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287" w:type="dxa"/>
            <w:gridSpan w:val="4"/>
            <w:vAlign w:val="center"/>
          </w:tcPr>
          <w:p>
            <w:pPr>
              <w:spacing w:line="400" w:lineRule="exact"/>
              <w:rPr>
                <w:rFonts w:ascii="宋体" w:hAnsi="宋体"/>
                <w:b/>
                <w:color w:val="000000"/>
                <w:szCs w:val="21"/>
              </w:rPr>
            </w:pPr>
            <w:r>
              <w:rPr>
                <w:rFonts w:hint="eastAsia"/>
                <w:color w:val="000000"/>
              </w:rPr>
              <w:t>麻纱、麻线及制品的销售所涉及场所的相关职业健康安全管理活动</w:t>
            </w:r>
          </w:p>
        </w:tc>
        <w:tc>
          <w:tcPr>
            <w:tcW w:w="1771" w:type="dxa"/>
            <w:gridSpan w:val="2"/>
            <w:vAlign w:val="center"/>
          </w:tcPr>
          <w:p>
            <w:pPr>
              <w:spacing w:line="400" w:lineRule="exact"/>
              <w:rPr>
                <w:rFonts w:ascii="宋体" w:hAnsi="宋体"/>
                <w:b/>
                <w:color w:val="000000"/>
                <w:szCs w:val="21"/>
              </w:rPr>
            </w:pPr>
            <w:r>
              <w:rPr>
                <w:sz w:val="21"/>
                <w:szCs w:val="21"/>
              </w:rPr>
              <w:t>29.08.01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287" w:type="dxa"/>
            <w:gridSpan w:val="4"/>
            <w:vAlign w:val="center"/>
          </w:tcPr>
          <w:p>
            <w:pPr>
              <w:spacing w:line="400" w:lineRule="exact"/>
              <w:rPr>
                <w:rFonts w:ascii="宋体" w:hAnsi="宋体"/>
                <w:b/>
                <w:color w:val="000000"/>
                <w:szCs w:val="21"/>
              </w:rPr>
            </w:pPr>
          </w:p>
        </w:tc>
        <w:tc>
          <w:tcPr>
            <w:tcW w:w="1771"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287" w:type="dxa"/>
            <w:gridSpan w:val="4"/>
            <w:vAlign w:val="center"/>
          </w:tcPr>
          <w:p>
            <w:pPr>
              <w:spacing w:line="400" w:lineRule="exact"/>
              <w:rPr>
                <w:rFonts w:ascii="宋体" w:hAnsi="宋体"/>
                <w:b/>
                <w:color w:val="000000"/>
                <w:szCs w:val="21"/>
              </w:rPr>
            </w:pPr>
          </w:p>
        </w:tc>
        <w:tc>
          <w:tcPr>
            <w:tcW w:w="1771"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287" w:type="dxa"/>
            <w:gridSpan w:val="4"/>
            <w:vAlign w:val="center"/>
          </w:tcPr>
          <w:p>
            <w:pPr>
              <w:spacing w:line="400" w:lineRule="exact"/>
              <w:rPr>
                <w:rFonts w:ascii="宋体" w:hAnsi="宋体"/>
                <w:b/>
                <w:color w:val="000000"/>
                <w:szCs w:val="21"/>
              </w:rPr>
            </w:pPr>
          </w:p>
        </w:tc>
        <w:tc>
          <w:tcPr>
            <w:tcW w:w="1771"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287" w:type="dxa"/>
            <w:gridSpan w:val="4"/>
          </w:tcPr>
          <w:p>
            <w:pPr>
              <w:rPr>
                <w:rFonts w:ascii="宋体"/>
                <w:color w:val="000000"/>
                <w:szCs w:val="21"/>
              </w:rPr>
            </w:pPr>
            <w:r>
              <w:rPr>
                <w:rFonts w:hint="eastAsia" w:ascii="宋体" w:hAnsi="宋体"/>
                <w:color w:val="000000"/>
                <w:szCs w:val="21"/>
              </w:rPr>
              <w:t>现场产品与申请范围是否一致：</w:t>
            </w:r>
          </w:p>
        </w:tc>
        <w:tc>
          <w:tcPr>
            <w:tcW w:w="753"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287"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753" w:type="dxa"/>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6"/>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6"/>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19"/>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经营</w:t>
            </w:r>
            <w:r>
              <w:rPr>
                <w:rFonts w:hint="eastAsia" w:ascii="宋体" w:hAnsi="宋体" w:eastAsia="宋体"/>
                <w:b w:val="0"/>
                <w:bCs/>
                <w:sz w:val="20"/>
                <w:lang w:val="en-GB" w:eastAsia="zh-CN"/>
              </w:rPr>
              <w:t>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b/>
                <w:bCs/>
                <w:color w:val="000000"/>
                <w:szCs w:val="18"/>
                <w:u w:val="single"/>
                <w:lang w:val="en-US" w:eastAsia="zh-CN"/>
              </w:rPr>
              <w:t>2022</w:t>
            </w:r>
            <w:r>
              <w:rPr>
                <w:rFonts w:hint="eastAsia"/>
                <w:b/>
                <w:bCs/>
                <w:color w:val="000000"/>
                <w:szCs w:val="18"/>
                <w:u w:val="single"/>
              </w:rPr>
              <w:t>年</w:t>
            </w:r>
            <w:r>
              <w:rPr>
                <w:rFonts w:hint="eastAsia"/>
                <w:b/>
                <w:bCs/>
                <w:color w:val="000000"/>
                <w:szCs w:val="18"/>
                <w:u w:val="single"/>
                <w:lang w:val="en-US" w:eastAsia="zh-CN"/>
              </w:rPr>
              <w:t>4</w:t>
            </w:r>
            <w:r>
              <w:rPr>
                <w:rFonts w:hint="eastAsia"/>
                <w:b/>
                <w:bCs/>
                <w:color w:val="000000"/>
                <w:szCs w:val="18"/>
                <w:u w:val="single"/>
              </w:rPr>
              <w:t>月</w:t>
            </w:r>
            <w:r>
              <w:rPr>
                <w:rFonts w:hint="eastAsia"/>
                <w:b/>
                <w:bCs/>
                <w:color w:val="000000"/>
                <w:szCs w:val="18"/>
                <w:u w:val="single"/>
                <w:lang w:val="en-US" w:eastAsia="zh-CN"/>
              </w:rPr>
              <w:t>11</w:t>
            </w:r>
            <w:r>
              <w:rPr>
                <w:rFonts w:hint="eastAsia"/>
                <w:b/>
                <w:bCs/>
                <w:color w:val="000000"/>
                <w:szCs w:val="18"/>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2022年4月18日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bookmarkStart w:id="36" w:name="_GoBack"/>
            <w:bookmarkEnd w:id="36"/>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bookmarkStart w:id="35" w:name="二阶段审核日期"/>
            <w:r>
              <w:rPr>
                <w:rFonts w:hint="eastAsia" w:ascii="宋体"/>
                <w:b/>
                <w:color w:val="000000"/>
                <w:szCs w:val="21"/>
              </w:rPr>
              <w:t>2022</w:t>
            </w:r>
            <w:r>
              <w:rPr>
                <w:rFonts w:hint="eastAsia" w:ascii="宋体"/>
                <w:b/>
                <w:color w:val="000000"/>
                <w:szCs w:val="21"/>
                <w:lang w:val="en-US" w:eastAsia="zh-CN"/>
              </w:rPr>
              <w:t>.</w:t>
            </w:r>
            <w:r>
              <w:rPr>
                <w:rFonts w:hint="eastAsia" w:ascii="宋体"/>
                <w:b/>
                <w:color w:val="000000"/>
                <w:szCs w:val="21"/>
              </w:rPr>
              <w:t>05</w:t>
            </w:r>
            <w:r>
              <w:rPr>
                <w:rFonts w:hint="eastAsia" w:ascii="宋体"/>
                <w:b/>
                <w:color w:val="000000"/>
                <w:szCs w:val="21"/>
                <w:lang w:val="en-US" w:eastAsia="zh-CN"/>
              </w:rPr>
              <w:t>.</w:t>
            </w:r>
            <w:r>
              <w:rPr>
                <w:rFonts w:hint="eastAsia" w:ascii="宋体"/>
                <w:b/>
                <w:color w:val="000000"/>
                <w:szCs w:val="21"/>
              </w:rPr>
              <w:t>1</w:t>
            </w:r>
            <w:bookmarkEnd w:id="35"/>
            <w:r>
              <w:rPr>
                <w:rFonts w:hint="eastAsia" w:ascii="宋体"/>
                <w:b/>
                <w:color w:val="000000"/>
                <w:szCs w:val="21"/>
                <w:lang w:val="en-US" w:eastAsia="zh-CN"/>
              </w:rPr>
              <w:t>4上午-2022.5.15上午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240" w:lineRule="auto"/>
        <w:rPr>
          <w:rFonts w:hint="eastAsia" w:ascii="宋体" w:eastAsia="宋体"/>
          <w:b/>
          <w:bCs/>
          <w:color w:val="000000"/>
          <w:szCs w:val="21"/>
          <w:lang w:eastAsia="zh-CN"/>
        </w:rPr>
      </w:pPr>
      <w:r>
        <w:rPr>
          <w:rFonts w:hint="eastAsia" w:ascii="宋体" w:eastAsia="宋体"/>
          <w:b/>
          <w:color w:val="000000"/>
          <w:szCs w:val="21"/>
          <w:lang w:eastAsia="zh-CN"/>
        </w:rPr>
        <w:drawing>
          <wp:anchor distT="0" distB="0" distL="114300" distR="114300" simplePos="0" relativeHeight="251663360" behindDoc="0" locked="0" layoutInCell="1" allowOverlap="1">
            <wp:simplePos x="0" y="0"/>
            <wp:positionH relativeFrom="column">
              <wp:posOffset>5861685</wp:posOffset>
            </wp:positionH>
            <wp:positionV relativeFrom="paragraph">
              <wp:posOffset>292100</wp:posOffset>
            </wp:positionV>
            <wp:extent cx="666750" cy="482600"/>
            <wp:effectExtent l="0" t="0" r="6350" b="0"/>
            <wp:wrapSquare wrapText="bothSides"/>
            <wp:docPr id="8" name="图片 8"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林兵"/>
                    <pic:cNvPicPr>
                      <a:picLocks noChangeAspect="1"/>
                    </pic:cNvPicPr>
                  </pic:nvPicPr>
                  <pic:blipFill>
                    <a:blip r:embed="rId6"/>
                    <a:stretch>
                      <a:fillRect/>
                    </a:stretch>
                  </pic:blipFill>
                  <pic:spPr>
                    <a:xfrm>
                      <a:off x="0" y="0"/>
                      <a:ext cx="666750" cy="482600"/>
                    </a:xfrm>
                    <a:prstGeom prst="rect">
                      <a:avLst/>
                    </a:prstGeom>
                  </pic:spPr>
                </pic:pic>
              </a:graphicData>
            </a:graphic>
          </wp:anchor>
        </w:drawing>
      </w:r>
      <w:r>
        <w:rPr>
          <w:rFonts w:hint="eastAsia" w:ascii="宋体" w:eastAsia="宋体"/>
          <w:b/>
          <w:color w:val="000000"/>
          <w:spacing w:val="-2"/>
          <w:szCs w:val="21"/>
          <w:lang w:eastAsia="zh-CN"/>
        </w:rPr>
        <w:drawing>
          <wp:anchor distT="0" distB="0" distL="114300" distR="114300" simplePos="0" relativeHeight="251662336" behindDoc="0" locked="0" layoutInCell="1" allowOverlap="1">
            <wp:simplePos x="0" y="0"/>
            <wp:positionH relativeFrom="column">
              <wp:posOffset>5067935</wp:posOffset>
            </wp:positionH>
            <wp:positionV relativeFrom="paragraph">
              <wp:posOffset>299720</wp:posOffset>
            </wp:positionV>
            <wp:extent cx="656590" cy="515620"/>
            <wp:effectExtent l="0" t="0" r="3810" b="5080"/>
            <wp:wrapSquare wrapText="bothSides"/>
            <wp:docPr id="7" name="图片 7" descr="杨卫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杨卫芳"/>
                    <pic:cNvPicPr>
                      <a:picLocks noChangeAspect="1"/>
                    </pic:cNvPicPr>
                  </pic:nvPicPr>
                  <pic:blipFill>
                    <a:blip r:embed="rId7"/>
                    <a:stretch>
                      <a:fillRect/>
                    </a:stretch>
                  </pic:blipFill>
                  <pic:spPr>
                    <a:xfrm>
                      <a:off x="0" y="0"/>
                      <a:ext cx="656590" cy="515620"/>
                    </a:xfrm>
                    <a:prstGeom prst="rect">
                      <a:avLst/>
                    </a:prstGeom>
                  </pic:spPr>
                </pic:pic>
              </a:graphicData>
            </a:graphic>
          </wp:anchor>
        </w:drawing>
      </w:r>
      <w:r>
        <w:rPr>
          <w:rFonts w:hint="eastAsia" w:ascii="宋体" w:eastAsia="宋体"/>
          <w:b/>
          <w:bCs/>
          <w:color w:val="000000"/>
          <w:szCs w:val="21"/>
          <w:lang w:eastAsia="zh-CN"/>
        </w:rPr>
        <w:drawing>
          <wp:anchor distT="0" distB="0" distL="114300" distR="114300" simplePos="0" relativeHeight="251661312" behindDoc="0" locked="0" layoutInCell="1" allowOverlap="1">
            <wp:simplePos x="0" y="0"/>
            <wp:positionH relativeFrom="column">
              <wp:posOffset>1915160</wp:posOffset>
            </wp:positionH>
            <wp:positionV relativeFrom="paragraph">
              <wp:posOffset>158115</wp:posOffset>
            </wp:positionV>
            <wp:extent cx="965835" cy="737235"/>
            <wp:effectExtent l="0" t="0" r="12065" b="12065"/>
            <wp:wrapSquare wrapText="bothSides"/>
            <wp:docPr id="2" name="图片 2"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国标联合"/>
                    <pic:cNvPicPr>
                      <a:picLocks noChangeAspect="1"/>
                    </pic:cNvPicPr>
                  </pic:nvPicPr>
                  <pic:blipFill>
                    <a:blip r:embed="rId8"/>
                    <a:stretch>
                      <a:fillRect/>
                    </a:stretch>
                  </pic:blipFill>
                  <pic:spPr>
                    <a:xfrm>
                      <a:off x="0" y="0"/>
                      <a:ext cx="965835" cy="73723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hint="eastAsia" w:ascii="宋体" w:eastAsia="宋体"/>
          <w:b/>
          <w:color w:val="000000"/>
          <w:szCs w:val="21"/>
          <w:lang w:eastAsia="zh-CN"/>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4275455</wp:posOffset>
            </wp:positionH>
            <wp:positionV relativeFrom="paragraph">
              <wp:posOffset>10160</wp:posOffset>
            </wp:positionV>
            <wp:extent cx="708025" cy="356235"/>
            <wp:effectExtent l="0" t="0" r="3175" b="12065"/>
            <wp:wrapSquare wrapText="bothSides"/>
            <wp:docPr id="3" name="图片 2" descr="2d7e46657c988600f6b0ba83b7716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d7e46657c988600f6b0ba83b77160f"/>
                    <pic:cNvPicPr>
                      <a:picLocks noChangeAspect="1"/>
                    </pic:cNvPicPr>
                  </pic:nvPicPr>
                  <pic:blipFill>
                    <a:blip r:embed="rId9"/>
                    <a:stretch>
                      <a:fillRect/>
                    </a:stretch>
                  </pic:blipFill>
                  <pic:spPr>
                    <a:xfrm>
                      <a:off x="0" y="0"/>
                      <a:ext cx="708025" cy="35623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2022.5.13</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hint="eastAsia" w:ascii="宋体" w:eastAsia="宋体"/>
          <w:b/>
          <w:color w:val="000000"/>
          <w:spacing w:val="-2"/>
          <w:szCs w:val="21"/>
          <w:lang w:eastAsia="zh-CN"/>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hint="eastAsia" w:eastAsia="宋体"/>
          <w:color w:val="000000"/>
          <w:szCs w:val="21"/>
          <w:lang w:val="en-US" w:eastAsia="zh-CN"/>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TMxNmFjM2JiM2E0NTA2NDBlNDc5ZjJlODAzODVlOTAifQ=="/>
  </w:docVars>
  <w:rsids>
    <w:rsidRoot w:val="00000000"/>
    <w:rsid w:val="0DEC6D28"/>
    <w:rsid w:val="0ECC35D9"/>
    <w:rsid w:val="2ED93E53"/>
    <w:rsid w:val="3F1E02AF"/>
    <w:rsid w:val="46F07192"/>
    <w:rsid w:val="4BC62629"/>
    <w:rsid w:val="4DDE110F"/>
    <w:rsid w:val="575D05FD"/>
    <w:rsid w:val="5D7A5897"/>
    <w:rsid w:val="601A43EF"/>
    <w:rsid w:val="69750BB0"/>
    <w:rsid w:val="6EC8176A"/>
    <w:rsid w:val="7113017D"/>
    <w:rsid w:val="72046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wangxianhua</cp:lastModifiedBy>
  <dcterms:modified xsi:type="dcterms:W3CDTF">2022-05-13T11:54:06Z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