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393"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960"/>
        <w:gridCol w:w="745"/>
        <w:gridCol w:w="967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4"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416" w:type="dxa"/>
            <w:gridSpan w:val="2"/>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人事部 </w:t>
            </w:r>
            <w:r>
              <w:rPr>
                <w:rFonts w:hint="default"/>
                <w:sz w:val="24"/>
                <w:szCs w:val="24"/>
              </w:rPr>
              <w:t xml:space="preserve">       </w:t>
            </w:r>
            <w:r>
              <w:rPr>
                <w:rFonts w:hint="eastAsia"/>
                <w:sz w:val="24"/>
                <w:szCs w:val="24"/>
                <w:lang w:val="en-US" w:eastAsia="zh-CN"/>
              </w:rPr>
              <w:t xml:space="preserve">负责人：蔡丽美 </w:t>
            </w:r>
            <w:r>
              <w:rPr>
                <w:rFonts w:hint="default"/>
                <w:sz w:val="24"/>
                <w:szCs w:val="24"/>
              </w:rPr>
              <w:t xml:space="preserve">  </w:t>
            </w:r>
            <w:r>
              <w:rPr>
                <w:rFonts w:hint="eastAsia"/>
                <w:sz w:val="24"/>
                <w:szCs w:val="24"/>
              </w:rPr>
              <w:t xml:space="preserve">  陪同人员：</w:t>
            </w:r>
            <w:r>
              <w:rPr>
                <w:rFonts w:hint="eastAsia"/>
                <w:sz w:val="24"/>
                <w:szCs w:val="24"/>
                <w:lang w:val="en-US" w:eastAsia="zh-CN"/>
              </w:rPr>
              <w:t>郑宗添</w:t>
            </w:r>
          </w:p>
        </w:tc>
        <w:tc>
          <w:tcPr>
            <w:tcW w:w="117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4"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16" w:type="dxa"/>
            <w:gridSpan w:val="2"/>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 xml:space="preserve">审核员：肖新龙     </w:t>
            </w:r>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w:t>
            </w:r>
            <w:r>
              <w:rPr>
                <w:rFonts w:hint="eastAsia"/>
                <w:sz w:val="24"/>
                <w:szCs w:val="24"/>
                <w:lang w:val="en-US" w:eastAsia="zh-CN"/>
              </w:rPr>
              <w:t>2022-09-26</w:t>
            </w:r>
            <w:bookmarkStart w:id="0" w:name="_GoBack"/>
            <w:bookmarkEnd w:id="0"/>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4"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16" w:type="dxa"/>
            <w:gridSpan w:val="2"/>
            <w:vAlign w:val="center"/>
          </w:tcPr>
          <w:p>
            <w:pPr>
              <w:pStyle w:val="12"/>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FSMS：5.3/6.2/7.2/7.3/7.5</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60" w:type="dxa"/>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44"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line="360" w:lineRule="auto"/>
              <w:ind w:left="0" w:right="0" w:firstLine="210" w:firstLineChars="100"/>
              <w:rPr>
                <w:rFonts w:hint="eastAsia"/>
                <w:szCs w:val="20"/>
                <w:lang w:val="en-US" w:eastAsia="zh-CN"/>
              </w:rPr>
            </w:pPr>
            <w:r>
              <w:rPr>
                <w:rFonts w:hint="eastAsia"/>
                <w:szCs w:val="20"/>
              </w:rPr>
              <w:t>负责公司日常</w:t>
            </w:r>
            <w:r>
              <w:rPr>
                <w:rFonts w:hint="eastAsia"/>
                <w:szCs w:val="20"/>
                <w:lang w:val="en-US" w:eastAsia="zh-CN"/>
              </w:rPr>
              <w:t>的</w:t>
            </w:r>
            <w:r>
              <w:rPr>
                <w:rFonts w:hint="eastAsia"/>
                <w:szCs w:val="20"/>
              </w:rPr>
              <w:t>行政管理、人力资源管理、</w:t>
            </w:r>
            <w:r>
              <w:rPr>
                <w:rFonts w:hint="eastAsia"/>
                <w:szCs w:val="20"/>
                <w:lang w:val="en-US" w:eastAsia="zh-CN"/>
              </w:rPr>
              <w:t>协助领导层</w:t>
            </w:r>
            <w:r>
              <w:rPr>
                <w:rFonts w:hint="eastAsia"/>
                <w:szCs w:val="20"/>
              </w:rPr>
              <w:t>制订公司职责及任职资格、制定年度培训计划并组织培训、</w:t>
            </w:r>
            <w:r>
              <w:rPr>
                <w:rFonts w:hint="eastAsia"/>
                <w:szCs w:val="20"/>
                <w:lang w:val="en-US" w:eastAsia="zh-CN"/>
              </w:rPr>
              <w:t>持证上岗人员管理</w:t>
            </w:r>
            <w:r>
              <w:rPr>
                <w:rFonts w:hint="eastAsia"/>
                <w:szCs w:val="20"/>
              </w:rPr>
              <w:t>、体系文件和记录管理等工作</w:t>
            </w:r>
            <w:r>
              <w:rPr>
                <w:rFonts w:hint="eastAsia"/>
                <w:szCs w:val="20"/>
                <w:lang w:val="en-US" w:eastAsia="zh-CN"/>
              </w:rPr>
              <w:t>.</w:t>
            </w:r>
          </w:p>
          <w:p>
            <w:pPr>
              <w:keepNext w:val="0"/>
              <w:keepLines w:val="0"/>
              <w:suppressLineNumbers w:val="0"/>
              <w:spacing w:before="0" w:beforeAutospacing="0" w:after="0" w:afterAutospacing="0" w:line="360" w:lineRule="auto"/>
              <w:ind w:left="0" w:right="0" w:firstLine="210" w:firstLineChars="100"/>
              <w:rPr>
                <w:rFonts w:hint="default"/>
                <w:szCs w:val="20"/>
                <w:lang w:val="en-US" w:eastAsia="zh-CN"/>
              </w:rPr>
            </w:pPr>
            <w:r>
              <w:rPr>
                <w:rFonts w:hint="eastAsia"/>
                <w:szCs w:val="20"/>
                <w:lang w:val="en-US" w:eastAsia="zh-CN"/>
              </w:rPr>
              <w:t>询问负责人表示审核周期内未发生变化</w:t>
            </w: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60"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Cs w:val="20"/>
                <w:lang w:val="en-US" w:eastAsia="zh-CN"/>
              </w:rPr>
              <w:t>2022管理目标</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17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44"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5"/>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133"/>
              <w:gridCol w:w="3111"/>
              <w:gridCol w:w="125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2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133"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311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256"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1842"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2022.01-2022.08</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szCs w:val="21"/>
                    </w:rPr>
                  </w:pPr>
                  <w:r>
                    <w:rPr>
                      <w:rFonts w:hint="eastAsia"/>
                      <w:szCs w:val="21"/>
                    </w:rPr>
                    <w:t>教育培训合格率≥98%</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rPr>
                  </w:pPr>
                  <w:r>
                    <w:rPr>
                      <w:rFonts w:hint="eastAsia"/>
                      <w:szCs w:val="22"/>
                    </w:rPr>
                    <w:t>季度</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szCs w:val="22"/>
                      <w:lang w:val="en-GB"/>
                    </w:rPr>
                  </w:pPr>
                  <w:r>
                    <w:rPr>
                      <w:rFonts w:hint="eastAsia"/>
                      <w:szCs w:val="22"/>
                    </w:rPr>
                    <w:t>教育培训合格人次/教育培训总人次×100%</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人事部</w:t>
                  </w:r>
                </w:p>
              </w:tc>
              <w:tc>
                <w:tcPr>
                  <w:tcW w:w="1842"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25" w:type="dxa"/>
                  <w:shd w:val="clear" w:color="auto" w:fill="auto"/>
                  <w:vAlign w:val="center"/>
                </w:tcPr>
                <w:p>
                  <w:pPr>
                    <w:keepNext w:val="0"/>
                    <w:keepLines w:val="0"/>
                    <w:suppressLineNumbers w:val="0"/>
                    <w:spacing w:before="0" w:beforeAutospacing="0" w:after="0" w:afterAutospacing="0"/>
                    <w:ind w:left="0" w:right="0"/>
                    <w:rPr>
                      <w:rFonts w:hint="default"/>
                      <w:b/>
                      <w:szCs w:val="20"/>
                    </w:rPr>
                  </w:pPr>
                  <w:r>
                    <w:rPr>
                      <w:rFonts w:hint="eastAsia"/>
                      <w:szCs w:val="21"/>
                    </w:rPr>
                    <w:t>文件发放错漏率</w:t>
                  </w:r>
                  <w:r>
                    <w:rPr>
                      <w:rFonts w:hint="eastAsia" w:ascii="宋体" w:hAnsi="宋体"/>
                      <w:szCs w:val="21"/>
                    </w:rPr>
                    <w:t>≤0.5</w:t>
                  </w:r>
                  <w:r>
                    <w:rPr>
                      <w:rFonts w:hint="eastAsia"/>
                      <w:szCs w:val="21"/>
                    </w:rPr>
                    <w:t>%</w:t>
                  </w:r>
                </w:p>
              </w:tc>
              <w:tc>
                <w:tcPr>
                  <w:tcW w:w="1133" w:type="dxa"/>
                  <w:shd w:val="clear" w:color="auto" w:fill="auto"/>
                  <w:vAlign w:val="center"/>
                </w:tcPr>
                <w:p>
                  <w:pPr>
                    <w:keepNext w:val="0"/>
                    <w:keepLines w:val="0"/>
                    <w:suppressLineNumbers w:val="0"/>
                    <w:spacing w:before="0" w:beforeAutospacing="0" w:after="0" w:afterAutospacing="0"/>
                    <w:ind w:left="0" w:right="0"/>
                    <w:rPr>
                      <w:rFonts w:hint="default"/>
                      <w:szCs w:val="22"/>
                    </w:rPr>
                  </w:pPr>
                  <w:r>
                    <w:rPr>
                      <w:rFonts w:hint="eastAsia"/>
                      <w:szCs w:val="22"/>
                    </w:rPr>
                    <w:t>季度</w:t>
                  </w:r>
                </w:p>
              </w:tc>
              <w:tc>
                <w:tcPr>
                  <w:tcW w:w="3111" w:type="dxa"/>
                  <w:shd w:val="clear" w:color="auto" w:fill="auto"/>
                  <w:vAlign w:val="center"/>
                </w:tcPr>
                <w:p>
                  <w:pPr>
                    <w:keepNext w:val="0"/>
                    <w:keepLines w:val="0"/>
                    <w:suppressLineNumbers w:val="0"/>
                    <w:spacing w:before="0" w:beforeAutospacing="0" w:after="0" w:afterAutospacing="0"/>
                    <w:ind w:left="0" w:right="0"/>
                    <w:rPr>
                      <w:rFonts w:hint="default"/>
                      <w:szCs w:val="22"/>
                      <w:lang w:val="en-GB"/>
                    </w:rPr>
                  </w:pPr>
                  <w:r>
                    <w:rPr>
                      <w:rFonts w:hint="eastAsia"/>
                      <w:szCs w:val="22"/>
                    </w:rPr>
                    <w:t>错发、漏发的文件/所有应发放的文件×100%</w:t>
                  </w:r>
                </w:p>
              </w:tc>
              <w:tc>
                <w:tcPr>
                  <w:tcW w:w="1256"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人事部</w:t>
                  </w:r>
                </w:p>
              </w:tc>
              <w:tc>
                <w:tcPr>
                  <w:tcW w:w="1842"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目标已实现 </w:t>
            </w:r>
            <w:r>
              <w:rPr>
                <w:rFonts w:hint="eastAsia"/>
                <w:szCs w:val="20"/>
                <w:lang w:eastAsia="zh-CN"/>
              </w:rPr>
              <w:t>，</w:t>
            </w:r>
            <w:r>
              <w:rPr>
                <w:rFonts w:hint="eastAsia"/>
                <w:szCs w:val="20"/>
                <w:lang w:val="en-US" w:eastAsia="zh-CN"/>
              </w:rPr>
              <w:t>2021年度目标已实现。</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17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 w:val="21"/>
                <w:szCs w:val="21"/>
              </w:rPr>
              <w:t>人力资源控制程序</w:t>
            </w:r>
            <w:r>
              <w:rPr>
                <w:rFonts w:hint="eastAsia"/>
                <w:szCs w:val="20"/>
              </w:rPr>
              <w:t xml:space="preserve">》  </w:t>
            </w:r>
            <w:r>
              <w:rPr>
                <w:rFonts w:hint="default"/>
                <w:szCs w:val="20"/>
              </w:rPr>
              <w:sym w:font="Wingdings" w:char="00A8"/>
            </w:r>
            <w:r>
              <w:rPr>
                <w:rFonts w:hint="eastAsia"/>
                <w:szCs w:val="20"/>
              </w:rPr>
              <w:t>《能力和意识控制程序》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2" w:hRule="atLeast"/>
        </w:trPr>
        <w:tc>
          <w:tcPr>
            <w:tcW w:w="1844"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w:t>
            </w:r>
            <w:r>
              <w:rPr>
                <w:rFonts w:hint="eastAsia"/>
                <w:szCs w:val="20"/>
                <w:lang w:val="en-US" w:eastAsia="zh-CN"/>
              </w:rPr>
              <w:t>岗位任职要求</w:t>
            </w:r>
            <w:r>
              <w:rPr>
                <w:rFonts w:hint="eastAsia"/>
                <w:szCs w:val="20"/>
              </w:rPr>
              <w:t>》</w:t>
            </w:r>
            <w:r>
              <w:rPr>
                <w:rFonts w:hint="default"/>
                <w:szCs w:val="20"/>
              </w:rPr>
              <w:sym w:font="Wingdings" w:char="00FE"/>
            </w:r>
            <w:r>
              <w:rPr>
                <w:rFonts w:hint="eastAsia"/>
                <w:szCs w:val="20"/>
                <w:lang w:val="en-US" w:eastAsia="zh-CN"/>
              </w:rPr>
              <w:t>基本充分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szCs w:val="20"/>
                <w:lang w:val="en-US" w:eastAsia="zh-CN"/>
              </w:rPr>
            </w:pPr>
            <w:r>
              <w:rPr>
                <w:rFonts w:hint="eastAsia" w:ascii="Calibri" w:hAnsi="Calibri"/>
                <w:szCs w:val="20"/>
              </w:rPr>
              <w:t>抽查任职能力情况</w:t>
            </w:r>
            <w:r>
              <w:rPr>
                <w:rFonts w:hint="eastAsia" w:ascii="Calibri" w:hAnsi="Calibri"/>
                <w:szCs w:val="20"/>
                <w:lang w:eastAsia="zh-CN"/>
              </w:rPr>
              <w:t>：</w:t>
            </w:r>
            <w:r>
              <w:rPr>
                <w:rFonts w:hint="eastAsia" w:ascii="Calibri" w:hAnsi="Calibri"/>
                <w:szCs w:val="20"/>
                <w:lang w:val="en-US" w:eastAsia="zh-CN"/>
              </w:rPr>
              <w:t>询问相关负责人，各部门主要负责人未发生变化，参加公司组织的各项培训等来提升能力，抽查岗位任职要求基本匹配。</w:t>
            </w:r>
          </w:p>
          <w:tbl>
            <w:tblPr>
              <w:tblStyle w:val="6"/>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2142"/>
              <w:gridCol w:w="215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607"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214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215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（管理人员）</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w:t>
                  </w:r>
                </w:p>
              </w:tc>
              <w:tc>
                <w:tcPr>
                  <w:tcW w:w="2142"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w:t>
                  </w:r>
                </w:p>
                <w:p>
                  <w:pPr>
                    <w:keepNext w:val="0"/>
                    <w:keepLines w:val="0"/>
                    <w:suppressLineNumbers w:val="0"/>
                    <w:spacing w:before="0" w:beforeAutospacing="0" w:after="0" w:afterAutospacing="0"/>
                    <w:ind w:left="0" w:leftChars="0" w:right="0" w:rightChars="0"/>
                    <w:rPr>
                      <w:rFonts w:hint="eastAsia" w:eastAsia="宋体"/>
                      <w:szCs w:val="20"/>
                      <w:lang w:eastAsia="zh-CN"/>
                    </w:rPr>
                  </w:pPr>
                  <w:r>
                    <w:rPr>
                      <w:rFonts w:hint="eastAsia"/>
                      <w:szCs w:val="20"/>
                    </w:rPr>
                    <w:t>专业：</w:t>
                  </w:r>
                  <w:r>
                    <w:rPr>
                      <w:rFonts w:hint="eastAsia"/>
                      <w:szCs w:val="20"/>
                      <w:lang w:eastAsia="zh-CN"/>
                    </w:rPr>
                    <w:t>——</w:t>
                  </w:r>
                </w:p>
              </w:tc>
              <w:tc>
                <w:tcPr>
                  <w:tcW w:w="2151"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eastAsia="宋体"/>
                      <w:szCs w:val="20"/>
                      <w:lang w:val="en-US" w:eastAsia="zh-CN"/>
                    </w:rPr>
                  </w:pPr>
                  <w:r>
                    <w:rPr>
                      <w:rFonts w:hint="eastAsia"/>
                      <w:szCs w:val="20"/>
                      <w:lang w:val="en-US" w:eastAsia="zh-CN"/>
                    </w:rPr>
                    <w:t>——</w:t>
                  </w: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07" w:type="dxa"/>
                  <w:shd w:val="clear" w:color="auto" w:fill="auto"/>
                </w:tcPr>
                <w:p>
                  <w:pPr>
                    <w:keepNext w:val="0"/>
                    <w:keepLines w:val="0"/>
                    <w:suppressLineNumbers w:val="0"/>
                    <w:tabs>
                      <w:tab w:val="center" w:pos="792"/>
                    </w:tabs>
                    <w:spacing w:before="0" w:beforeAutospacing="0" w:after="0" w:afterAutospacing="0"/>
                    <w:ind w:left="0" w:right="0"/>
                    <w:rPr>
                      <w:rFonts w:hint="eastAsia"/>
                      <w:szCs w:val="22"/>
                      <w:lang w:val="en-US" w:eastAsia="zh-CN"/>
                    </w:rPr>
                  </w:pPr>
                  <w:r>
                    <w:rPr>
                      <w:rFonts w:hint="eastAsia"/>
                      <w:szCs w:val="22"/>
                      <w:lang w:val="en-US" w:eastAsia="zh-CN"/>
                    </w:rPr>
                    <w:t>人事部</w:t>
                  </w:r>
                </w:p>
                <w:p>
                  <w:pPr>
                    <w:keepNext w:val="0"/>
                    <w:keepLines w:val="0"/>
                    <w:suppressLineNumbers w:val="0"/>
                    <w:tabs>
                      <w:tab w:val="center" w:pos="792"/>
                    </w:tabs>
                    <w:spacing w:before="0" w:beforeAutospacing="0" w:after="0" w:afterAutospacing="0"/>
                    <w:ind w:left="0" w:right="0"/>
                    <w:rPr>
                      <w:rFonts w:hint="eastAsia" w:ascii="黑体" w:hAnsi="黑体" w:eastAsia="黑体"/>
                      <w:bCs/>
                      <w:szCs w:val="21"/>
                      <w:lang w:val="en-US" w:eastAsia="zh-CN"/>
                    </w:rPr>
                  </w:pPr>
                  <w:r>
                    <w:rPr>
                      <w:rFonts w:hint="eastAsia" w:ascii="黑体" w:hAnsi="黑体" w:eastAsia="黑体"/>
                      <w:bCs/>
                      <w:szCs w:val="21"/>
                      <w:lang w:val="en-US" w:eastAsia="zh-CN"/>
                    </w:rPr>
                    <w:t>——</w:t>
                  </w:r>
                </w:p>
              </w:tc>
              <w:tc>
                <w:tcPr>
                  <w:tcW w:w="2142"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学历</w:t>
                  </w:r>
                  <w:r>
                    <w:rPr>
                      <w:rFonts w:hint="eastAsia"/>
                      <w:szCs w:val="20"/>
                      <w:lang w:eastAsia="zh-CN"/>
                    </w:rPr>
                    <w:t>：</w:t>
                  </w:r>
                  <w:r>
                    <w:rPr>
                      <w:rFonts w:hint="eastAsia"/>
                      <w:szCs w:val="20"/>
                      <w:lang w:val="en-US" w:eastAsia="zh-CN"/>
                    </w:rPr>
                    <w:t>——</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2151" w:type="dxa"/>
                  <w:shd w:val="clear" w:color="auto" w:fill="auto"/>
                </w:tcPr>
                <w:p>
                  <w:pPr>
                    <w:keepNext w:val="0"/>
                    <w:keepLines w:val="0"/>
                    <w:suppressLineNumbers w:val="0"/>
                    <w:spacing w:before="0" w:beforeAutospacing="0" w:after="0" w:afterAutospacing="0"/>
                    <w:ind w:left="0" w:right="0" w:firstLine="105" w:firstLineChars="50"/>
                    <w:rPr>
                      <w:rFonts w:hint="default" w:eastAsia="宋体"/>
                      <w:szCs w:val="20"/>
                      <w:lang w:val="en-US" w:eastAsia="zh-CN"/>
                    </w:rPr>
                  </w:pP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607" w:type="dxa"/>
                  <w:shd w:val="clear" w:color="auto" w:fill="auto"/>
                </w:tcPr>
                <w:p>
                  <w:pPr>
                    <w:keepNext w:val="0"/>
                    <w:keepLines w:val="0"/>
                    <w:suppressLineNumbers w:val="0"/>
                    <w:spacing w:before="0" w:beforeAutospacing="0" w:after="0" w:afterAutospacing="0"/>
                    <w:ind w:left="0" w:right="0"/>
                    <w:jc w:val="left"/>
                    <w:rPr>
                      <w:rFonts w:hint="eastAsia"/>
                      <w:szCs w:val="20"/>
                    </w:rPr>
                  </w:pPr>
                  <w:r>
                    <w:rPr>
                      <w:rFonts w:hint="eastAsia"/>
                      <w:szCs w:val="20"/>
                    </w:rPr>
                    <w:t>食品安全小组组长</w:t>
                  </w:r>
                </w:p>
                <w:p>
                  <w:pPr>
                    <w:keepNext w:val="0"/>
                    <w:keepLines w:val="0"/>
                    <w:suppressLineNumbers w:val="0"/>
                    <w:spacing w:before="0" w:beforeAutospacing="0" w:after="0" w:afterAutospacing="0"/>
                    <w:ind w:left="0" w:right="0"/>
                    <w:jc w:val="left"/>
                    <w:rPr>
                      <w:rFonts w:hint="default" w:eastAsia="宋体"/>
                      <w:szCs w:val="20"/>
                      <w:lang w:val="en-US" w:eastAsia="zh-CN"/>
                    </w:rPr>
                  </w:pPr>
                  <w:r>
                    <w:rPr>
                      <w:rFonts w:hint="eastAsia"/>
                      <w:szCs w:val="20"/>
                      <w:lang w:val="en-US" w:eastAsia="zh-CN"/>
                    </w:rPr>
                    <w:t>——</w:t>
                  </w:r>
                </w:p>
              </w:tc>
              <w:tc>
                <w:tcPr>
                  <w:tcW w:w="2142"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专业：</w:t>
                  </w:r>
                  <w:r>
                    <w:rPr>
                      <w:rFonts w:hint="eastAsia"/>
                      <w:szCs w:val="20"/>
                      <w:lang w:eastAsia="zh-CN"/>
                    </w:rPr>
                    <w:t>——</w:t>
                  </w:r>
                </w:p>
              </w:tc>
              <w:tc>
                <w:tcPr>
                  <w:tcW w:w="2151"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default" w:ascii="Times New Roman" w:hAnsi="Times New Roman" w:eastAsia="宋体" w:cs="Times New Roman"/>
                      <w:kern w:val="2"/>
                      <w:sz w:val="21"/>
                      <w:szCs w:val="20"/>
                      <w:lang w:val="en-US" w:eastAsia="zh-CN" w:bidi="ar-SA"/>
                    </w:rPr>
                  </w:pPr>
                </w:p>
              </w:tc>
              <w:tc>
                <w:tcPr>
                  <w:tcW w:w="212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7" w:type="dxa"/>
                  <w:shd w:val="clear" w:color="auto" w:fill="auto"/>
                </w:tcPr>
                <w:p>
                  <w:pPr>
                    <w:keepNext w:val="0"/>
                    <w:keepLines w:val="0"/>
                    <w:suppressLineNumbers w:val="0"/>
                    <w:spacing w:before="0" w:beforeAutospacing="0" w:after="0" w:afterAutospacing="0"/>
                    <w:ind w:left="0" w:right="0"/>
                    <w:jc w:val="left"/>
                    <w:rPr>
                      <w:rFonts w:hint="default" w:eastAsia="宋体"/>
                      <w:szCs w:val="20"/>
                      <w:highlight w:val="yellow"/>
                      <w:lang w:val="en-US" w:eastAsia="zh-CN"/>
                    </w:rPr>
                  </w:pPr>
                </w:p>
              </w:tc>
              <w:tc>
                <w:tcPr>
                  <w:tcW w:w="2142"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2151" w:type="dxa"/>
                  <w:shd w:val="clear" w:color="auto" w:fill="auto"/>
                </w:tcPr>
                <w:p>
                  <w:pPr>
                    <w:keepNext w:val="0"/>
                    <w:keepLines w:val="0"/>
                    <w:suppressLineNumbers w:val="0"/>
                    <w:spacing w:before="0" w:beforeAutospacing="0" w:after="0" w:afterAutospacing="0"/>
                    <w:ind w:left="0" w:right="0" w:firstLine="105" w:firstLineChars="50"/>
                    <w:rPr>
                      <w:rFonts w:hint="default"/>
                      <w:szCs w:val="20"/>
                    </w:rPr>
                  </w:pPr>
                </w:p>
              </w:tc>
              <w:tc>
                <w:tcPr>
                  <w:tcW w:w="2125" w:type="dxa"/>
                  <w:shd w:val="clear" w:color="auto" w:fill="auto"/>
                </w:tcPr>
                <w:p>
                  <w:pPr>
                    <w:keepNext w:val="0"/>
                    <w:keepLines w:val="0"/>
                    <w:suppressLineNumbers w:val="0"/>
                    <w:spacing w:before="0" w:beforeAutospacing="0" w:after="0" w:afterAutospacing="0"/>
                    <w:ind w:left="0" w:right="0"/>
                    <w:rPr>
                      <w:rFonts w:hint="default" w:ascii="Calibri" w:hAnsi="Calibri"/>
                      <w:szCs w:val="20"/>
                    </w:rPr>
                  </w:pPr>
                  <w:r>
                    <w:rPr>
                      <w:rFonts w:hint="default"/>
                      <w:szCs w:val="20"/>
                    </w:rPr>
                    <w:sym w:font="Wingdings" w:char="00A8"/>
                  </w:r>
                  <w:r>
                    <w:rPr>
                      <w:rFonts w:hint="eastAsia"/>
                      <w:szCs w:val="20"/>
                    </w:rPr>
                    <w:t xml:space="preserve">胜任 </w:t>
                  </w:r>
                  <w:r>
                    <w:rPr>
                      <w:rFonts w:hint="eastAsia" w:ascii="Calibri" w:hAnsi="Calibri"/>
                      <w:szCs w:val="20"/>
                    </w:rPr>
                    <w:t>□</w:t>
                  </w:r>
                  <w:r>
                    <w:rPr>
                      <w:rFonts w:hint="eastAsia"/>
                      <w:szCs w:val="20"/>
                    </w:rPr>
                    <w:t>不胜任</w:t>
                  </w:r>
                </w:p>
              </w:tc>
            </w:tr>
          </w:tbl>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p>
            <w:pPr>
              <w:keepNext w:val="0"/>
              <w:keepLines w:val="0"/>
              <w:suppressLineNumbers w:val="0"/>
              <w:spacing w:before="0" w:beforeAutospacing="0" w:after="0" w:afterAutospacing="0"/>
              <w:ind w:left="0" w:right="0"/>
              <w:rPr>
                <w:rFonts w:hint="default"/>
                <w:szCs w:val="20"/>
                <w:highlight w:val="yellow"/>
              </w:rPr>
            </w:pPr>
          </w:p>
          <w:p>
            <w:pPr>
              <w:keepNext w:val="0"/>
              <w:keepLines w:val="0"/>
              <w:suppressLineNumbers w:val="0"/>
              <w:spacing w:before="0" w:beforeAutospacing="0" w:after="0" w:afterAutospacing="0"/>
              <w:ind w:left="0" w:right="0"/>
              <w:rPr>
                <w:rFonts w:hint="default"/>
                <w:szCs w:val="20"/>
                <w:highlight w:val="yellow"/>
              </w:rPr>
            </w:pP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eastAsia="宋体"/>
                <w:szCs w:val="20"/>
                <w:lang w:val="en-US" w:eastAsia="zh-CN"/>
              </w:rPr>
            </w:pPr>
            <w:r>
              <w:rPr>
                <w:rFonts w:hint="eastAsia" w:ascii="Calibri" w:hAnsi="Calibri"/>
                <w:szCs w:val="20"/>
              </w:rPr>
              <w:t>培训过程的控制：</w:t>
            </w:r>
            <w:r>
              <w:rPr>
                <w:rFonts w:hint="eastAsia" w:ascii="Calibri" w:hAnsi="Calibri"/>
                <w:szCs w:val="20"/>
                <w:lang w:val="en-US" w:eastAsia="zh-CN"/>
              </w:rPr>
              <w:t>提供有培训计划及培训记录，随机抽取：</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322"/>
              <w:gridCol w:w="16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tcPr>
                <w:p>
                  <w:pPr>
                    <w:keepNext w:val="0"/>
                    <w:keepLines w:val="0"/>
                    <w:suppressLineNumbers w:val="0"/>
                    <w:spacing w:before="0" w:beforeAutospacing="0" w:after="0" w:afterAutospacing="0"/>
                    <w:ind w:left="0" w:right="0"/>
                    <w:rPr>
                      <w:rFonts w:hint="default"/>
                      <w:szCs w:val="21"/>
                    </w:rPr>
                  </w:pPr>
                  <w:r>
                    <w:rPr>
                      <w:rFonts w:hint="eastAsia"/>
                      <w:szCs w:val="21"/>
                    </w:rPr>
                    <w:t>计划培训日期</w:t>
                  </w:r>
                </w:p>
              </w:tc>
              <w:tc>
                <w:tcPr>
                  <w:tcW w:w="2322" w:type="dxa"/>
                </w:tcPr>
                <w:p>
                  <w:pPr>
                    <w:keepNext w:val="0"/>
                    <w:keepLines w:val="0"/>
                    <w:suppressLineNumbers w:val="0"/>
                    <w:spacing w:before="0" w:beforeAutospacing="0" w:after="0" w:afterAutospacing="0"/>
                    <w:ind w:left="0" w:right="0"/>
                    <w:rPr>
                      <w:rFonts w:hint="default"/>
                      <w:szCs w:val="21"/>
                    </w:rPr>
                  </w:pPr>
                  <w:r>
                    <w:rPr>
                      <w:rFonts w:hint="eastAsia"/>
                      <w:szCs w:val="21"/>
                    </w:rPr>
                    <w:t>培训记录内容</w:t>
                  </w:r>
                </w:p>
              </w:tc>
              <w:tc>
                <w:tcPr>
                  <w:tcW w:w="1671" w:type="dxa"/>
                </w:tcPr>
                <w:p>
                  <w:pPr>
                    <w:keepNext w:val="0"/>
                    <w:keepLines w:val="0"/>
                    <w:suppressLineNumbers w:val="0"/>
                    <w:spacing w:before="0" w:beforeAutospacing="0" w:after="0" w:afterAutospacing="0"/>
                    <w:ind w:left="0" w:right="0"/>
                    <w:rPr>
                      <w:rFonts w:hint="default"/>
                      <w:szCs w:val="21"/>
                    </w:rPr>
                  </w:pPr>
                  <w:r>
                    <w:rPr>
                      <w:rFonts w:hint="eastAsia"/>
                      <w:szCs w:val="21"/>
                    </w:rPr>
                    <w:t>参加部门/</w:t>
                  </w:r>
                  <w:r>
                    <w:rPr>
                      <w:rFonts w:hint="eastAsia" w:ascii="Calibri" w:hAnsi="Calibri"/>
                      <w:szCs w:val="21"/>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rPr>
                  </w:pPr>
                  <w:r>
                    <w:rPr>
                      <w:rFonts w:hint="eastAsia" w:ascii="Calibri" w:hAnsi="Calibri"/>
                      <w:szCs w:val="21"/>
                    </w:rPr>
                    <w:t>评价方式</w:t>
                  </w:r>
                </w:p>
              </w:tc>
              <w:tc>
                <w:tcPr>
                  <w:tcW w:w="1775" w:type="dxa"/>
                </w:tcPr>
                <w:p>
                  <w:pPr>
                    <w:keepNext w:val="0"/>
                    <w:keepLines w:val="0"/>
                    <w:suppressLineNumbers w:val="0"/>
                    <w:spacing w:before="0" w:beforeAutospacing="0" w:after="0" w:afterAutospacing="0"/>
                    <w:ind w:left="0" w:right="0"/>
                    <w:rPr>
                      <w:rFonts w:hint="default"/>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tcPr>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2021-12-31</w:t>
                  </w:r>
                </w:p>
              </w:tc>
              <w:tc>
                <w:tcPr>
                  <w:tcW w:w="2322" w:type="dxa"/>
                </w:tcPr>
                <w:p>
                  <w:pPr>
                    <w:keepNext w:val="0"/>
                    <w:keepLines w:val="0"/>
                    <w:suppressLineNumbers w:val="0"/>
                    <w:spacing w:before="0" w:beforeAutospacing="0" w:after="0" w:afterAutospacing="0"/>
                    <w:ind w:left="0" w:right="0"/>
                    <w:rPr>
                      <w:rFonts w:hint="eastAsia"/>
                      <w:szCs w:val="21"/>
                    </w:rPr>
                  </w:pPr>
                  <w:r>
                    <w:rPr>
                      <w:rFonts w:hint="eastAsia"/>
                      <w:szCs w:val="21"/>
                    </w:rPr>
                    <w:t>各种原辅料的验收标准的培训及疫情防控</w:t>
                  </w:r>
                </w:p>
              </w:tc>
              <w:tc>
                <w:tcPr>
                  <w:tcW w:w="16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rFonts w:hint="default"/>
                      <w:szCs w:val="21"/>
                      <w:highlight w:val="none"/>
                    </w:rPr>
                    <w:t>人员</w:t>
                  </w:r>
                  <w:r>
                    <w:rPr>
                      <w:rFonts w:hint="eastAsia"/>
                      <w:szCs w:val="21"/>
                      <w:highlight w:val="none"/>
                      <w:lang w:val="en-US" w:eastAsia="zh-CN"/>
                    </w:rPr>
                    <w:t>/3人</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2022-02-22</w:t>
                  </w:r>
                </w:p>
              </w:tc>
              <w:tc>
                <w:tcPr>
                  <w:tcW w:w="2322" w:type="dxa"/>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t>内审员培训/审核知识及审核技巧培训。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rPr>
                    <w:t>各部门相关</w:t>
                  </w:r>
                  <w:r>
                    <w:rPr>
                      <w:rFonts w:hint="default"/>
                      <w:szCs w:val="21"/>
                      <w:highlight w:val="none"/>
                    </w:rPr>
                    <w:t>人员</w:t>
                  </w:r>
                  <w:r>
                    <w:rPr>
                      <w:rFonts w:hint="eastAsia"/>
                      <w:szCs w:val="21"/>
                      <w:highlight w:val="none"/>
                      <w:lang w:val="en-US" w:eastAsia="zh-CN"/>
                    </w:rPr>
                    <w:t>/3人</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2022-04-11</w:t>
                  </w:r>
                </w:p>
              </w:tc>
              <w:tc>
                <w:tcPr>
                  <w:tcW w:w="2322" w:type="dxa"/>
                  <w:vAlign w:val="top"/>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t>员工作业指导的培训和岗位培训</w:t>
                  </w:r>
                </w:p>
              </w:tc>
              <w:tc>
                <w:tcPr>
                  <w:tcW w:w="1671" w:type="dxa"/>
                  <w:vAlign w:val="top"/>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各部门相关</w:t>
                  </w:r>
                  <w:r>
                    <w:rPr>
                      <w:rFonts w:hint="default"/>
                      <w:szCs w:val="21"/>
                      <w:highlight w:val="none"/>
                    </w:rPr>
                    <w:t>人员</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keepNext w:val="0"/>
                    <w:keepLines w:val="0"/>
                    <w:suppressLineNumbers w:val="0"/>
                    <w:tabs>
                      <w:tab w:val="right" w:pos="1454"/>
                    </w:tabs>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2022-05-22</w:t>
                  </w:r>
                </w:p>
              </w:tc>
              <w:tc>
                <w:tcPr>
                  <w:tcW w:w="2322" w:type="dxa"/>
                </w:tcPr>
                <w:p>
                  <w:pPr>
                    <w:keepNext w:val="0"/>
                    <w:keepLines w:val="0"/>
                    <w:suppressLineNumbers w:val="0"/>
                    <w:spacing w:before="0" w:beforeAutospacing="0" w:after="0" w:afterAutospacing="0"/>
                    <w:ind w:left="0" w:right="0"/>
                    <w:rPr>
                      <w:rFonts w:hint="eastAsia" w:ascii="宋体" w:hAnsi="宋体" w:eastAsia="宋体"/>
                      <w:szCs w:val="21"/>
                      <w:highlight w:val="none"/>
                      <w:lang w:eastAsia="zh-CN"/>
                    </w:rPr>
                  </w:pPr>
                  <w:r>
                    <w:rPr>
                      <w:rFonts w:hint="eastAsia" w:ascii="宋体" w:hAnsi="宋体" w:eastAsia="宋体"/>
                      <w:szCs w:val="21"/>
                      <w:highlight w:val="none"/>
                      <w:lang w:eastAsia="zh-CN"/>
                    </w:rPr>
                    <w:t>新冠肺炎疫情培训</w:t>
                  </w:r>
                </w:p>
              </w:tc>
              <w:tc>
                <w:tcPr>
                  <w:tcW w:w="16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rFonts w:hint="default"/>
                      <w:szCs w:val="21"/>
                      <w:highlight w:val="none"/>
                    </w:rPr>
                    <w:t>人员</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2022-08-30</w:t>
                  </w:r>
                </w:p>
              </w:tc>
              <w:tc>
                <w:tcPr>
                  <w:tcW w:w="2322" w:type="dxa"/>
                  <w:vAlign w:val="top"/>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1</w:t>
                  </w:r>
                  <w:r>
                    <w:rPr>
                      <w:rFonts w:hint="eastAsia" w:ascii="宋体" w:hAnsi="宋体"/>
                      <w:szCs w:val="21"/>
                      <w:highlight w:val="none"/>
                      <w:lang w:val="en-US" w:eastAsia="zh-CN"/>
                    </w:rPr>
                    <w:t>）</w:t>
                  </w:r>
                  <w:r>
                    <w:rPr>
                      <w:rFonts w:hint="default" w:ascii="宋体" w:hAnsi="宋体" w:eastAsia="宋体"/>
                      <w:szCs w:val="21"/>
                      <w:highlight w:val="none"/>
                      <w:lang w:val="en-US" w:eastAsia="zh-CN"/>
                    </w:rPr>
                    <w:t>CCP点的确定及分析  2</w:t>
                  </w:r>
                  <w:r>
                    <w:rPr>
                      <w:rFonts w:hint="eastAsia" w:ascii="宋体" w:hAnsi="宋体"/>
                      <w:szCs w:val="21"/>
                      <w:highlight w:val="none"/>
                      <w:lang w:val="en-US" w:eastAsia="zh-CN"/>
                    </w:rPr>
                    <w:t>）</w:t>
                  </w:r>
                  <w:r>
                    <w:rPr>
                      <w:rFonts w:hint="default" w:ascii="宋体" w:hAnsi="宋体" w:eastAsia="宋体"/>
                      <w:szCs w:val="21"/>
                      <w:highlight w:val="none"/>
                      <w:lang w:val="en-US" w:eastAsia="zh-CN"/>
                    </w:rPr>
                    <w:t>HACCP计划的确定及验证</w:t>
                  </w:r>
                </w:p>
              </w:tc>
              <w:tc>
                <w:tcPr>
                  <w:tcW w:w="16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各部门相关</w:t>
                  </w:r>
                  <w:r>
                    <w:rPr>
                      <w:rFonts w:hint="default"/>
                      <w:szCs w:val="21"/>
                      <w:highlight w:val="none"/>
                    </w:rPr>
                    <w:t>人员</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eastAsia"/>
                      <w:szCs w:val="21"/>
                      <w:highlight w:val="yellow"/>
                      <w:lang w:val="en-US" w:eastAsia="zh-CN"/>
                    </w:rPr>
                  </w:pPr>
                </w:p>
              </w:tc>
              <w:tc>
                <w:tcPr>
                  <w:tcW w:w="2322" w:type="dxa"/>
                  <w:vAlign w:val="top"/>
                </w:tcPr>
                <w:p>
                  <w:pPr>
                    <w:keepNext w:val="0"/>
                    <w:keepLines w:val="0"/>
                    <w:suppressLineNumbers w:val="0"/>
                    <w:spacing w:before="0" w:beforeAutospacing="0" w:after="0" w:afterAutospacing="0"/>
                    <w:ind w:left="0" w:right="0"/>
                    <w:rPr>
                      <w:rFonts w:hint="eastAsia" w:ascii="宋体" w:hAnsi="宋体"/>
                      <w:szCs w:val="21"/>
                      <w:highlight w:val="yellow"/>
                      <w:lang w:val="en-US" w:eastAsia="zh-CN"/>
                    </w:rPr>
                  </w:pPr>
                </w:p>
              </w:tc>
              <w:tc>
                <w:tcPr>
                  <w:tcW w:w="1671" w:type="dxa"/>
                  <w:vAlign w:val="top"/>
                </w:tcPr>
                <w:p>
                  <w:pPr>
                    <w:keepNext w:val="0"/>
                    <w:keepLines w:val="0"/>
                    <w:suppressLineNumbers w:val="0"/>
                    <w:spacing w:before="0" w:beforeAutospacing="0" w:after="0" w:afterAutospacing="0"/>
                    <w:ind w:left="0" w:right="0"/>
                    <w:rPr>
                      <w:rFonts w:hint="eastAsia"/>
                      <w:szCs w:val="21"/>
                      <w:highlight w:val="yellow"/>
                    </w:rPr>
                  </w:pPr>
                </w:p>
              </w:tc>
              <w:tc>
                <w:tcPr>
                  <w:tcW w:w="1560" w:type="dxa"/>
                  <w:shd w:val="clear" w:color="auto" w:fill="auto"/>
                  <w:vAlign w:val="top"/>
                </w:tcPr>
                <w:p>
                  <w:pPr>
                    <w:keepNext w:val="0"/>
                    <w:keepLines w:val="0"/>
                    <w:suppressLineNumbers w:val="0"/>
                    <w:spacing w:before="0" w:beforeAutospacing="0" w:after="0" w:afterAutospacing="0"/>
                    <w:ind w:left="0" w:right="0"/>
                    <w:rPr>
                      <w:rFonts w:hint="eastAsia"/>
                      <w:szCs w:val="21"/>
                      <w:highlight w:val="yellow"/>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highlight w:val="yellow"/>
                    </w:rPr>
                  </w:pPr>
                </w:p>
              </w:tc>
            </w:tr>
          </w:tbl>
          <w:p>
            <w:pPr>
              <w:keepNext w:val="0"/>
              <w:keepLines w:val="0"/>
              <w:suppressLineNumbers w:val="0"/>
              <w:spacing w:before="0" w:beforeAutospacing="0" w:after="0" w:afterAutospacing="0"/>
              <w:ind w:left="0" w:right="0"/>
              <w:rPr>
                <w:rFonts w:hint="default" w:ascii="Calibri" w:hAnsi="Calibri" w:eastAsia="宋体"/>
                <w:szCs w:val="20"/>
                <w:highlight w:val="none"/>
                <w:u w:val="single"/>
                <w:lang w:val="en-US" w:eastAsia="zh-CN"/>
              </w:rPr>
            </w:pPr>
            <w:r>
              <w:rPr>
                <w:rFonts w:hint="eastAsia" w:ascii="Calibri" w:hAnsi="Calibri"/>
                <w:szCs w:val="20"/>
                <w:highlight w:val="none"/>
                <w:u w:val="single"/>
                <w:lang w:val="en-US" w:eastAsia="zh-CN"/>
              </w:rPr>
              <w:t>参加培训人数等不够充分，已与企业沟通</w:t>
            </w:r>
          </w:p>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6"/>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26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262"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26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rPr>
                  </w:pPr>
                </w:p>
              </w:tc>
              <w:tc>
                <w:tcPr>
                  <w:tcW w:w="126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135"/>
              <w:gridCol w:w="189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13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89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135" w:type="dxa"/>
                </w:tcPr>
                <w:p>
                  <w:pPr>
                    <w:keepNext w:val="0"/>
                    <w:keepLines w:val="0"/>
                    <w:suppressLineNumbers w:val="0"/>
                    <w:spacing w:before="0" w:beforeAutospacing="0" w:after="0" w:afterAutospacing="0"/>
                    <w:ind w:left="0" w:right="0"/>
                    <w:rPr>
                      <w:rFonts w:hint="default"/>
                      <w:szCs w:val="20"/>
                    </w:rPr>
                  </w:pPr>
                </w:p>
              </w:tc>
              <w:tc>
                <w:tcPr>
                  <w:tcW w:w="189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135" w:type="dxa"/>
                </w:tcPr>
                <w:p>
                  <w:pPr>
                    <w:keepNext w:val="0"/>
                    <w:keepLines w:val="0"/>
                    <w:suppressLineNumbers w:val="0"/>
                    <w:spacing w:before="0" w:beforeAutospacing="0" w:after="0" w:afterAutospacing="0"/>
                    <w:ind w:left="0" w:right="0"/>
                    <w:rPr>
                      <w:rFonts w:hint="default"/>
                      <w:szCs w:val="20"/>
                    </w:rPr>
                  </w:pPr>
                </w:p>
              </w:tc>
              <w:tc>
                <w:tcPr>
                  <w:tcW w:w="189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135" w:type="dxa"/>
                </w:tcPr>
                <w:p>
                  <w:pPr>
                    <w:keepNext w:val="0"/>
                    <w:keepLines w:val="0"/>
                    <w:suppressLineNumbers w:val="0"/>
                    <w:spacing w:before="0" w:beforeAutospacing="0" w:after="0" w:afterAutospacing="0"/>
                    <w:ind w:left="0" w:right="0"/>
                    <w:rPr>
                      <w:rFonts w:hint="default"/>
                      <w:szCs w:val="20"/>
                    </w:rPr>
                  </w:pPr>
                </w:p>
              </w:tc>
              <w:tc>
                <w:tcPr>
                  <w:tcW w:w="189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135" w:type="dxa"/>
                </w:tcPr>
                <w:p>
                  <w:pPr>
                    <w:keepNext w:val="0"/>
                    <w:keepLines w:val="0"/>
                    <w:suppressLineNumbers w:val="0"/>
                    <w:spacing w:before="0" w:beforeAutospacing="0" w:after="0" w:afterAutospacing="0"/>
                    <w:ind w:left="0" w:right="0"/>
                    <w:rPr>
                      <w:rFonts w:hint="default"/>
                      <w:szCs w:val="20"/>
                    </w:rPr>
                  </w:pPr>
                </w:p>
              </w:tc>
              <w:tc>
                <w:tcPr>
                  <w:tcW w:w="189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135" w:type="dxa"/>
                </w:tcPr>
                <w:p>
                  <w:pPr>
                    <w:keepNext w:val="0"/>
                    <w:keepLines w:val="0"/>
                    <w:suppressLineNumbers w:val="0"/>
                    <w:spacing w:before="0" w:beforeAutospacing="0" w:after="0" w:afterAutospacing="0"/>
                    <w:ind w:left="0" w:right="0"/>
                    <w:rPr>
                      <w:rFonts w:hint="default"/>
                      <w:szCs w:val="20"/>
                    </w:rPr>
                  </w:pPr>
                </w:p>
              </w:tc>
              <w:tc>
                <w:tcPr>
                  <w:tcW w:w="189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135" w:type="dxa"/>
                </w:tcPr>
                <w:p>
                  <w:pPr>
                    <w:keepNext w:val="0"/>
                    <w:keepLines w:val="0"/>
                    <w:suppressLineNumbers w:val="0"/>
                    <w:spacing w:before="0" w:beforeAutospacing="0" w:after="0" w:afterAutospacing="0"/>
                    <w:ind w:left="0" w:right="0"/>
                    <w:rPr>
                      <w:rFonts w:hint="default"/>
                      <w:szCs w:val="20"/>
                    </w:rPr>
                  </w:pPr>
                </w:p>
              </w:tc>
              <w:tc>
                <w:tcPr>
                  <w:tcW w:w="189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驾驶员</w:t>
                  </w:r>
                </w:p>
              </w:tc>
              <w:tc>
                <w:tcPr>
                  <w:tcW w:w="141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黄长安</w:t>
                  </w:r>
                </w:p>
              </w:tc>
              <w:tc>
                <w:tcPr>
                  <w:tcW w:w="213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350583196501198357</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2024年8月20日</w:t>
                  </w:r>
                </w:p>
              </w:tc>
              <w:tc>
                <w:tcPr>
                  <w:tcW w:w="1775" w:type="dxa"/>
                </w:tcPr>
                <w:p>
                  <w:pPr>
                    <w:keepNext w:val="0"/>
                    <w:keepLines w:val="0"/>
                    <w:suppressLineNumbers w:val="0"/>
                    <w:spacing w:before="0" w:beforeAutospacing="0" w:after="0" w:afterAutospacing="0"/>
                    <w:ind w:left="0" w:right="0"/>
                    <w:rPr>
                      <w:rFonts w:hint="eastAsia" w:ascii="Calibri" w:hAnsi="Calibri"/>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lang w:val="en-US" w:eastAsia="zh-CN"/>
                    </w:rPr>
                    <w:t>驾驶员</w:t>
                  </w:r>
                </w:p>
              </w:tc>
              <w:tc>
                <w:tcPr>
                  <w:tcW w:w="141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郑宗添</w:t>
                  </w:r>
                </w:p>
              </w:tc>
              <w:tc>
                <w:tcPr>
                  <w:tcW w:w="2135"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350221197312266014</w:t>
                  </w:r>
                </w:p>
              </w:tc>
              <w:tc>
                <w:tcPr>
                  <w:tcW w:w="189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2024年8月20日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lang w:val="en-US" w:eastAsia="zh-CN" w:bidi="ar-SA"/>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bl>
          <w:p>
            <w:pPr>
              <w:keepNext w:val="0"/>
              <w:keepLines w:val="0"/>
              <w:suppressLineNumbers w:val="0"/>
              <w:spacing w:before="0" w:beforeAutospacing="0" w:after="0" w:afterAutospacing="0"/>
              <w:ind w:left="0" w:right="0"/>
              <w:rPr>
                <w:rFonts w:hint="default" w:ascii="Calibri" w:hAnsi="Calibri" w:eastAsia="宋体"/>
                <w:szCs w:val="20"/>
                <w:u w:val="single"/>
                <w:lang w:val="en-US" w:eastAsia="zh-CN"/>
              </w:rPr>
            </w:pPr>
            <w:r>
              <w:rPr>
                <w:rFonts w:hint="eastAsia" w:ascii="Calibri" w:hAnsi="Calibri"/>
                <w:szCs w:val="20"/>
                <w:u w:val="single"/>
                <w:lang w:val="en-US" w:eastAsia="zh-CN"/>
              </w:rPr>
              <w:t>驾驶员、车辆等信息审核周期内未发变化。</w:t>
            </w: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食品小组组长</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郑宗添</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闽（2022）1513-010058</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2023-03-23</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总经理</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蔡熟</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闽（2022）1513-010623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2023-03-27</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黄灿阳</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闽（2022）0102-002573</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2023-04-01</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郭芷璇</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闽（2022）1513-010060</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2023-03-23</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杜红清</w:t>
                  </w:r>
                </w:p>
              </w:tc>
              <w:tc>
                <w:tcPr>
                  <w:tcW w:w="2194"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闽（2022）1513-010061</w:t>
                  </w:r>
                </w:p>
              </w:tc>
              <w:tc>
                <w:tcPr>
                  <w:tcW w:w="18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2023-03-23</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bl>
          <w:p>
            <w:pPr>
              <w:keepNext w:val="0"/>
              <w:keepLines w:val="0"/>
              <w:suppressLineNumbers w:val="0"/>
              <w:spacing w:before="0" w:beforeAutospacing="0" w:after="0" w:afterAutospacing="0"/>
              <w:ind w:left="0" w:right="0" w:firstLine="409"/>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44"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4"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60"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71" w:type="dxa"/>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173"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44" w:type="dxa"/>
            <w:vMerge w:val="continue"/>
          </w:tcPr>
          <w:p>
            <w:pPr>
              <w:keepNext w:val="0"/>
              <w:keepLines w:val="0"/>
              <w:suppressLineNumbers w:val="0"/>
              <w:spacing w:before="0" w:beforeAutospacing="0" w:after="0" w:afterAutospacing="0"/>
              <w:ind w:left="0" w:right="0"/>
              <w:rPr>
                <w:rFonts w:hint="default"/>
                <w:szCs w:val="20"/>
              </w:rPr>
            </w:pPr>
          </w:p>
        </w:tc>
        <w:tc>
          <w:tcPr>
            <w:tcW w:w="960" w:type="dxa"/>
            <w:vMerge w:val="continue"/>
          </w:tcPr>
          <w:p>
            <w:pPr>
              <w:keepNext w:val="0"/>
              <w:keepLines w:val="0"/>
              <w:suppressLineNumbers w:val="0"/>
              <w:spacing w:before="0" w:beforeAutospacing="0" w:after="0" w:afterAutospacing="0"/>
              <w:ind w:left="0" w:right="0"/>
              <w:rPr>
                <w:rFonts w:hint="default"/>
                <w:szCs w:val="20"/>
              </w:rPr>
            </w:pPr>
          </w:p>
        </w:tc>
        <w:tc>
          <w:tcPr>
            <w:tcW w:w="745"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7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查看《受控文件清单登记表》</w:t>
            </w:r>
            <w:r>
              <w:rPr>
                <w:rFonts w:hint="eastAsia"/>
                <w:szCs w:val="20"/>
                <w:lang w:eastAsia="zh-CN"/>
              </w:rPr>
              <w:t>——</w:t>
            </w:r>
            <w:r>
              <w:rPr>
                <w:rFonts w:hint="eastAsia"/>
                <w:szCs w:val="20"/>
                <w:lang w:val="en-US" w:eastAsia="zh-CN"/>
              </w:rPr>
              <w:t>审核周期内未发生变化</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ascii="宋体" w:hAnsi="宋体" w:cs="宋体"/>
                      <w:kern w:val="0"/>
                      <w:szCs w:val="21"/>
                      <w:lang w:eastAsia="zh-CN"/>
                    </w:rPr>
                    <w:t>——</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A8"/>
                  </w:r>
                  <w:r>
                    <w:rPr>
                      <w:rFonts w:hint="eastAsia"/>
                      <w:szCs w:val="20"/>
                    </w:rPr>
                    <w:t>电子</w:t>
                  </w:r>
                </w:p>
              </w:tc>
              <w:tc>
                <w:tcPr>
                  <w:tcW w:w="1276" w:type="dxa"/>
                </w:tcPr>
                <w:p>
                  <w:pPr>
                    <w:keepNext w:val="0"/>
                    <w:keepLines w:val="0"/>
                    <w:suppressLineNumbers w:val="0"/>
                    <w:spacing w:before="0" w:beforeAutospacing="0" w:after="0" w:afterAutospacing="0"/>
                    <w:ind w:left="0" w:right="0"/>
                    <w:rPr>
                      <w:rFonts w:hint="default"/>
                      <w:szCs w:val="20"/>
                      <w:lang w:val="en-US"/>
                    </w:rPr>
                  </w:pPr>
                </w:p>
              </w:tc>
              <w:tc>
                <w:tcPr>
                  <w:tcW w:w="992"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142"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ascii="宋体" w:hAnsi="宋体" w:cs="宋体"/>
                      <w:kern w:val="0"/>
                      <w:szCs w:val="21"/>
                      <w:lang w:eastAsia="zh-CN"/>
                    </w:rPr>
                    <w:t>——</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default"/>
                      <w:szCs w:val="20"/>
                    </w:rPr>
                    <w:sym w:font="Wingdings" w:char="00A8"/>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szCs w:val="20"/>
                    </w:rPr>
                  </w:pPr>
                </w:p>
              </w:tc>
              <w:tc>
                <w:tcPr>
                  <w:tcW w:w="992" w:type="dxa"/>
                  <w:vAlign w:val="top"/>
                </w:tcPr>
                <w:p>
                  <w:pPr>
                    <w:keepNext w:val="0"/>
                    <w:keepLines w:val="0"/>
                    <w:suppressLineNumbers w:val="0"/>
                    <w:spacing w:before="0" w:beforeAutospacing="0" w:after="0" w:afterAutospacing="0"/>
                    <w:ind w:left="0" w:leftChars="0" w:right="0" w:rightChars="0"/>
                    <w:rPr>
                      <w:rFonts w:hint="default"/>
                      <w:szCs w:val="20"/>
                    </w:rPr>
                  </w:pPr>
                </w:p>
              </w:tc>
              <w:tc>
                <w:tcPr>
                  <w:tcW w:w="1142" w:type="dxa"/>
                  <w:vAlign w:val="top"/>
                </w:tcPr>
                <w:p>
                  <w:pPr>
                    <w:keepNext w:val="0"/>
                    <w:keepLines w:val="0"/>
                    <w:suppressLineNumbers w:val="0"/>
                    <w:spacing w:before="0" w:beforeAutospacing="0" w:after="0" w:afterAutospacing="0"/>
                    <w:ind w:left="0" w:leftChars="0" w:right="0" w:rightChars="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highlight w:val="yellow"/>
                    </w:rPr>
                  </w:pPr>
                </w:p>
              </w:tc>
              <w:tc>
                <w:tcPr>
                  <w:tcW w:w="1701" w:type="dxa"/>
                </w:tcPr>
                <w:p>
                  <w:pPr>
                    <w:keepNext w:val="0"/>
                    <w:keepLines w:val="0"/>
                    <w:suppressLineNumbers w:val="0"/>
                    <w:spacing w:before="0" w:beforeAutospacing="0" w:after="0" w:afterAutospacing="0"/>
                    <w:ind w:left="0" w:right="0"/>
                    <w:rPr>
                      <w:rFonts w:hint="default"/>
                      <w:szCs w:val="21"/>
                    </w:rPr>
                  </w:pPr>
                  <w:r>
                    <w:rPr>
                      <w:rFonts w:hint="eastAsia"/>
                      <w:color w:val="000000"/>
                      <w:szCs w:val="21"/>
                    </w:rPr>
                    <w:t>□</w:t>
                  </w:r>
                  <w:r>
                    <w:rPr>
                      <w:rFonts w:hint="eastAsia"/>
                      <w:szCs w:val="21"/>
                    </w:rPr>
                    <w:t xml:space="preserve">纸质 </w:t>
                  </w:r>
                  <w:r>
                    <w:rPr>
                      <w:rFonts w:hint="eastAsia"/>
                      <w:color w:val="000000"/>
                      <w:szCs w:val="21"/>
                      <w:lang w:eastAsia="zh-CN"/>
                    </w:rPr>
                    <w:t>□</w:t>
                  </w:r>
                  <w:r>
                    <w:rPr>
                      <w:rFonts w:hint="eastAsia"/>
                      <w:szCs w:val="21"/>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szCs w:val="20"/>
                    </w:rPr>
                  </w:pPr>
                </w:p>
              </w:tc>
              <w:tc>
                <w:tcPr>
                  <w:tcW w:w="992" w:type="dxa"/>
                  <w:vAlign w:val="top"/>
                </w:tcPr>
                <w:p>
                  <w:pPr>
                    <w:keepNext w:val="0"/>
                    <w:keepLines w:val="0"/>
                    <w:suppressLineNumbers w:val="0"/>
                    <w:spacing w:before="0" w:beforeAutospacing="0" w:after="0" w:afterAutospacing="0"/>
                    <w:ind w:left="0" w:leftChars="0" w:right="0" w:rightChars="0"/>
                    <w:rPr>
                      <w:rFonts w:hint="default"/>
                      <w:szCs w:val="20"/>
                    </w:rPr>
                  </w:pPr>
                </w:p>
              </w:tc>
              <w:tc>
                <w:tcPr>
                  <w:tcW w:w="1142" w:type="dxa"/>
                  <w:vAlign w:val="top"/>
                </w:tcPr>
                <w:p>
                  <w:pPr>
                    <w:keepNext w:val="0"/>
                    <w:keepLines w:val="0"/>
                    <w:suppressLineNumbers w:val="0"/>
                    <w:spacing w:before="0" w:beforeAutospacing="0" w:after="0" w:afterAutospacing="0"/>
                    <w:ind w:left="0" w:leftChars="0" w:right="0" w:rightChars="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c>
                <w:tcPr>
                  <w:tcW w:w="1024"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文件修改情况：</w:t>
            </w:r>
            <w:r>
              <w:rPr>
                <w:rFonts w:hint="eastAsia"/>
                <w:szCs w:val="20"/>
                <w:lang w:eastAsia="zh-CN"/>
              </w:rPr>
              <w:t>——</w:t>
            </w:r>
            <w:r>
              <w:rPr>
                <w:rFonts w:hint="eastAsia"/>
                <w:szCs w:val="20"/>
                <w:lang w:val="en-US" w:eastAsia="zh-CN"/>
              </w:rPr>
              <w:t>审核周期内未发生变化</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2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06"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555"/>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文件名称</w:t>
                  </w:r>
                </w:p>
              </w:tc>
              <w:tc>
                <w:tcPr>
                  <w:tcW w:w="1555"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中华人民共和国食品安全法</w:t>
                  </w:r>
                </w:p>
              </w:tc>
              <w:tc>
                <w:tcPr>
                  <w:tcW w:w="1555"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标准 </w:t>
                  </w:r>
                  <w:r>
                    <w:rPr>
                      <w:rFonts w:hint="eastAsia" w:ascii="宋体" w:hAnsi="宋体" w:cs="宋体"/>
                      <w:szCs w:val="20"/>
                    </w:rPr>
                    <w:sym w:font="Wingdings" w:char="00FE"/>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tcPr>
                <w:p>
                  <w:pPr>
                    <w:keepNext w:val="0"/>
                    <w:keepLines w:val="0"/>
                    <w:suppressLineNumbers w:val="0"/>
                    <w:spacing w:before="0" w:beforeAutospacing="0" w:after="0" w:afterAutospacing="0"/>
                    <w:ind w:left="0" w:right="0"/>
                    <w:rPr>
                      <w:rFonts w:hint="default" w:ascii="宋体" w:hAnsi="宋体" w:cs="宋体"/>
                      <w:szCs w:val="20"/>
                      <w:highlight w:val="yellow"/>
                      <w:lang w:val="en-US"/>
                    </w:rPr>
                  </w:pPr>
                  <w:r>
                    <w:rPr>
                      <w:rFonts w:hint="eastAsia" w:ascii="宋体" w:hAnsi="宋体" w:cs="宋体"/>
                      <w:szCs w:val="20"/>
                    </w:rPr>
                    <w:t>202</w:t>
                  </w:r>
                  <w:r>
                    <w:rPr>
                      <w:rFonts w:hint="eastAsia" w:ascii="宋体" w:hAnsi="宋体" w:cs="宋体"/>
                      <w:szCs w:val="20"/>
                      <w:lang w:val="en-US" w:eastAsia="zh-CN"/>
                    </w:rPr>
                    <w:t>2-01-06</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lang w:val="en-US" w:eastAsia="zh-CN"/>
                    </w:rPr>
                    <w:t>人事部</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食品安全国家标准食品中农药最大残留限量》（GB 2763-2021）</w:t>
                  </w:r>
                </w:p>
              </w:tc>
              <w:tc>
                <w:tcPr>
                  <w:tcW w:w="1555"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r>
                    <w:rPr>
                      <w:rFonts w:hint="eastAsia" w:ascii="宋体" w:hAnsi="宋体" w:cs="宋体"/>
                      <w:szCs w:val="20"/>
                    </w:rPr>
                    <w:t>202</w:t>
                  </w:r>
                  <w:r>
                    <w:rPr>
                      <w:rFonts w:hint="eastAsia" w:ascii="宋体" w:hAnsi="宋体" w:cs="宋体"/>
                      <w:szCs w:val="20"/>
                      <w:lang w:val="en-US" w:eastAsia="zh-CN"/>
                    </w:rPr>
                    <w:t>2-01-06</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r>
                    <w:rPr>
                      <w:rFonts w:hint="eastAsia" w:ascii="宋体" w:hAnsi="宋体" w:cs="宋体"/>
                      <w:szCs w:val="20"/>
                      <w:lang w:val="en-US" w:eastAsia="zh-CN"/>
                    </w:rPr>
                    <w:t>人事部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GB31621-2014《食品安全国家标准 食品经营过程卫生规范》</w:t>
                  </w:r>
                </w:p>
              </w:tc>
              <w:tc>
                <w:tcPr>
                  <w:tcW w:w="1555"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t>202</w:t>
                  </w:r>
                  <w:r>
                    <w:rPr>
                      <w:rFonts w:hint="eastAsia" w:ascii="宋体" w:hAnsi="宋体" w:cs="宋体"/>
                      <w:szCs w:val="20"/>
                      <w:lang w:val="en-US" w:eastAsia="zh-CN"/>
                    </w:rPr>
                    <w:t>2-01-06</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人事部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 xml:space="preserve">TCCAA29-2016 </w:t>
                  </w:r>
                  <w:r>
                    <w:rPr>
                      <w:rFonts w:hint="eastAsia" w:ascii="Arial Narrow" w:hAnsi="Arial Narrow" w:cs="Times New Roman"/>
                      <w:w w:val="90"/>
                      <w:kern w:val="2"/>
                      <w:sz w:val="21"/>
                      <w:szCs w:val="21"/>
                      <w:lang w:val="en-US" w:eastAsia="zh-CN" w:bidi="ar"/>
                    </w:rPr>
                    <w:t>《</w:t>
                  </w:r>
                  <w:r>
                    <w:rPr>
                      <w:rFonts w:hint="default" w:ascii="Arial Narrow" w:hAnsi="Arial Narrow" w:eastAsia="宋体" w:cs="Times New Roman"/>
                      <w:w w:val="90"/>
                      <w:kern w:val="2"/>
                      <w:sz w:val="21"/>
                      <w:szCs w:val="21"/>
                      <w:lang w:val="en-US" w:eastAsia="zh-CN" w:bidi="ar"/>
                    </w:rPr>
                    <w:t>食品安全管理体系食品批发和零售企业要求</w:t>
                  </w:r>
                  <w:r>
                    <w:rPr>
                      <w:rFonts w:hint="eastAsia" w:ascii="Arial Narrow" w:hAnsi="Arial Narrow" w:cs="Times New Roman"/>
                      <w:w w:val="90"/>
                      <w:kern w:val="2"/>
                      <w:sz w:val="21"/>
                      <w:szCs w:val="21"/>
                      <w:lang w:val="en-US" w:eastAsia="zh-CN" w:bidi="ar"/>
                    </w:rPr>
                    <w:t>》</w:t>
                  </w:r>
                </w:p>
              </w:tc>
              <w:tc>
                <w:tcPr>
                  <w:tcW w:w="1555"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lang w:val="en-US" w:eastAsia="zh-CN" w:bidi="ar-SA"/>
                    </w:rPr>
                  </w:pPr>
                  <w:r>
                    <w:rPr>
                      <w:rFonts w:hint="eastAsia" w:ascii="宋体" w:hAnsi="宋体" w:cs="宋体"/>
                      <w:szCs w:val="20"/>
                    </w:rPr>
                    <w:t>202</w:t>
                  </w:r>
                  <w:r>
                    <w:rPr>
                      <w:rFonts w:hint="eastAsia" w:ascii="宋体" w:hAnsi="宋体" w:cs="宋体"/>
                      <w:szCs w:val="20"/>
                      <w:lang w:val="en-US" w:eastAsia="zh-CN"/>
                    </w:rPr>
                    <w:t>2-01-06</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人事部</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p>
              </w:tc>
              <w:tc>
                <w:tcPr>
                  <w:tcW w:w="1555"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lang w:val="en-US" w:eastAsia="zh-CN"/>
                    </w:rPr>
                  </w:pPr>
                </w:p>
              </w:tc>
              <w:tc>
                <w:tcPr>
                  <w:tcW w:w="1734"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p>
              </w:tc>
              <w:tc>
                <w:tcPr>
                  <w:tcW w:w="1339" w:type="dxa"/>
                  <w:vAlign w:val="top"/>
                </w:tcPr>
                <w:p>
                  <w:pPr>
                    <w:keepNext w:val="0"/>
                    <w:keepLines w:val="0"/>
                    <w:suppressLineNumbers w:val="0"/>
                    <w:spacing w:before="0" w:beforeAutospacing="0" w:after="0" w:afterAutospacing="0"/>
                    <w:ind w:left="0" w:leftChars="0" w:right="0" w:rightChars="0"/>
                    <w:rPr>
                      <w:rFonts w:hint="eastAsia" w:ascii="宋体" w:hAnsi="宋体" w:cs="宋体"/>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73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113"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厦门市豪丰盛农产品有限公司送货单</w:t>
                  </w:r>
                </w:p>
              </w:tc>
              <w:tc>
                <w:tcPr>
                  <w:tcW w:w="1731"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销售部</w:t>
                  </w:r>
                </w:p>
              </w:tc>
              <w:tc>
                <w:tcPr>
                  <w:tcW w:w="1395"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w:t>
                  </w:r>
                  <w:r>
                    <w:rPr>
                      <w:rFonts w:hint="eastAsia"/>
                      <w:color w:val="000000" w:themeColor="text1"/>
                      <w:szCs w:val="20"/>
                      <w:lang w:val="en-US" w:eastAsia="zh-CN"/>
                      <w14:textFill>
                        <w14:solidFill>
                          <w14:schemeClr w14:val="tx1"/>
                        </w14:solidFill>
                      </w14:textFill>
                    </w:rPr>
                    <w:t>2-03</w:t>
                  </w:r>
                </w:p>
              </w:tc>
              <w:tc>
                <w:tcPr>
                  <w:tcW w:w="1107"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1024"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不合格品报告</w:t>
                  </w:r>
                </w:p>
              </w:tc>
              <w:tc>
                <w:tcPr>
                  <w:tcW w:w="1731"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采购部</w:t>
                  </w:r>
                </w:p>
              </w:tc>
              <w:tc>
                <w:tcPr>
                  <w:tcW w:w="13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rPr>
                    <w:t>2</w:t>
                  </w:r>
                  <w:r>
                    <w:rPr>
                      <w:rFonts w:hint="eastAsia"/>
                      <w:szCs w:val="20"/>
                      <w:lang w:val="en-US" w:eastAsia="zh-CN"/>
                    </w:rPr>
                    <w:t>1-11-05</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员工个人卫生检查</w:t>
                  </w:r>
                </w:p>
              </w:tc>
              <w:tc>
                <w:tcPr>
                  <w:tcW w:w="1731"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55"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13" w:type="dxa"/>
                  <w:vAlign w:val="top"/>
                </w:tcPr>
                <w:p>
                  <w:pPr>
                    <w:keepNext w:val="0"/>
                    <w:keepLines w:val="0"/>
                    <w:suppressLineNumbers w:val="0"/>
                    <w:spacing w:before="0" w:beforeAutospacing="0" w:after="0" w:afterAutospacing="0"/>
                    <w:ind w:left="0" w:right="0"/>
                    <w:rPr>
                      <w:rFonts w:hint="default"/>
                      <w:szCs w:val="20"/>
                      <w:highlight w:val="yellow"/>
                    </w:rPr>
                  </w:pPr>
                  <w:r>
                    <w:rPr>
                      <w:rFonts w:hint="eastAsia"/>
                      <w:szCs w:val="20"/>
                      <w:lang w:val="en-US" w:eastAsia="zh-CN"/>
                    </w:rPr>
                    <w:t>销售部</w:t>
                  </w:r>
                </w:p>
              </w:tc>
              <w:tc>
                <w:tcPr>
                  <w:tcW w:w="1395"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2021-11-08/</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2022-06-15</w:t>
                  </w: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tcPr>
                <w:p>
                  <w:pPr>
                    <w:keepNext w:val="0"/>
                    <w:keepLines w:val="0"/>
                    <w:suppressLineNumbers w:val="0"/>
                    <w:spacing w:before="0" w:beforeAutospacing="0" w:after="0" w:afterAutospacing="0"/>
                    <w:ind w:left="0" w:right="0"/>
                    <w:rPr>
                      <w:rFonts w:hint="default"/>
                      <w:szCs w:val="20"/>
                    </w:rPr>
                  </w:pPr>
                </w:p>
              </w:tc>
              <w:tc>
                <w:tcPr>
                  <w:tcW w:w="1731"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155" w:type="dxa"/>
                </w:tcPr>
                <w:p>
                  <w:pPr>
                    <w:keepNext w:val="0"/>
                    <w:keepLines w:val="0"/>
                    <w:suppressLineNumbers w:val="0"/>
                    <w:spacing w:before="0" w:beforeAutospacing="0" w:after="0" w:afterAutospacing="0"/>
                    <w:ind w:left="0" w:right="0"/>
                    <w:rPr>
                      <w:rFonts w:hint="default"/>
                      <w:szCs w:val="20"/>
                    </w:rPr>
                  </w:pPr>
                </w:p>
              </w:tc>
              <w:tc>
                <w:tcPr>
                  <w:tcW w:w="1113" w:type="dxa"/>
                </w:tcPr>
                <w:p>
                  <w:pPr>
                    <w:keepNext w:val="0"/>
                    <w:keepLines w:val="0"/>
                    <w:suppressLineNumbers w:val="0"/>
                    <w:spacing w:before="0" w:beforeAutospacing="0" w:after="0" w:afterAutospacing="0"/>
                    <w:ind w:left="0" w:right="0"/>
                    <w:rPr>
                      <w:rFonts w:hint="default"/>
                      <w:szCs w:val="20"/>
                    </w:rPr>
                  </w:pPr>
                </w:p>
              </w:tc>
              <w:tc>
                <w:tcPr>
                  <w:tcW w:w="1395"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73" w:type="dxa"/>
            <w:vMerge w:val="continue"/>
          </w:tcPr>
          <w:p>
            <w:pPr>
              <w:keepNext w:val="0"/>
              <w:keepLines w:val="0"/>
              <w:suppressLineNumbers w:val="0"/>
              <w:spacing w:before="0" w:beforeAutospacing="0" w:after="0" w:afterAutospacing="0"/>
              <w:ind w:left="0" w:right="0"/>
              <w:rPr>
                <w:rFonts w:hint="default"/>
                <w:szCs w:val="20"/>
              </w:rPr>
            </w:p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-23495</wp:posOffset>
          </wp:positionH>
          <wp:positionV relativeFrom="paragraph">
            <wp:posOffset>-53975</wp:posOffset>
          </wp:positionV>
          <wp:extent cx="481330" cy="484505"/>
          <wp:effectExtent l="0" t="0" r="4445" b="127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15EA1"/>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03B4F"/>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6E5C00"/>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4A0142"/>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0</TotalTime>
  <ScaleCrop>false</ScaleCrop>
  <LinksUpToDate>false</LinksUpToDate>
  <CharactersWithSpaces>3761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2022-09-26T08:40:51Z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2CB41684351745AEBAA54E9F450B444B</vt:lpwstr>
  </property>
</Properties>
</file>