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行政部</w:t>
            </w:r>
            <w:r>
              <w:rPr>
                <w:rFonts w:hint="eastAsia"/>
                <w:sz w:val="24"/>
                <w:szCs w:val="24"/>
                <w:lang w:val="en-US" w:eastAsia="zh-CN"/>
              </w:rPr>
              <w:t xml:space="preserve">  </w:t>
            </w:r>
            <w:r>
              <w:rPr>
                <w:rFonts w:hint="eastAsia"/>
                <w:sz w:val="24"/>
                <w:szCs w:val="24"/>
              </w:rPr>
              <w:t>主管领导：刘智会</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马云生</w:t>
            </w:r>
            <w:r>
              <w:rPr>
                <w:rFonts w:hint="eastAsia"/>
                <w:sz w:val="24"/>
                <w:szCs w:val="24"/>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杨庆</w:t>
            </w:r>
            <w:r>
              <w:rPr>
                <w:rFonts w:hint="eastAsia"/>
                <w:sz w:val="24"/>
                <w:szCs w:val="24"/>
              </w:rPr>
              <w:t xml:space="preserve">   审核时间：</w:t>
            </w:r>
            <w:r>
              <w:rPr>
                <w:rFonts w:hint="eastAsia"/>
                <w:sz w:val="24"/>
                <w:szCs w:val="24"/>
                <w:lang w:eastAsia="zh-CN"/>
              </w:rPr>
              <w:t>2022.5.1</w:t>
            </w:r>
            <w:r>
              <w:rPr>
                <w:rFonts w:hint="eastAsia"/>
                <w:sz w:val="24"/>
                <w:szCs w:val="24"/>
                <w:lang w:val="en-US" w:eastAsia="zh-CN"/>
              </w:rPr>
              <w:t>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004" w:type="dxa"/>
            <w:vAlign w:val="center"/>
          </w:tcPr>
          <w:p>
            <w:pPr>
              <w:jc w:val="left"/>
              <w:rPr>
                <w:rFonts w:hint="eastAsia" w:ascii="宋体" w:hAnsi="宋体" w:eastAsia="宋体" w:cs="新宋体"/>
                <w:sz w:val="18"/>
                <w:szCs w:val="18"/>
                <w:lang w:val="en-US" w:eastAsia="zh-CN"/>
              </w:rPr>
            </w:pPr>
            <w:r>
              <w:rPr>
                <w:rFonts w:hint="eastAsia"/>
                <w:sz w:val="24"/>
                <w:szCs w:val="24"/>
              </w:rPr>
              <w:t>审核条款：</w:t>
            </w:r>
            <w:r>
              <w:rPr>
                <w:rFonts w:hint="eastAsia" w:ascii="Times New Roman" w:hAnsi="Times New Roman" w:cs="Times New Roman"/>
                <w:sz w:val="24"/>
                <w:szCs w:val="24"/>
              </w:rPr>
              <w:t>ISO 14001:2015</w:t>
            </w:r>
            <w:r>
              <w:rPr>
                <w:rFonts w:hint="eastAsia" w:cs="Times New Roman"/>
                <w:sz w:val="24"/>
                <w:szCs w:val="24"/>
                <w:lang w:eastAsia="zh-CN"/>
              </w:rPr>
              <w:t>：</w:t>
            </w:r>
          </w:p>
          <w:p>
            <w:pPr>
              <w:keepNext w:val="0"/>
              <w:keepLines w:val="0"/>
              <w:widowControl/>
              <w:suppressLineNumbers w:val="0"/>
              <w:jc w:val="left"/>
              <w:rPr>
                <w:sz w:val="24"/>
                <w:szCs w:val="24"/>
              </w:rPr>
            </w:pPr>
            <w:r>
              <w:rPr>
                <w:rFonts w:ascii="仿宋" w:hAnsi="仿宋" w:eastAsia="仿宋" w:cs="仿宋"/>
                <w:color w:val="000000"/>
                <w:kern w:val="0"/>
                <w:sz w:val="24"/>
                <w:szCs w:val="24"/>
                <w:lang w:val="en-US" w:eastAsia="zh-CN" w:bidi="ar"/>
              </w:rPr>
              <w:t xml:space="preserve">Q:5.3/6.2/7.1.2/7 </w:t>
            </w:r>
            <w:r>
              <w:rPr>
                <w:rFonts w:hint="eastAsia" w:ascii="仿宋" w:hAnsi="仿宋" w:eastAsia="仿宋" w:cs="仿宋"/>
                <w:color w:val="000000"/>
                <w:kern w:val="0"/>
                <w:sz w:val="24"/>
                <w:szCs w:val="24"/>
                <w:lang w:val="en-US" w:eastAsia="zh-CN" w:bidi="ar"/>
              </w:rPr>
              <w:t>.1.3/7.1.6/7.2/7.3/7.4/7.5/8.2/8.4/9 .1.1/9.1.3/9.2/10. 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Times New Roman" w:hAnsi="Times New Roman" w:eastAsia="宋体" w:cs="Times New Roman"/>
                <w:kern w:val="2"/>
                <w:sz w:val="21"/>
                <w:lang w:val="en-US" w:eastAsia="zh-CN" w:bidi="ar-SA"/>
              </w:rPr>
            </w:pPr>
          </w:p>
        </w:tc>
        <w:tc>
          <w:tcPr>
            <w:tcW w:w="960" w:type="dxa"/>
            <w:vAlign w:val="top"/>
          </w:tcPr>
          <w:p>
            <w:pPr>
              <w:tabs>
                <w:tab w:val="center" w:pos="3169"/>
              </w:tabs>
              <w:spacing w:line="400" w:lineRule="exact"/>
              <w:rPr>
                <w:rFonts w:ascii="宋体" w:hAnsi="宋体" w:cs="宋体"/>
                <w:szCs w:val="21"/>
              </w:rPr>
            </w:pPr>
            <w:r>
              <w:rPr>
                <w:rFonts w:hint="eastAsia" w:ascii="宋体" w:hAnsi="宋体" w:cs="宋体"/>
                <w:szCs w:val="21"/>
              </w:rPr>
              <w:t xml:space="preserve">Q5.3； </w:t>
            </w:r>
          </w:p>
          <w:p>
            <w:pPr>
              <w:tabs>
                <w:tab w:val="center" w:pos="3169"/>
              </w:tabs>
              <w:spacing w:line="400" w:lineRule="exact"/>
              <w:rPr>
                <w:rFonts w:ascii="宋体" w:hAnsi="宋体" w:cs="宋体"/>
                <w:szCs w:val="21"/>
              </w:rPr>
            </w:pPr>
          </w:p>
          <w:p>
            <w:pPr>
              <w:rPr>
                <w:rFonts w:ascii="Times New Roman" w:hAnsi="Times New Roman" w:eastAsia="宋体" w:cs="Times New Roman"/>
                <w:kern w:val="2"/>
                <w:sz w:val="21"/>
                <w:lang w:val="en-US" w:eastAsia="zh-CN" w:bidi="ar-SA"/>
              </w:rPr>
            </w:pP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在管理手册中和岗位职务说明书中规定了</w:t>
            </w:r>
            <w:r>
              <w:rPr>
                <w:rFonts w:hint="eastAsia" w:ascii="宋体" w:hAnsi="宋体" w:cs="宋体"/>
                <w:szCs w:val="21"/>
                <w:lang w:eastAsia="zh-CN"/>
              </w:rPr>
              <w:t>行政部</w:t>
            </w:r>
            <w:r>
              <w:rPr>
                <w:rFonts w:hint="eastAsia" w:ascii="宋体" w:hAnsi="宋体" w:cs="宋体"/>
                <w:szCs w:val="21"/>
              </w:rPr>
              <w:t>和财务部的安全职责和权限，以确保部门工作的展开和实施：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hint="eastAsia" w:ascii="宋体" w:hAnsi="宋体" w:eastAsia="宋体" w:cs="宋体"/>
                <w:kern w:val="2"/>
                <w:sz w:val="21"/>
                <w:szCs w:val="21"/>
                <w:lang w:val="en-US" w:eastAsia="zh-CN" w:bidi="ar-SA"/>
              </w:rPr>
            </w:pPr>
            <w:r>
              <w:rPr>
                <w:rFonts w:hint="eastAsia" w:ascii="宋体" w:hAnsi="宋体" w:cs="宋体"/>
                <w:szCs w:val="21"/>
                <w:lang w:eastAsia="zh-CN"/>
              </w:rPr>
              <w:t>行政部</w:t>
            </w:r>
            <w:r>
              <w:rPr>
                <w:rFonts w:hint="eastAsia" w:ascii="宋体" w:hAnsi="宋体" w:cs="宋体"/>
                <w:szCs w:val="21"/>
              </w:rPr>
              <w:t>和财务部负责人能基本阐述本部门的主要职责。</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eastAsia="宋体" w:cs="Times New Roman"/>
                <w:b/>
                <w:kern w:val="2"/>
                <w:sz w:val="21"/>
                <w:szCs w:val="21"/>
                <w:lang w:val="en-US" w:eastAsia="zh-CN" w:bidi="ar-SA"/>
              </w:rPr>
            </w:pPr>
            <w:r>
              <w:rPr>
                <w:rFonts w:hint="eastAsia" w:ascii="宋体" w:hAnsi="宋体" w:cs="宋体"/>
                <w:szCs w:val="21"/>
              </w:rPr>
              <w:t>目标及其实现的策划</w:t>
            </w:r>
          </w:p>
        </w:tc>
        <w:tc>
          <w:tcPr>
            <w:tcW w:w="960" w:type="dxa"/>
            <w:vAlign w:val="top"/>
          </w:tcPr>
          <w:p>
            <w:pPr>
              <w:tabs>
                <w:tab w:val="center" w:pos="3169"/>
              </w:tabs>
              <w:spacing w:line="400" w:lineRule="exact"/>
              <w:rPr>
                <w:rFonts w:ascii="宋体" w:hAnsi="宋体" w:cs="宋体"/>
                <w:szCs w:val="21"/>
              </w:rPr>
            </w:pPr>
            <w:r>
              <w:rPr>
                <w:rFonts w:hint="eastAsia" w:ascii="宋体" w:hAnsi="宋体" w:cs="宋体"/>
                <w:szCs w:val="21"/>
              </w:rPr>
              <w:t>Q6.2</w:t>
            </w:r>
          </w:p>
          <w:p>
            <w:pPr>
              <w:rPr>
                <w:rFonts w:ascii="宋体" w:hAnsi="宋体" w:eastAsia="宋体" w:cs="新宋体"/>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w:t>
            </w:r>
            <w:r>
              <w:rPr>
                <w:rFonts w:hint="eastAsia" w:ascii="宋体" w:hAnsi="宋体" w:cs="宋体"/>
                <w:szCs w:val="21"/>
                <w:lang w:eastAsia="zh-CN"/>
              </w:rPr>
              <w:t>行政部</w:t>
            </w:r>
            <w:r>
              <w:rPr>
                <w:rFonts w:hint="eastAsia" w:ascii="宋体" w:hAnsi="宋体" w:cs="宋体"/>
                <w:szCs w:val="21"/>
              </w:rPr>
              <w:t>的目标是：</w:t>
            </w:r>
          </w:p>
          <w:p>
            <w:pPr>
              <w:tabs>
                <w:tab w:val="center" w:pos="3169"/>
              </w:tabs>
              <w:spacing w:line="400" w:lineRule="exact"/>
              <w:jc w:val="left"/>
              <w:rPr>
                <w:rFonts w:hint="eastAsia" w:ascii="宋体" w:hAnsi="宋体" w:cs="宋体"/>
                <w:szCs w:val="21"/>
              </w:rPr>
            </w:pPr>
            <w:r>
              <w:rPr>
                <w:rFonts w:hint="eastAsia" w:ascii="宋体" w:hAnsi="宋体" w:cs="宋体"/>
                <w:szCs w:val="21"/>
              </w:rPr>
              <w:t>1、质量、环境、职业健康安全目标        考核情况（</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lang w:val="en-US" w:eastAsia="zh-CN"/>
              </w:rPr>
              <w:t>6</w:t>
            </w:r>
            <w:r>
              <w:rPr>
                <w:rFonts w:hint="eastAsia" w:ascii="宋体" w:hAnsi="宋体" w:cs="宋体"/>
                <w:szCs w:val="21"/>
                <w:lang w:eastAsia="zh-CN"/>
              </w:rPr>
              <w:t>--202</w:t>
            </w:r>
            <w:r>
              <w:rPr>
                <w:rFonts w:hint="eastAsia" w:ascii="宋体" w:hAnsi="宋体" w:cs="宋体"/>
                <w:szCs w:val="21"/>
                <w:lang w:val="en-US" w:eastAsia="zh-CN"/>
              </w:rPr>
              <w:t xml:space="preserve">2.6月  </w:t>
            </w:r>
            <w:r>
              <w:rPr>
                <w:rFonts w:hint="eastAsia" w:ascii="宋体" w:hAnsi="宋体" w:cs="宋体"/>
                <w:szCs w:val="21"/>
              </w:rPr>
              <w:t>考核频次：季度/次）</w:t>
            </w:r>
          </w:p>
          <w:p>
            <w:pPr>
              <w:tabs>
                <w:tab w:val="center" w:pos="3169"/>
              </w:tabs>
              <w:spacing w:line="400" w:lineRule="exact"/>
              <w:jc w:val="left"/>
              <w:rPr>
                <w:rFonts w:hint="eastAsia" w:ascii="宋体" w:hAnsi="宋体" w:cs="宋体"/>
                <w:szCs w:val="21"/>
              </w:rPr>
            </w:pPr>
            <w:r>
              <w:rPr>
                <w:rFonts w:hint="eastAsia" w:ascii="宋体" w:hAnsi="宋体" w:cs="宋体"/>
                <w:szCs w:val="21"/>
              </w:rPr>
              <w:t>1）</w:t>
            </w:r>
            <w:r>
              <w:rPr>
                <w:rFonts w:hint="eastAsia" w:ascii="宋体" w:hAnsi="宋体"/>
                <w:sz w:val="21"/>
                <w:szCs w:val="21"/>
              </w:rPr>
              <w:t>岗位（包括新员工、特殊员工）人员培训普及率100%</w:t>
            </w:r>
            <w:r>
              <w:rPr>
                <w:rFonts w:hint="eastAsia" w:ascii="宋体" w:hAnsi="宋体" w:cs="宋体"/>
                <w:szCs w:val="21"/>
              </w:rPr>
              <w:t xml:space="preserve">         100%</w:t>
            </w:r>
          </w:p>
          <w:p>
            <w:pPr>
              <w:tabs>
                <w:tab w:val="center" w:pos="3169"/>
              </w:tabs>
              <w:spacing w:line="400" w:lineRule="exact"/>
              <w:jc w:val="left"/>
              <w:rPr>
                <w:rFonts w:hint="eastAsia" w:ascii="宋体" w:hAnsi="宋体" w:cs="宋体"/>
                <w:szCs w:val="21"/>
              </w:rPr>
            </w:pPr>
            <w:r>
              <w:rPr>
                <w:rFonts w:hint="eastAsia" w:ascii="宋体" w:hAnsi="宋体" w:cs="宋体"/>
                <w:szCs w:val="21"/>
              </w:rPr>
              <w:t>2）</w:t>
            </w:r>
            <w:r>
              <w:rPr>
                <w:rFonts w:hint="eastAsia" w:ascii="宋体" w:hAnsi="宋体"/>
                <w:sz w:val="21"/>
                <w:szCs w:val="21"/>
              </w:rPr>
              <w:t>员工</w:t>
            </w:r>
            <w:r>
              <w:rPr>
                <w:rFonts w:hint="eastAsia" w:ascii="宋体" w:hAnsi="宋体"/>
                <w:sz w:val="21"/>
                <w:szCs w:val="21"/>
                <w:lang w:eastAsia="zh-CN"/>
              </w:rPr>
              <w:t>上岗</w:t>
            </w:r>
            <w:r>
              <w:rPr>
                <w:rFonts w:hint="eastAsia" w:ascii="宋体" w:hAnsi="宋体"/>
                <w:sz w:val="21"/>
                <w:szCs w:val="21"/>
              </w:rPr>
              <w:t>培训合格率</w:t>
            </w:r>
            <w:r>
              <w:rPr>
                <w:rFonts w:hint="eastAsia" w:ascii="宋体" w:hAnsi="宋体"/>
                <w:sz w:val="21"/>
                <w:szCs w:val="21"/>
                <w:lang w:val="en-US" w:eastAsia="zh-CN"/>
              </w:rPr>
              <w:t>100%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100%</w:t>
            </w:r>
          </w:p>
          <w:p>
            <w:pPr>
              <w:tabs>
                <w:tab w:val="center" w:pos="3169"/>
              </w:tabs>
              <w:spacing w:line="400" w:lineRule="exact"/>
              <w:jc w:val="left"/>
              <w:rPr>
                <w:rFonts w:hint="eastAsia" w:ascii="宋体" w:hAnsi="宋体" w:cs="宋体"/>
                <w:szCs w:val="21"/>
                <w:lang w:eastAsia="zh-CN"/>
              </w:rPr>
            </w:pPr>
            <w:r>
              <w:rPr>
                <w:rFonts w:hint="eastAsia" w:ascii="宋体" w:hAnsi="宋体" w:cs="宋体"/>
                <w:szCs w:val="21"/>
              </w:rPr>
              <w:t>3）</w:t>
            </w:r>
            <w:r>
              <w:rPr>
                <w:rFonts w:hint="eastAsia" w:ascii="宋体" w:hAnsi="宋体" w:cs="宋体"/>
                <w:kern w:val="0"/>
                <w:sz w:val="21"/>
                <w:szCs w:val="21"/>
              </w:rPr>
              <w:t>环保法律法规的宣贯100%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100%     </w:t>
            </w:r>
            <w:r>
              <w:rPr>
                <w:rFonts w:hint="eastAsia" w:ascii="宋体" w:hAnsi="宋体" w:cs="宋体"/>
                <w:szCs w:val="21"/>
                <w:lang w:val="en-US" w:eastAsia="zh-CN"/>
              </w:rPr>
              <w:t xml:space="preserve">   </w:t>
            </w:r>
          </w:p>
          <w:p>
            <w:pPr>
              <w:tabs>
                <w:tab w:val="center" w:pos="3169"/>
              </w:tabs>
              <w:spacing w:line="400" w:lineRule="exact"/>
              <w:jc w:val="left"/>
              <w:rPr>
                <w:rFonts w:hint="default" w:eastAsia="宋体"/>
                <w:sz w:val="21"/>
                <w:szCs w:val="21"/>
                <w:lang w:val="en-US" w:eastAsia="zh-CN"/>
              </w:rPr>
            </w:pPr>
            <w:r>
              <w:rPr>
                <w:rFonts w:hint="eastAsia" w:ascii="宋体" w:hAnsi="宋体" w:cs="宋体"/>
                <w:szCs w:val="21"/>
                <w:lang w:val="en-US" w:eastAsia="zh-CN"/>
              </w:rPr>
              <w:t>4</w:t>
            </w:r>
            <w:r>
              <w:rPr>
                <w:rFonts w:hint="eastAsia" w:ascii="宋体" w:hAnsi="宋体" w:cs="宋体"/>
                <w:szCs w:val="21"/>
              </w:rPr>
              <w:t>）</w:t>
            </w:r>
            <w:r>
              <w:rPr>
                <w:rFonts w:hint="eastAsia"/>
                <w:sz w:val="21"/>
                <w:szCs w:val="21"/>
              </w:rPr>
              <w:t>固体废弃物“分类率”达</w:t>
            </w:r>
            <w:r>
              <w:rPr>
                <w:sz w:val="21"/>
                <w:szCs w:val="21"/>
              </w:rPr>
              <w:t>100%</w:t>
            </w:r>
            <w:r>
              <w:rPr>
                <w:rFonts w:hint="eastAsia"/>
                <w:sz w:val="21"/>
                <w:szCs w:val="21"/>
              </w:rPr>
              <w:t>，统一处理率达</w:t>
            </w:r>
            <w:r>
              <w:rPr>
                <w:sz w:val="21"/>
                <w:szCs w:val="21"/>
              </w:rPr>
              <w:t>100%</w:t>
            </w:r>
            <w:r>
              <w:rPr>
                <w:rFonts w:hint="eastAsia"/>
                <w:sz w:val="21"/>
                <w:szCs w:val="21"/>
              </w:rPr>
              <w:t>。</w:t>
            </w:r>
            <w:r>
              <w:rPr>
                <w:rFonts w:hint="eastAsia"/>
                <w:sz w:val="21"/>
                <w:szCs w:val="21"/>
                <w:lang w:val="en-US" w:eastAsia="zh-CN"/>
              </w:rPr>
              <w:t xml:space="preserve">       100%</w:t>
            </w:r>
          </w:p>
          <w:p>
            <w:pPr>
              <w:tabs>
                <w:tab w:val="center" w:pos="3169"/>
              </w:tabs>
              <w:spacing w:line="400" w:lineRule="exact"/>
              <w:jc w:val="left"/>
              <w:rPr>
                <w:rFonts w:hint="default" w:ascii="宋体" w:hAnsi="宋体" w:eastAsia="宋体" w:cs="宋体"/>
                <w:szCs w:val="21"/>
                <w:lang w:val="en-US" w:eastAsia="zh-CN"/>
              </w:rPr>
            </w:pPr>
            <w:r>
              <w:rPr>
                <w:rFonts w:hint="eastAsia" w:ascii="宋体" w:hAnsi="宋体" w:cs="宋体"/>
                <w:kern w:val="0"/>
                <w:sz w:val="21"/>
                <w:szCs w:val="21"/>
                <w:lang w:val="en-US" w:eastAsia="zh-CN"/>
              </w:rPr>
              <w:t>5)</w:t>
            </w:r>
            <w:r>
              <w:rPr>
                <w:rFonts w:hint="eastAsia" w:ascii="宋体" w:hAnsi="宋体" w:cs="宋体"/>
                <w:kern w:val="0"/>
                <w:sz w:val="21"/>
                <w:szCs w:val="21"/>
              </w:rPr>
              <w:t>职业健康安全法律法规的宣贯100%，执行率100%</w:t>
            </w:r>
            <w:r>
              <w:rPr>
                <w:rFonts w:hint="eastAsia" w:ascii="宋体" w:hAnsi="宋体" w:cs="宋体"/>
                <w:szCs w:val="21"/>
              </w:rPr>
              <w:t xml:space="preserve">；  </w:t>
            </w:r>
            <w:r>
              <w:rPr>
                <w:rFonts w:hint="eastAsia" w:ascii="宋体" w:hAnsi="宋体" w:cs="宋体"/>
                <w:szCs w:val="21"/>
                <w:lang w:val="en-US" w:eastAsia="zh-CN"/>
              </w:rPr>
              <w:t xml:space="preserve">        100%</w:t>
            </w:r>
          </w:p>
          <w:p>
            <w:pPr>
              <w:tabs>
                <w:tab w:val="center" w:pos="3169"/>
              </w:tabs>
              <w:spacing w:line="400" w:lineRule="exact"/>
              <w:jc w:val="left"/>
              <w:rPr>
                <w:rFonts w:hint="eastAsia" w:ascii="宋体" w:hAnsi="宋体" w:cs="宋体"/>
                <w:szCs w:val="21"/>
                <w:lang w:val="en-US" w:eastAsia="zh-CN"/>
              </w:rPr>
            </w:pPr>
            <w:r>
              <w:rPr>
                <w:rFonts w:hint="eastAsia" w:ascii="宋体" w:hAnsi="宋体" w:cs="宋体"/>
                <w:kern w:val="0"/>
                <w:sz w:val="21"/>
                <w:szCs w:val="21"/>
                <w:lang w:val="en-US" w:eastAsia="zh-CN"/>
              </w:rPr>
              <w:t>6)</w:t>
            </w:r>
            <w:r>
              <w:rPr>
                <w:rFonts w:hint="eastAsia" w:ascii="宋体" w:hAnsi="宋体" w:cs="宋体"/>
                <w:kern w:val="0"/>
                <w:sz w:val="21"/>
                <w:szCs w:val="21"/>
                <w:lang w:eastAsia="zh-CN"/>
              </w:rPr>
              <w:t>火灾发生率为</w:t>
            </w:r>
            <w:r>
              <w:rPr>
                <w:rFonts w:hint="eastAsia" w:ascii="宋体" w:hAnsi="宋体" w:cs="宋体"/>
                <w:kern w:val="0"/>
                <w:sz w:val="21"/>
                <w:szCs w:val="21"/>
                <w:lang w:val="en-US" w:eastAsia="zh-CN"/>
              </w:rPr>
              <w:t>0</w:t>
            </w:r>
            <w:r>
              <w:rPr>
                <w:rFonts w:hint="eastAsia" w:ascii="宋体" w:hAnsi="宋体" w:cs="宋体"/>
                <w:szCs w:val="21"/>
              </w:rPr>
              <w:t xml:space="preserve">                   </w:t>
            </w:r>
            <w:r>
              <w:rPr>
                <w:rFonts w:hint="eastAsia" w:ascii="宋体" w:hAnsi="宋体" w:cs="宋体"/>
                <w:szCs w:val="21"/>
                <w:lang w:val="en-US" w:eastAsia="zh-CN"/>
              </w:rPr>
              <w:t xml:space="preserve">                        0 </w:t>
            </w:r>
          </w:p>
          <w:p>
            <w:pPr>
              <w:pStyle w:val="8"/>
              <w:spacing w:before="0" w:beforeLines="0" w:beforeAutospacing="0" w:after="0" w:afterLines="0" w:afterAutospacing="0" w:line="480" w:lineRule="auto"/>
              <w:jc w:val="center"/>
              <w:rPr>
                <w:rFonts w:hint="eastAsia" w:ascii="宋体" w:hAnsi="宋体" w:cs="宋体"/>
                <w:szCs w:val="21"/>
              </w:rPr>
            </w:pPr>
            <w:r>
              <w:rPr>
                <w:rFonts w:hint="eastAsia" w:ascii="宋体" w:hAnsi="宋体" w:cs="宋体"/>
                <w:szCs w:val="21"/>
              </w:rPr>
              <w:t xml:space="preserve"> 抽查20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6</w:t>
            </w:r>
            <w:r>
              <w:rPr>
                <w:rFonts w:hint="eastAsia" w:ascii="宋体" w:hAnsi="宋体" w:cs="宋体"/>
                <w:szCs w:val="21"/>
              </w:rPr>
              <w:t>月的《目标指标管理方案</w:t>
            </w:r>
            <w:r>
              <w:rPr>
                <w:rFonts w:hint="eastAsia" w:ascii="宋体" w:hAnsi="宋体" w:cs="宋体"/>
                <w:szCs w:val="21"/>
                <w:lang w:eastAsia="zh-CN"/>
              </w:rPr>
              <w:t>完成情况考核记录（</w:t>
            </w:r>
            <w:r>
              <w:rPr>
                <w:rFonts w:hint="eastAsia" w:ascii="宋体" w:hAnsi="宋体" w:cs="宋体"/>
                <w:szCs w:val="21"/>
                <w:lang w:val="en-US" w:eastAsia="zh-CN"/>
              </w:rPr>
              <w:t>2022年</w:t>
            </w:r>
            <w:r>
              <w:rPr>
                <w:rFonts w:hint="eastAsia" w:ascii="宋体" w:hAnsi="宋体" w:cs="宋体"/>
                <w:szCs w:val="21"/>
                <w:lang w:eastAsia="zh-CN"/>
              </w:rPr>
              <w:t>）</w:t>
            </w:r>
            <w:r>
              <w:rPr>
                <w:rFonts w:hint="eastAsia" w:ascii="宋体" w:hAnsi="宋体" w:cs="宋体"/>
                <w:szCs w:val="21"/>
              </w:rPr>
              <w:t>》和考核</w:t>
            </w:r>
          </w:p>
          <w:p>
            <w:pPr>
              <w:pStyle w:val="8"/>
              <w:spacing w:before="0" w:beforeLines="0" w:beforeAutospacing="0" w:after="0" w:afterLines="0" w:afterAutospacing="0" w:line="480" w:lineRule="auto"/>
              <w:jc w:val="both"/>
              <w:rPr>
                <w:rFonts w:hint="eastAsia" w:ascii="宋体" w:hAnsi="宋体" w:eastAsia="宋体" w:cs="宋体"/>
                <w:szCs w:val="21"/>
                <w:highlight w:val="yellow"/>
                <w:lang w:eastAsia="zh-CN"/>
              </w:rPr>
            </w:pPr>
            <w:r>
              <w:rPr>
                <w:rFonts w:hint="eastAsia" w:ascii="宋体" w:hAnsi="宋体" w:cs="宋体"/>
                <w:szCs w:val="21"/>
              </w:rPr>
              <w:t>记录，经考核均完成目标任务</w:t>
            </w:r>
            <w:r>
              <w:rPr>
                <w:rFonts w:hint="eastAsia" w:cs="宋体"/>
                <w:szCs w:val="21"/>
                <w:lang w:eastAsia="zh-CN"/>
              </w:rPr>
              <w:t>。</w:t>
            </w:r>
          </w:p>
          <w:p>
            <w:pPr>
              <w:spacing w:line="340" w:lineRule="exact"/>
              <w:rPr>
                <w:rFonts w:hint="eastAsia" w:ascii="宋体" w:hAnsi="宋体" w:eastAsia="宋体" w:cs="宋体"/>
                <w:kern w:val="2"/>
                <w:sz w:val="21"/>
                <w:szCs w:val="21"/>
                <w:lang w:val="en-US" w:eastAsia="zh-CN" w:bidi="ar-SA"/>
              </w:rPr>
            </w:pPr>
            <w:r>
              <w:rPr>
                <w:rFonts w:hint="eastAsia" w:ascii="宋体" w:hAnsi="宋体" w:cs="宋体"/>
                <w:szCs w:val="21"/>
              </w:rPr>
              <w:t>目标指标管理方案基本适宜，能够完成。</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人员</w:t>
            </w:r>
          </w:p>
          <w:p>
            <w:pPr>
              <w:spacing w:line="360" w:lineRule="auto"/>
              <w:rPr>
                <w:rFonts w:hint="eastAsia" w:ascii="宋体" w:hAnsi="宋体" w:cs="宋体"/>
                <w:color w:val="000000" w:themeColor="text1"/>
                <w:spacing w:val="-4"/>
                <w:sz w:val="21"/>
                <w:szCs w:val="21"/>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#组织确定的质量管理体系的实施以及过程的运行和控制所需的人员有哪些？</w:t>
            </w:r>
          </w:p>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.组织提供的人员是否满足需求？</w:t>
            </w:r>
          </w:p>
        </w:tc>
        <w:tc>
          <w:tcPr>
            <w:tcW w:w="960" w:type="dxa"/>
            <w:vAlign w:val="center"/>
          </w:tcPr>
          <w:p>
            <w:pPr>
              <w:rPr>
                <w:rFonts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Q7.1.2</w:t>
            </w:r>
          </w:p>
        </w:tc>
        <w:tc>
          <w:tcPr>
            <w:tcW w:w="10004" w:type="dxa"/>
            <w:vAlign w:val="center"/>
          </w:tcPr>
          <w:p>
            <w:pPr>
              <w:adjustRightInd w:val="0"/>
              <w:snapToGrid w:val="0"/>
              <w:spacing w:line="36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查，公司编制了《人力资源控制程序》，公司</w:t>
            </w:r>
            <w:r>
              <w:rPr>
                <w:rFonts w:hint="eastAsia" w:ascii="宋体" w:hAnsi="宋体" w:cs="宋体"/>
                <w:color w:val="000000" w:themeColor="text1"/>
                <w:spacing w:val="-4"/>
                <w:sz w:val="21"/>
                <w:szCs w:val="21"/>
                <w14:textFill>
                  <w14:solidFill>
                    <w14:schemeClr w14:val="tx1"/>
                  </w14:solidFill>
                </w14:textFill>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公司从岗位设置、任职资格等方面确定了适宜的人选。</w:t>
            </w:r>
          </w:p>
          <w:p>
            <w:pPr>
              <w:widowControl/>
              <w:spacing w:line="360" w:lineRule="auto"/>
              <w:ind w:firstLine="404" w:firstLineChars="200"/>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pacing w:val="-4"/>
                <w:sz w:val="21"/>
                <w:szCs w:val="21"/>
                <w14:textFill>
                  <w14:solidFill>
                    <w14:schemeClr w14:val="tx1"/>
                  </w14:solidFill>
                </w14:textFill>
              </w:rPr>
              <w:t>查，公司策划了各岗位的人员任职要求，编制有</w:t>
            </w:r>
            <w:r>
              <w:rPr>
                <w:rFonts w:hint="eastAsia" w:ascii="宋体" w:hAnsi="宋体" w:cs="宋体"/>
                <w:color w:val="auto"/>
                <w:spacing w:val="-4"/>
                <w:sz w:val="21"/>
                <w:szCs w:val="21"/>
              </w:rPr>
              <w:t>《</w:t>
            </w:r>
            <w:r>
              <w:rPr>
                <w:rFonts w:hint="eastAsia" w:ascii="宋体" w:hAnsi="宋体" w:cs="宋体"/>
                <w:color w:val="auto"/>
                <w:sz w:val="21"/>
                <w:szCs w:val="21"/>
              </w:rPr>
              <w:t>部门职责</w:t>
            </w:r>
            <w:r>
              <w:rPr>
                <w:rFonts w:hint="eastAsia" w:ascii="宋体" w:hAnsi="宋体" w:cs="宋体"/>
                <w:color w:val="000000" w:themeColor="text1"/>
                <w:sz w:val="21"/>
                <w:szCs w:val="21"/>
                <w14:textFill>
                  <w14:solidFill>
                    <w14:schemeClr w14:val="tx1"/>
                  </w14:solidFill>
                </w14:textFill>
              </w:rPr>
              <w:t>和岗位任职要求》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 xml:space="preserve">  查见：《</w:t>
            </w:r>
            <w:r>
              <w:rPr>
                <w:rFonts w:hint="eastAsia" w:ascii="宋体" w:hAnsi="宋体" w:cs="宋体"/>
                <w:color w:val="auto"/>
                <w:sz w:val="21"/>
                <w:szCs w:val="21"/>
              </w:rPr>
              <w:t>岗位任职要求</w:t>
            </w:r>
            <w:r>
              <w:rPr>
                <w:rFonts w:hint="eastAsia" w:ascii="宋体" w:hAnsi="宋体" w:cs="宋体"/>
                <w:color w:val="auto"/>
                <w:sz w:val="21"/>
                <w:szCs w:val="21"/>
                <w:lang w:eastAsia="zh-CN"/>
              </w:rPr>
              <w:t>评价表</w:t>
            </w:r>
            <w:r>
              <w:rPr>
                <w:rFonts w:hint="eastAsia" w:ascii="宋体" w:hAnsi="宋体" w:cs="宋体"/>
                <w:color w:val="auto"/>
                <w:sz w:val="21"/>
                <w:szCs w:val="21"/>
              </w:rPr>
              <w:t>》中</w:t>
            </w:r>
            <w:r>
              <w:rPr>
                <w:rFonts w:hint="eastAsia" w:ascii="宋体" w:hAnsi="宋体" w:eastAsia="宋体" w:cs="宋体"/>
                <w:b w:val="0"/>
                <w:bCs w:val="0"/>
                <w:color w:val="auto"/>
                <w:sz w:val="21"/>
                <w:szCs w:val="21"/>
                <w:lang w:eastAsia="zh-CN"/>
              </w:rPr>
              <w:t>物业部经理</w:t>
            </w:r>
            <w:r>
              <w:rPr>
                <w:rFonts w:hint="eastAsia" w:ascii="宋体" w:hAnsi="宋体" w:cs="宋体"/>
                <w:color w:val="auto"/>
                <w:sz w:val="21"/>
                <w:szCs w:val="21"/>
              </w:rPr>
              <w:t>任职要求，</w:t>
            </w:r>
            <w:r>
              <w:rPr>
                <w:rFonts w:hint="eastAsia" w:ascii="宋体" w:hAnsi="宋体" w:eastAsia="宋体"/>
                <w:b w:val="0"/>
                <w:bCs/>
                <w:color w:val="auto"/>
                <w:sz w:val="21"/>
                <w:szCs w:val="21"/>
                <w:u w:val="none"/>
              </w:rPr>
              <w:t>工作认真负责，有高度的责任心、身体健康、精力充沛</w:t>
            </w:r>
            <w:r>
              <w:rPr>
                <w:rFonts w:hint="eastAsia" w:ascii="宋体" w:hAnsi="宋体" w:eastAsia="宋体"/>
                <w:b w:val="0"/>
                <w:bCs/>
                <w:color w:val="auto"/>
                <w:sz w:val="21"/>
                <w:szCs w:val="21"/>
                <w:u w:val="none"/>
                <w:lang w:eastAsia="zh-CN"/>
              </w:rPr>
              <w:t>；</w:t>
            </w:r>
            <w:r>
              <w:rPr>
                <w:rFonts w:hint="eastAsia" w:ascii="宋体" w:hAnsi="宋体" w:eastAsia="宋体"/>
                <w:b w:val="0"/>
                <w:bCs/>
                <w:color w:val="auto"/>
                <w:sz w:val="21"/>
                <w:szCs w:val="21"/>
                <w:u w:val="none"/>
              </w:rPr>
              <w:t>年龄</w:t>
            </w:r>
            <w:r>
              <w:rPr>
                <w:rFonts w:hint="eastAsia" w:ascii="宋体" w:hAnsi="宋体" w:eastAsia="宋体"/>
                <w:b w:val="0"/>
                <w:bCs/>
                <w:color w:val="auto"/>
                <w:sz w:val="21"/>
                <w:szCs w:val="21"/>
                <w:u w:val="none"/>
                <w:lang w:val="en-US" w:eastAsia="zh-CN"/>
              </w:rPr>
              <w:t>45</w:t>
            </w:r>
            <w:r>
              <w:rPr>
                <w:rFonts w:hint="eastAsia" w:ascii="宋体" w:hAnsi="宋体" w:eastAsia="宋体"/>
                <w:b w:val="0"/>
                <w:bCs/>
                <w:color w:val="auto"/>
                <w:sz w:val="21"/>
                <w:szCs w:val="21"/>
                <w:u w:val="none"/>
              </w:rPr>
              <w:t>岁以</w:t>
            </w:r>
            <w:r>
              <w:rPr>
                <w:rFonts w:hint="eastAsia" w:ascii="宋体" w:hAnsi="宋体" w:eastAsia="宋体"/>
                <w:b w:val="0"/>
                <w:bCs/>
                <w:color w:val="auto"/>
                <w:sz w:val="21"/>
                <w:szCs w:val="21"/>
                <w:u w:val="none"/>
                <w:lang w:eastAsia="zh-CN"/>
              </w:rPr>
              <w:t>；</w:t>
            </w:r>
            <w:r>
              <w:rPr>
                <w:rFonts w:hint="eastAsia" w:ascii="宋体" w:hAnsi="宋体" w:eastAsia="宋体"/>
                <w:b w:val="0"/>
                <w:bCs/>
                <w:color w:val="auto"/>
                <w:sz w:val="21"/>
                <w:szCs w:val="21"/>
                <w:u w:val="none"/>
              </w:rPr>
              <w:t>有丰富的至</w:t>
            </w:r>
            <w:r>
              <w:rPr>
                <w:rFonts w:hint="eastAsia" w:ascii="宋体" w:hAnsi="宋体" w:eastAsia="宋体"/>
                <w:b w:val="0"/>
                <w:bCs/>
                <w:color w:val="auto"/>
                <w:sz w:val="21"/>
                <w:szCs w:val="21"/>
                <w:u w:val="none" w:color="auto"/>
              </w:rPr>
              <w:t>少三年以上的工作经验</w:t>
            </w:r>
            <w:r>
              <w:rPr>
                <w:rFonts w:hint="eastAsia" w:ascii="宋体" w:hAnsi="宋体" w:eastAsia="宋体"/>
                <w:b w:val="0"/>
                <w:bCs/>
                <w:color w:val="auto"/>
                <w:sz w:val="21"/>
                <w:szCs w:val="21"/>
                <w:u w:val="none" w:color="auto"/>
                <w:lang w:eastAsia="zh-CN"/>
              </w:rPr>
              <w:t>，</w:t>
            </w:r>
            <w:r>
              <w:rPr>
                <w:rFonts w:hint="eastAsia" w:ascii="宋体" w:hAnsi="宋体" w:eastAsia="宋体" w:cs="宋体"/>
                <w:b w:val="0"/>
                <w:bCs/>
                <w:color w:val="auto"/>
                <w:sz w:val="21"/>
                <w:szCs w:val="21"/>
                <w:u w:val="none" w:color="auto"/>
              </w:rPr>
              <w:t>熟悉</w:t>
            </w:r>
            <w:r>
              <w:rPr>
                <w:rFonts w:hint="eastAsia" w:ascii="宋体" w:hAnsi="宋体" w:eastAsia="宋体" w:cs="宋体"/>
                <w:b w:val="0"/>
                <w:bCs/>
                <w:color w:val="auto"/>
                <w:sz w:val="21"/>
                <w:szCs w:val="21"/>
                <w:u w:val="none" w:color="auto"/>
                <w:lang w:eastAsia="zh-CN"/>
              </w:rPr>
              <w:t>我也管理</w:t>
            </w:r>
            <w:r>
              <w:rPr>
                <w:rFonts w:hint="eastAsia" w:ascii="宋体" w:hAnsi="宋体" w:eastAsia="宋体" w:cs="宋体"/>
                <w:b w:val="0"/>
                <w:bCs/>
                <w:color w:val="auto"/>
                <w:sz w:val="21"/>
                <w:szCs w:val="21"/>
                <w:u w:val="none" w:color="auto"/>
              </w:rPr>
              <w:t>和有关合同法、法律要求</w:t>
            </w:r>
            <w:r>
              <w:rPr>
                <w:rFonts w:hint="eastAsia" w:ascii="宋体" w:hAnsi="宋体" w:eastAsia="宋体" w:cs="宋体"/>
                <w:b w:val="0"/>
                <w:bCs/>
                <w:color w:val="auto"/>
                <w:sz w:val="21"/>
                <w:szCs w:val="21"/>
                <w:u w:val="none" w:color="auto"/>
                <w:lang w:eastAsia="zh-CN"/>
              </w:rPr>
              <w:t>；</w:t>
            </w:r>
            <w:r>
              <w:rPr>
                <w:rFonts w:hint="eastAsia" w:ascii="宋体" w:hAnsi="宋体" w:eastAsia="宋体"/>
                <w:b w:val="0"/>
                <w:bCs/>
                <w:color w:val="auto"/>
                <w:sz w:val="21"/>
                <w:szCs w:val="21"/>
                <w:u w:val="none"/>
              </w:rPr>
              <w:t>能够完成公司</w:t>
            </w:r>
            <w:r>
              <w:rPr>
                <w:rFonts w:hint="eastAsia" w:ascii="宋体" w:hAnsi="宋体" w:eastAsia="宋体"/>
                <w:b w:val="0"/>
                <w:bCs/>
                <w:color w:val="auto"/>
                <w:sz w:val="21"/>
                <w:szCs w:val="21"/>
                <w:u w:val="none"/>
                <w:lang w:eastAsia="zh-CN"/>
              </w:rPr>
              <w:t>委派的物业管理服务相关项目；</w:t>
            </w:r>
            <w:r>
              <w:rPr>
                <w:rFonts w:hint="eastAsia" w:ascii="宋体" w:hAnsi="宋体" w:eastAsia="宋体"/>
                <w:b w:val="0"/>
                <w:bCs/>
                <w:color w:val="auto"/>
                <w:sz w:val="21"/>
                <w:szCs w:val="21"/>
                <w:u w:val="none"/>
              </w:rPr>
              <w:t>有丰富的</w:t>
            </w:r>
            <w:r>
              <w:rPr>
                <w:rFonts w:hint="eastAsia" w:ascii="宋体" w:hAnsi="宋体" w:eastAsia="宋体"/>
                <w:b w:val="0"/>
                <w:bCs/>
                <w:color w:val="auto"/>
                <w:sz w:val="21"/>
                <w:szCs w:val="21"/>
                <w:u w:val="none"/>
                <w:lang w:eastAsia="zh-CN"/>
              </w:rPr>
              <w:t>项目管理经验；</w:t>
            </w:r>
            <w:r>
              <w:rPr>
                <w:rFonts w:hint="eastAsia" w:ascii="宋体" w:hAnsi="宋体" w:eastAsia="宋体"/>
                <w:b w:val="0"/>
                <w:bCs/>
                <w:color w:val="auto"/>
                <w:sz w:val="21"/>
                <w:szCs w:val="21"/>
                <w:u w:val="none"/>
              </w:rPr>
              <w:t>有一定的</w:t>
            </w:r>
            <w:r>
              <w:rPr>
                <w:rFonts w:hint="eastAsia" w:ascii="宋体" w:hAnsi="宋体" w:eastAsia="宋体"/>
                <w:b w:val="0"/>
                <w:bCs/>
                <w:color w:val="auto"/>
                <w:sz w:val="21"/>
                <w:szCs w:val="21"/>
                <w:u w:val="none"/>
                <w:lang w:eastAsia="zh-CN"/>
              </w:rPr>
              <w:t>良好客户沟通能力；</w:t>
            </w:r>
            <w:r>
              <w:rPr>
                <w:rFonts w:hint="eastAsia" w:ascii="宋体" w:hAnsi="宋体" w:eastAsia="宋体"/>
                <w:b w:val="0"/>
                <w:bCs/>
                <w:color w:val="auto"/>
                <w:sz w:val="21"/>
                <w:szCs w:val="21"/>
                <w:u w:val="none"/>
              </w:rPr>
              <w:t>有组织能力，有较强的文字写作功底及表达能力优先</w:t>
            </w:r>
            <w:r>
              <w:rPr>
                <w:rFonts w:hint="eastAsia" w:ascii="宋体" w:hAnsi="宋体" w:eastAsia="宋体"/>
                <w:b w:val="0"/>
                <w:bCs/>
                <w:color w:val="auto"/>
                <w:sz w:val="21"/>
                <w:szCs w:val="21"/>
                <w:u w:val="none"/>
                <w:lang w:eastAsia="zh-CN"/>
              </w:rPr>
              <w:t>；</w:t>
            </w:r>
            <w:r>
              <w:rPr>
                <w:rFonts w:hint="eastAsia" w:ascii="宋体" w:hAnsi="宋体" w:eastAsia="宋体"/>
                <w:b w:val="0"/>
                <w:bCs/>
                <w:color w:val="auto"/>
                <w:sz w:val="21"/>
                <w:szCs w:val="21"/>
                <w:u w:val="none"/>
              </w:rPr>
              <w:t>会使用一般的办公电脑软件，</w:t>
            </w:r>
            <w:r>
              <w:rPr>
                <w:rFonts w:hint="eastAsia" w:ascii="宋体" w:hAnsi="宋体" w:eastAsia="宋体"/>
                <w:b w:val="0"/>
                <w:bCs/>
                <w:color w:val="auto"/>
                <w:sz w:val="21"/>
                <w:szCs w:val="21"/>
                <w:u w:val="none"/>
                <w:lang w:eastAsia="zh-CN"/>
              </w:rPr>
              <w:t>有驾驶经验。</w:t>
            </w:r>
          </w:p>
          <w:p>
            <w:pPr>
              <w:widowControl/>
              <w:spacing w:line="360" w:lineRule="auto"/>
              <w:ind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 xml:space="preserve"> </w:t>
            </w:r>
            <w:r>
              <w:rPr>
                <w:rFonts w:hint="eastAsia" w:ascii="宋体" w:hAnsi="宋体" w:cs="宋体"/>
                <w:color w:val="000000" w:themeColor="text1"/>
                <w:sz w:val="21"/>
                <w:szCs w:val="21"/>
                <w:lang w:eastAsia="zh-CN"/>
                <w14:textFill>
                  <w14:solidFill>
                    <w14:schemeClr w14:val="tx1"/>
                  </w14:solidFill>
                </w14:textFill>
              </w:rPr>
              <w:t>经了解</w:t>
            </w:r>
            <w:r>
              <w:rPr>
                <w:rFonts w:hint="eastAsia" w:ascii="宋体" w:hAnsi="宋体" w:cs="宋体"/>
                <w:color w:val="000000" w:themeColor="text1"/>
                <w:sz w:val="21"/>
                <w:szCs w:val="21"/>
                <w14:textFill>
                  <w14:solidFill>
                    <w14:schemeClr w14:val="tx1"/>
                  </w14:solidFill>
                </w14:textFill>
              </w:rPr>
              <w:t>，能满足规定要求。</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suppressLineNumbers w:val="0"/>
              <w:adjustRightInd w:val="0"/>
              <w:snapToGrid w:val="0"/>
              <w:spacing w:before="0" w:beforeAutospacing="0" w:after="0" w:afterAutospacing="0"/>
              <w:ind w:left="0" w:right="0"/>
              <w:rPr>
                <w:rFonts w:hint="default" w:ascii="宋体" w:hAnsi="宋体" w:cs="新宋体"/>
                <w:szCs w:val="21"/>
              </w:rPr>
            </w:pPr>
            <w:r>
              <w:rPr>
                <w:rFonts w:hint="eastAsia" w:ascii="宋体" w:hAnsi="宋体" w:cs="新宋体"/>
                <w:szCs w:val="21"/>
              </w:rPr>
              <w:t>基础设施</w:t>
            </w:r>
          </w:p>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新宋体"/>
                <w:kern w:val="2"/>
                <w:sz w:val="21"/>
                <w:szCs w:val="21"/>
                <w:highlight w:val="yellow"/>
                <w:lang w:val="en-US" w:eastAsia="zh-CN" w:bidi="ar-SA"/>
              </w:rPr>
            </w:pPr>
            <w:r>
              <w:rPr>
                <w:rFonts w:hint="eastAsia" w:ascii="宋体" w:hAnsi="宋体" w:cs="新宋体"/>
                <w:szCs w:val="21"/>
              </w:rPr>
              <w:t>过程运行环境</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 xml:space="preserve">Q7.1.3 </w:t>
            </w:r>
          </w:p>
          <w:p>
            <w:pPr>
              <w:keepNext w:val="0"/>
              <w:keepLines w:val="0"/>
              <w:suppressLineNumbers w:val="0"/>
              <w:spacing w:before="0" w:beforeAutospacing="0" w:after="0" w:afterAutospacing="0"/>
              <w:ind w:left="0" w:leftChars="0" w:right="0" w:rightChars="0"/>
              <w:rPr>
                <w:rFonts w:hint="default" w:eastAsia="宋体"/>
                <w:lang w:val="en-US" w:eastAsia="zh-CN"/>
              </w:rPr>
            </w:pPr>
            <w:r>
              <w:rPr>
                <w:rFonts w:hint="eastAsia" w:ascii="宋体" w:hAnsi="宋体" w:cs="新宋体"/>
                <w:szCs w:val="21"/>
              </w:rPr>
              <w:t xml:space="preserve">Q7.1.4 </w:t>
            </w:r>
          </w:p>
        </w:tc>
        <w:tc>
          <w:tcPr>
            <w:tcW w:w="10004"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u w:val="single"/>
              </w:rPr>
            </w:pPr>
            <w:r>
              <w:rPr>
                <w:rFonts w:hint="eastAsia" w:ascii="宋体" w:hAnsi="宋体" w:cs="Arial"/>
                <w:sz w:val="21"/>
                <w:szCs w:val="21"/>
              </w:rPr>
              <w:t>公司提供了办公场所，配置了相应的办公及服务设备。制定了</w:t>
            </w:r>
            <w:r>
              <w:rPr>
                <w:rFonts w:hint="eastAsia" w:ascii="宋体" w:hAnsi="宋体"/>
                <w:sz w:val="21"/>
                <w:szCs w:val="21"/>
              </w:rPr>
              <w:t>管理程序对为实现服务符合性所需的基础设施的控制进行了规定。</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rPr>
            </w:pPr>
            <w:r>
              <w:rPr>
                <w:rFonts w:hint="eastAsia" w:ascii="宋体" w:hAnsi="宋体" w:cs="Arial"/>
                <w:sz w:val="21"/>
                <w:szCs w:val="21"/>
                <w:highlight w:val="none"/>
              </w:rPr>
              <w:t>查见：《</w:t>
            </w:r>
            <w:r>
              <w:rPr>
                <w:rFonts w:hint="eastAsia" w:ascii="宋体" w:hAnsi="宋体" w:cs="Arial"/>
                <w:color w:val="auto"/>
                <w:sz w:val="21"/>
                <w:szCs w:val="21"/>
                <w:highlight w:val="none"/>
                <w:lang w:eastAsia="zh-CN"/>
              </w:rPr>
              <w:t>设备设施登记台帐</w:t>
            </w:r>
            <w:r>
              <w:rPr>
                <w:rFonts w:hint="eastAsia" w:ascii="宋体" w:hAnsi="宋体" w:cs="Arial"/>
                <w:color w:val="auto"/>
                <w:sz w:val="21"/>
                <w:szCs w:val="21"/>
                <w:highlight w:val="none"/>
              </w:rPr>
              <w:t>》，有</w:t>
            </w:r>
            <w:r>
              <w:rPr>
                <w:rFonts w:hint="eastAsia" w:ascii="宋体" w:hAnsi="宋体" w:cs="Arial"/>
                <w:sz w:val="21"/>
                <w:szCs w:val="21"/>
                <w:highlight w:val="none"/>
              </w:rPr>
              <w:t>序号，设备名称，型号规格，设备编号，设备状况，放置地点等的描述。</w:t>
            </w:r>
            <w:r>
              <w:rPr>
                <w:rFonts w:hint="eastAsia" w:ascii="宋体" w:hAnsi="宋体"/>
                <w:sz w:val="21"/>
                <w:szCs w:val="21"/>
                <w:highlight w:val="none"/>
              </w:rPr>
              <w:t>公司自备的设备（工具）主要为：办公设备（电脑、打印机、复印机等）、保洁工具</w:t>
            </w:r>
            <w:r>
              <w:rPr>
                <w:rFonts w:hint="eastAsia" w:ascii="宋体" w:hAnsi="宋体"/>
                <w:sz w:val="21"/>
                <w:szCs w:val="21"/>
                <w:highlight w:val="none"/>
                <w:lang w:eastAsia="zh-CN"/>
              </w:rPr>
              <w:t>（</w:t>
            </w:r>
            <w:r>
              <w:rPr>
                <w:rFonts w:hint="eastAsia" w:ascii="宋体" w:hAnsi="宋体" w:eastAsia="宋体" w:cs="宋体"/>
                <w:kern w:val="0"/>
                <w:szCs w:val="21"/>
                <w:lang w:val="en-US" w:eastAsia="zh-CN"/>
              </w:rPr>
              <w:t>打草机</w:t>
            </w:r>
            <w:r>
              <w:rPr>
                <w:rStyle w:val="17"/>
                <w:rFonts w:hint="eastAsia" w:ascii="宋体" w:hAnsi="宋体"/>
                <w:color w:val="auto"/>
                <w:sz w:val="21"/>
                <w:szCs w:val="21"/>
                <w:highlight w:val="none"/>
              </w:rPr>
              <w:t>、</w:t>
            </w:r>
            <w:r>
              <w:rPr>
                <w:rFonts w:hint="eastAsia" w:ascii="宋体" w:hAnsi="宋体" w:eastAsia="宋体" w:cs="宋体"/>
                <w:kern w:val="0"/>
                <w:szCs w:val="21"/>
                <w:lang w:val="en-US" w:eastAsia="zh-CN"/>
              </w:rPr>
              <w:t>割草机</w:t>
            </w:r>
            <w:r>
              <w:rPr>
                <w:rStyle w:val="17"/>
                <w:rFonts w:hint="eastAsia" w:ascii="宋体" w:hAnsi="宋体"/>
                <w:color w:val="auto"/>
                <w:sz w:val="21"/>
                <w:szCs w:val="21"/>
                <w:highlight w:val="none"/>
                <w:lang w:eastAsia="zh-CN"/>
              </w:rPr>
              <w:t>、</w:t>
            </w:r>
            <w:r>
              <w:rPr>
                <w:rFonts w:hint="eastAsia" w:ascii="宋体" w:hAnsi="宋体" w:eastAsia="宋体" w:cs="宋体"/>
                <w:kern w:val="0"/>
                <w:szCs w:val="21"/>
                <w:lang w:val="en-US" w:eastAsia="zh-CN"/>
              </w:rPr>
              <w:t>绿篱机、打药机、</w:t>
            </w:r>
            <w:r>
              <w:rPr>
                <w:rFonts w:hint="eastAsia" w:ascii="宋体" w:hAnsi="宋体"/>
                <w:szCs w:val="21"/>
                <w:lang w:val="en-US" w:eastAsia="zh-CN"/>
              </w:rPr>
              <w:t>大剪子、</w:t>
            </w:r>
            <w:r>
              <w:rPr>
                <w:rStyle w:val="17"/>
                <w:rFonts w:hint="eastAsia" w:ascii="宋体" w:hAnsi="宋体"/>
                <w:color w:val="auto"/>
                <w:sz w:val="21"/>
                <w:szCs w:val="21"/>
                <w:highlight w:val="none"/>
                <w:lang w:eastAsia="zh-CN"/>
              </w:rPr>
              <w:t>扫帚、拖把）</w:t>
            </w:r>
            <w:r>
              <w:rPr>
                <w:rFonts w:hint="eastAsia" w:ascii="宋体" w:hAnsi="宋体"/>
                <w:sz w:val="21"/>
                <w:szCs w:val="21"/>
                <w:highlight w:val="none"/>
              </w:rPr>
              <w:t>、</w:t>
            </w:r>
            <w:r>
              <w:rPr>
                <w:rFonts w:hint="eastAsia" w:ascii="宋体" w:hAnsi="宋体"/>
                <w:sz w:val="21"/>
                <w:szCs w:val="21"/>
                <w:highlight w:val="none"/>
                <w:lang w:eastAsia="zh-CN"/>
              </w:rPr>
              <w:t>安保</w:t>
            </w:r>
            <w:r>
              <w:rPr>
                <w:rFonts w:hint="eastAsia" w:ascii="宋体" w:hAnsi="宋体"/>
                <w:sz w:val="21"/>
                <w:szCs w:val="21"/>
                <w:highlight w:val="none"/>
              </w:rPr>
              <w:t>工具(</w:t>
            </w:r>
            <w:r>
              <w:rPr>
                <w:rFonts w:hint="eastAsia" w:ascii="宋体" w:hAnsi="宋体"/>
                <w:sz w:val="21"/>
                <w:szCs w:val="21"/>
                <w:highlight w:val="none"/>
                <w:lang w:val="en-US" w:eastAsia="zh-CN"/>
              </w:rPr>
              <w:t>对讲机</w:t>
            </w:r>
            <w:r>
              <w:rPr>
                <w:rFonts w:hint="eastAsia" w:ascii="宋体" w:hAnsi="宋体"/>
                <w:sz w:val="21"/>
                <w:szCs w:val="21"/>
                <w:highlight w:val="none"/>
                <w:lang w:eastAsia="zh-CN"/>
              </w:rPr>
              <w:t>、巡更棒</w:t>
            </w:r>
            <w:r>
              <w:rPr>
                <w:rFonts w:hint="eastAsia" w:ascii="宋体" w:hAnsi="宋体"/>
                <w:sz w:val="21"/>
                <w:szCs w:val="21"/>
                <w:highlight w:val="none"/>
              </w:rPr>
              <w:t>等)、</w:t>
            </w:r>
            <w:r>
              <w:rPr>
                <w:rFonts w:hint="eastAsia" w:ascii="宋体" w:hAnsi="宋体"/>
                <w:sz w:val="21"/>
                <w:szCs w:val="21"/>
                <w:highlight w:val="none"/>
                <w:lang w:val="en-US" w:eastAsia="zh-CN"/>
              </w:rPr>
              <w:t>维修</w:t>
            </w:r>
            <w:r>
              <w:rPr>
                <w:rFonts w:hint="eastAsia" w:ascii="宋体" w:hAnsi="宋体"/>
                <w:sz w:val="21"/>
                <w:szCs w:val="21"/>
                <w:highlight w:val="none"/>
                <w:lang w:eastAsia="zh-CN"/>
              </w:rPr>
              <w:t>设备（</w:t>
            </w:r>
            <w:r>
              <w:rPr>
                <w:rStyle w:val="17"/>
                <w:rFonts w:hint="eastAsia" w:ascii="宋体" w:hAnsi="宋体"/>
                <w:color w:val="auto"/>
                <w:sz w:val="21"/>
                <w:szCs w:val="21"/>
                <w:highlight w:val="none"/>
                <w:lang w:eastAsia="zh-CN"/>
              </w:rPr>
              <w:t>电锤、热熔机、手枪钻、疏通器）</w:t>
            </w:r>
            <w:r>
              <w:rPr>
                <w:rFonts w:hint="eastAsia" w:ascii="宋体" w:hAnsi="宋体" w:cs="Arial"/>
                <w:sz w:val="21"/>
                <w:szCs w:val="21"/>
                <w:highlight w:val="none"/>
              </w:rPr>
              <w:t>等设备。</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rPr>
            </w:pPr>
            <w:r>
              <w:rPr>
                <w:rFonts w:hint="eastAsia" w:ascii="宋体" w:hAnsi="宋体" w:cs="Arial"/>
                <w:sz w:val="21"/>
                <w:szCs w:val="21"/>
                <w:highlight w:val="none"/>
              </w:rPr>
              <w:t>据</w:t>
            </w:r>
            <w:r>
              <w:rPr>
                <w:rFonts w:hint="eastAsia" w:ascii="宋体" w:hAnsi="宋体"/>
                <w:color w:val="000000"/>
                <w:sz w:val="21"/>
                <w:szCs w:val="21"/>
                <w:highlight w:val="none"/>
                <w:lang w:eastAsia="zh-CN"/>
              </w:rPr>
              <w:t>负责</w:t>
            </w:r>
            <w:r>
              <w:rPr>
                <w:rFonts w:hint="eastAsia" w:ascii="宋体" w:hAnsi="宋体" w:cs="Arial"/>
                <w:sz w:val="21"/>
                <w:szCs w:val="21"/>
                <w:highlight w:val="none"/>
              </w:rPr>
              <w:t>介绍：公司设备的维修由公司安排专人负责，日常保养由设备保管员和使用人员负责。</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lang w:val="en-US" w:eastAsia="zh-CN"/>
              </w:rPr>
            </w:pPr>
            <w:r>
              <w:rPr>
                <w:rFonts w:hint="eastAsia" w:ascii="宋体" w:hAnsi="宋体" w:cs="Arial"/>
                <w:sz w:val="21"/>
                <w:szCs w:val="21"/>
                <w:highlight w:val="none"/>
                <w:lang w:eastAsia="zh-CN"/>
              </w:rPr>
              <w:t>查电梯维保由第三方专门公司</w:t>
            </w:r>
            <w:r>
              <w:rPr>
                <w:rFonts w:hint="eastAsia" w:ascii="宋体" w:hAnsi="宋体" w:cs="Arial"/>
                <w:sz w:val="21"/>
                <w:szCs w:val="21"/>
                <w:highlight w:val="none"/>
              </w:rPr>
              <w:t>负责</w:t>
            </w:r>
            <w:r>
              <w:rPr>
                <w:rFonts w:hint="eastAsia" w:ascii="宋体" w:hAnsi="宋体" w:cs="Arial"/>
                <w:sz w:val="21"/>
                <w:szCs w:val="21"/>
                <w:highlight w:val="none"/>
                <w:lang w:eastAsia="zh-CN"/>
              </w:rPr>
              <w:t>，</w:t>
            </w:r>
            <w:r>
              <w:rPr>
                <w:rFonts w:hint="eastAsia" w:ascii="宋体" w:hAnsi="宋体" w:cs="Arial"/>
                <w:color w:val="auto"/>
                <w:sz w:val="21"/>
                <w:szCs w:val="21"/>
                <w:highlight w:val="none"/>
                <w:lang w:val="en-US" w:eastAsia="zh-CN"/>
              </w:rPr>
              <w:t>涿州益永兴电梯安装工程服务有限公司</w:t>
            </w:r>
            <w:r>
              <w:rPr>
                <w:rFonts w:hint="eastAsia" w:ascii="宋体" w:hAnsi="宋体" w:cs="Arial"/>
                <w:color w:val="auto"/>
                <w:sz w:val="21"/>
                <w:szCs w:val="21"/>
                <w:highlight w:val="none"/>
                <w:lang w:eastAsia="zh-CN"/>
              </w:rPr>
              <w:t>。</w:t>
            </w:r>
            <w:r>
              <w:rPr>
                <w:rFonts w:hint="eastAsia" w:ascii="宋体" w:hAnsi="宋体" w:cs="Arial"/>
                <w:sz w:val="21"/>
                <w:szCs w:val="21"/>
                <w:highlight w:val="none"/>
                <w:lang w:val="en-US" w:eastAsia="zh-CN"/>
              </w:rPr>
              <w:t>有提供营业执照和电梯安装修理许可证（见下图）</w:t>
            </w:r>
          </w:p>
          <w:p>
            <w:pPr>
              <w:pStyle w:val="12"/>
              <w:jc w:val="center"/>
              <w:rPr>
                <w:rFonts w:hint="default"/>
                <w:lang w:val="en-US" w:eastAsia="zh-CN"/>
              </w:rPr>
            </w:pPr>
            <w:r>
              <w:drawing>
                <wp:inline distT="0" distB="0" distL="114300" distR="114300">
                  <wp:extent cx="2905125" cy="40195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905125" cy="4019550"/>
                          </a:xfrm>
                          <a:prstGeom prst="rect">
                            <a:avLst/>
                          </a:prstGeom>
                          <a:noFill/>
                          <a:ln>
                            <a:noFill/>
                          </a:ln>
                        </pic:spPr>
                      </pic:pic>
                    </a:graphicData>
                  </a:graphic>
                </wp:inline>
              </w:drawing>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highlight w:val="none"/>
                <w:lang w:eastAsia="zh-CN"/>
              </w:rPr>
            </w:pPr>
            <w:r>
              <w:rPr>
                <w:rFonts w:hint="eastAsia" w:ascii="宋体" w:hAnsi="宋体" w:cs="Arial"/>
                <w:sz w:val="21"/>
                <w:szCs w:val="21"/>
                <w:highlight w:val="none"/>
              </w:rPr>
              <w:t>公司有专人每天对电梯进行日检，检验项目主要为外观监测，</w:t>
            </w:r>
            <w:r>
              <w:rPr>
                <w:rFonts w:hint="eastAsia" w:ascii="宋体" w:hAnsi="宋体" w:cs="Arial"/>
                <w:sz w:val="21"/>
                <w:szCs w:val="21"/>
                <w:highlight w:val="none"/>
                <w:lang w:val="en-US" w:eastAsia="zh-CN"/>
              </w:rPr>
              <w:t>包括机房，轿厢照明和运行，标志检查等。</w:t>
            </w:r>
            <w:r>
              <w:rPr>
                <w:rFonts w:hint="eastAsia" w:ascii="宋体" w:hAnsi="宋体" w:cs="Arial"/>
                <w:sz w:val="21"/>
                <w:szCs w:val="21"/>
                <w:highlight w:val="none"/>
              </w:rPr>
              <w:t>检查人</w:t>
            </w:r>
            <w:r>
              <w:rPr>
                <w:rFonts w:hint="eastAsia" w:ascii="宋体" w:hAnsi="宋体" w:cs="Arial"/>
                <w:sz w:val="21"/>
                <w:szCs w:val="21"/>
                <w:highlight w:val="none"/>
                <w:lang w:eastAsia="zh-CN"/>
              </w:rPr>
              <w:t>：胡庆德</w:t>
            </w:r>
            <w:r>
              <w:rPr>
                <w:rFonts w:hint="eastAsia" w:ascii="宋体" w:hAnsi="宋体" w:cs="Arial"/>
                <w:sz w:val="21"/>
                <w:szCs w:val="21"/>
                <w:highlight w:val="none"/>
              </w:rPr>
              <w:t>。提供《</w:t>
            </w:r>
            <w:r>
              <w:rPr>
                <w:rFonts w:hint="eastAsia" w:ascii="宋体" w:hAnsi="宋体" w:cs="Arial"/>
                <w:sz w:val="21"/>
                <w:szCs w:val="21"/>
                <w:highlight w:val="none"/>
                <w:lang w:eastAsia="zh-CN"/>
              </w:rPr>
              <w:t>日常检查记录</w:t>
            </w:r>
            <w:r>
              <w:rPr>
                <w:rFonts w:hint="eastAsia" w:ascii="宋体" w:hAnsi="宋体" w:cs="Arial"/>
                <w:sz w:val="21"/>
                <w:szCs w:val="21"/>
                <w:highlight w:val="none"/>
              </w:rPr>
              <w:t>》</w:t>
            </w:r>
            <w:r>
              <w:rPr>
                <w:rFonts w:hint="eastAsia" w:ascii="宋体" w:hAnsi="宋体" w:cs="Arial"/>
                <w:sz w:val="21"/>
                <w:szCs w:val="21"/>
                <w:highlight w:val="none"/>
                <w:lang w:eastAsia="zh-CN"/>
              </w:rPr>
              <w:t>；</w:t>
            </w:r>
          </w:p>
          <w:p>
            <w:pPr>
              <w:pStyle w:val="12"/>
              <w:ind w:firstLine="460" w:firstLineChars="200"/>
              <w:rPr>
                <w:rFonts w:hint="default" w:ascii="宋体" w:hAnsi="宋体" w:cs="Arial"/>
                <w:color w:val="auto"/>
                <w:sz w:val="21"/>
                <w:szCs w:val="21"/>
                <w:highlight w:val="none"/>
                <w:lang w:val="en-US" w:eastAsia="zh-CN"/>
              </w:rPr>
            </w:pPr>
            <w:r>
              <w:rPr>
                <w:rFonts w:hint="eastAsia" w:ascii="宋体" w:hAnsi="宋体" w:cs="Arial"/>
                <w:color w:val="auto"/>
                <w:sz w:val="21"/>
                <w:szCs w:val="21"/>
                <w:highlight w:val="none"/>
                <w:lang w:val="en-US" w:eastAsia="zh-CN"/>
              </w:rPr>
              <w:t>提供有与涿州益永兴电梯安装工程服务有限公司签定的《电梯日常维护保养合同》，服务时间：2021年9月1日-2022年8月30日。</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highlight w:val="yellow"/>
              </w:rPr>
            </w:pPr>
            <w:r>
              <w:rPr>
                <w:rFonts w:hint="eastAsia" w:ascii="宋体" w:hAnsi="宋体" w:cs="Arial"/>
                <w:color w:val="000000"/>
                <w:sz w:val="21"/>
                <w:szCs w:val="21"/>
                <w:highlight w:val="none"/>
                <w:lang w:eastAsia="zh-CN"/>
              </w:rPr>
              <w:t>经核实</w:t>
            </w:r>
            <w:r>
              <w:rPr>
                <w:rFonts w:hint="eastAsia" w:ascii="宋体" w:hAnsi="宋体" w:cs="Arial"/>
                <w:color w:val="000000"/>
                <w:sz w:val="21"/>
                <w:szCs w:val="21"/>
                <w:highlight w:val="none"/>
              </w:rPr>
              <w:t>，公司对</w:t>
            </w:r>
            <w:r>
              <w:rPr>
                <w:rFonts w:hint="eastAsia" w:ascii="宋体" w:hAnsi="宋体" w:cs="Arial"/>
                <w:color w:val="000000"/>
                <w:sz w:val="21"/>
                <w:szCs w:val="21"/>
                <w:highlight w:val="none"/>
                <w:lang w:eastAsia="zh-CN"/>
              </w:rPr>
              <w:t>服务项目的</w:t>
            </w:r>
            <w:r>
              <w:rPr>
                <w:rFonts w:hint="eastAsia" w:ascii="宋体" w:hAnsi="宋体" w:cs="Arial"/>
                <w:color w:val="auto"/>
                <w:sz w:val="21"/>
                <w:szCs w:val="21"/>
                <w:highlight w:val="none"/>
              </w:rPr>
              <w:t>消防系统、安防系统等进行日常巡查维护，目前状态良好。</w:t>
            </w:r>
          </w:p>
          <w:p>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cs="Arial"/>
                <w:color w:val="auto"/>
                <w:sz w:val="21"/>
                <w:szCs w:val="21"/>
                <w:highlight w:val="none"/>
                <w:lang w:eastAsia="zh-CN"/>
              </w:rPr>
              <w:t>经提供的视频，</w:t>
            </w:r>
            <w:r>
              <w:rPr>
                <w:rFonts w:hint="eastAsia" w:ascii="宋体" w:hAnsi="宋体" w:cs="Arial"/>
                <w:color w:val="auto"/>
                <w:sz w:val="21"/>
                <w:szCs w:val="21"/>
                <w:highlight w:val="none"/>
              </w:rPr>
              <w:t>设备运行正常，设备能力稳定。</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组织知识</w:t>
            </w:r>
          </w:p>
        </w:tc>
        <w:tc>
          <w:tcPr>
            <w:tcW w:w="960" w:type="dxa"/>
            <w:vAlign w:val="top"/>
          </w:tcPr>
          <w:p>
            <w:pPr>
              <w:rPr>
                <w:rFonts w:hint="default" w:ascii="宋体" w:hAnsi="宋体" w:eastAsia="宋体" w:cs="Times New Roman"/>
                <w:kern w:val="2"/>
                <w:sz w:val="21"/>
                <w:szCs w:val="21"/>
                <w:lang w:val="en-US" w:eastAsia="zh-CN" w:bidi="ar-SA"/>
              </w:rPr>
            </w:pPr>
            <w:r>
              <w:rPr>
                <w:rFonts w:hint="eastAsia" w:ascii="宋体" w:hAnsi="宋体" w:cs="宋体"/>
                <w:szCs w:val="21"/>
              </w:rPr>
              <w:t xml:space="preserve">Q7.1.6 </w:t>
            </w:r>
          </w:p>
        </w:tc>
        <w:tc>
          <w:tcPr>
            <w:tcW w:w="10004"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hint="eastAsia" w:ascii="宋体" w:hAnsi="宋体" w:eastAsia="宋体" w:cs="Times New Roman"/>
                <w:kern w:val="2"/>
                <w:sz w:val="21"/>
                <w:szCs w:val="21"/>
                <w:lang w:val="en-US" w:eastAsia="zh-CN" w:bidi="ar-SA"/>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宋体"/>
                <w:szCs w:val="21"/>
              </w:rPr>
              <w:t>能力</w:t>
            </w:r>
          </w:p>
        </w:tc>
        <w:tc>
          <w:tcPr>
            <w:tcW w:w="960" w:type="dxa"/>
            <w:vAlign w:val="top"/>
          </w:tcPr>
          <w:p>
            <w:pPr>
              <w:tabs>
                <w:tab w:val="center" w:pos="3169"/>
              </w:tabs>
              <w:spacing w:line="400" w:lineRule="exact"/>
              <w:rPr>
                <w:rFonts w:ascii="宋体" w:hAnsi="宋体" w:cs="宋体"/>
                <w:szCs w:val="21"/>
              </w:rPr>
            </w:pPr>
            <w:r>
              <w:rPr>
                <w:rFonts w:hint="eastAsia" w:ascii="宋体" w:hAnsi="宋体" w:cs="宋体"/>
                <w:szCs w:val="21"/>
              </w:rPr>
              <w:t>Q7.2</w:t>
            </w:r>
          </w:p>
          <w:p>
            <w:pPr>
              <w:rPr>
                <w:rFonts w:hint="default" w:ascii="宋体" w:hAnsi="宋体" w:eastAsia="宋体" w:cs="新宋体"/>
                <w:kern w:val="2"/>
                <w:sz w:val="21"/>
                <w:szCs w:val="21"/>
                <w:lang w:val="en-US" w:eastAsia="zh-CN" w:bidi="ar-SA"/>
              </w:rPr>
            </w:pPr>
          </w:p>
        </w:tc>
        <w:tc>
          <w:tcPr>
            <w:tcW w:w="10004" w:type="dxa"/>
            <w:vAlign w:val="top"/>
          </w:tcPr>
          <w:p>
            <w:pPr>
              <w:tabs>
                <w:tab w:val="center" w:pos="3169"/>
              </w:tabs>
              <w:spacing w:line="400" w:lineRule="exact"/>
              <w:jc w:val="left"/>
              <w:rPr>
                <w:color w:val="auto"/>
              </w:rPr>
            </w:pPr>
            <w:r>
              <w:rPr>
                <w:rFonts w:hint="eastAsia"/>
                <w:color w:val="auto"/>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rPr>
                <w:color w:val="auto"/>
              </w:rPr>
            </w:pPr>
            <w:r>
              <w:rPr>
                <w:rFonts w:hint="eastAsia"/>
                <w:color w:val="auto"/>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spacing w:line="360" w:lineRule="auto"/>
              <w:rPr>
                <w:color w:val="auto"/>
              </w:rPr>
            </w:pPr>
            <w:r>
              <w:rPr>
                <w:rFonts w:hint="eastAsia"/>
                <w:color w:val="auto"/>
              </w:rPr>
              <w:t>公司的关键岗位在学历、经历、资质上均有要求。</w:t>
            </w:r>
          </w:p>
          <w:p>
            <w:pPr>
              <w:tabs>
                <w:tab w:val="center" w:pos="3169"/>
              </w:tabs>
              <w:spacing w:line="400" w:lineRule="exact"/>
              <w:jc w:val="left"/>
              <w:rPr>
                <w:color w:val="auto"/>
              </w:rPr>
            </w:pPr>
            <w:r>
              <w:rPr>
                <w:rFonts w:hint="eastAsia"/>
                <w:color w:val="auto"/>
              </w:rPr>
              <w:t>抽关键岗位人员资质要求：</w:t>
            </w:r>
          </w:p>
          <w:p>
            <w:pPr>
              <w:tabs>
                <w:tab w:val="center" w:pos="3169"/>
              </w:tabs>
              <w:spacing w:line="400" w:lineRule="exact"/>
              <w:jc w:val="left"/>
              <w:rPr>
                <w:rFonts w:hint="eastAsia"/>
                <w:color w:val="auto"/>
              </w:rPr>
            </w:pPr>
            <w:r>
              <w:rPr>
                <w:rFonts w:hint="eastAsia"/>
                <w:color w:val="auto"/>
              </w:rPr>
              <w:t xml:space="preserve">姓名    </w:t>
            </w:r>
            <w:r>
              <w:rPr>
                <w:rFonts w:hint="eastAsia"/>
                <w:color w:val="auto"/>
                <w:lang w:val="en-US" w:eastAsia="zh-CN"/>
              </w:rPr>
              <w:t xml:space="preserve">      </w:t>
            </w:r>
            <w:r>
              <w:rPr>
                <w:rFonts w:hint="eastAsia"/>
                <w:color w:val="auto"/>
              </w:rPr>
              <w:t xml:space="preserve">职业（工种）及等级 </w:t>
            </w:r>
            <w:r>
              <w:rPr>
                <w:rFonts w:hint="eastAsia"/>
                <w:color w:val="auto"/>
                <w:lang w:val="en-US" w:eastAsia="zh-CN"/>
              </w:rPr>
              <w:t xml:space="preserve">      </w:t>
            </w:r>
            <w:r>
              <w:rPr>
                <w:rFonts w:hint="eastAsia"/>
                <w:color w:val="auto"/>
              </w:rPr>
              <w:t xml:space="preserve">证号编号  </w:t>
            </w:r>
            <w:r>
              <w:rPr>
                <w:rFonts w:hint="eastAsia"/>
                <w:color w:val="auto"/>
                <w:lang w:val="en-US" w:eastAsia="zh-CN"/>
              </w:rPr>
              <w:t xml:space="preserve">                </w:t>
            </w:r>
            <w:r>
              <w:rPr>
                <w:rFonts w:hint="eastAsia"/>
                <w:color w:val="auto"/>
              </w:rPr>
              <w:t>发证机构</w:t>
            </w:r>
          </w:p>
          <w:p>
            <w:pPr>
              <w:tabs>
                <w:tab w:val="center" w:pos="3169"/>
              </w:tabs>
              <w:spacing w:line="400" w:lineRule="exact"/>
              <w:jc w:val="left"/>
              <w:rPr>
                <w:rFonts w:hint="eastAsia"/>
                <w:color w:val="auto"/>
              </w:rPr>
            </w:pPr>
            <w:r>
              <w:rPr>
                <w:rFonts w:hint="eastAsia"/>
                <w:color w:val="auto"/>
                <w:lang w:eastAsia="zh-CN"/>
              </w:rPr>
              <w:t>胡庆德</w:t>
            </w:r>
            <w:r>
              <w:rPr>
                <w:rFonts w:hint="eastAsia"/>
                <w:color w:val="auto"/>
              </w:rPr>
              <w:t xml:space="preserve"> </w:t>
            </w:r>
            <w:r>
              <w:rPr>
                <w:rFonts w:hint="eastAsia"/>
                <w:color w:val="auto"/>
                <w:lang w:val="en-US" w:eastAsia="zh-CN"/>
              </w:rPr>
              <w:t xml:space="preserve">      维修电工（电工）</w:t>
            </w:r>
            <w:r>
              <w:rPr>
                <w:rFonts w:hint="eastAsia"/>
                <w:color w:val="auto"/>
              </w:rPr>
              <w:t xml:space="preserve">  </w:t>
            </w:r>
            <w:r>
              <w:rPr>
                <w:rFonts w:hint="eastAsia"/>
                <w:color w:val="auto"/>
                <w:lang w:val="en-US" w:eastAsia="zh-CN"/>
              </w:rPr>
              <w:t xml:space="preserve">      0801021003301927</w:t>
            </w:r>
            <w:r>
              <w:rPr>
                <w:rFonts w:hint="eastAsia"/>
                <w:color w:val="auto"/>
              </w:rPr>
              <w:t xml:space="preserve">    </w:t>
            </w:r>
            <w:r>
              <w:rPr>
                <w:rFonts w:hint="eastAsia"/>
                <w:color w:val="auto"/>
                <w:lang w:val="en-US" w:eastAsia="zh-CN"/>
              </w:rPr>
              <w:t xml:space="preserve">   北京市职业技能鉴定管理中心</w:t>
            </w:r>
          </w:p>
          <w:p>
            <w:pPr>
              <w:tabs>
                <w:tab w:val="center" w:pos="3169"/>
              </w:tabs>
              <w:spacing w:line="400" w:lineRule="exact"/>
              <w:jc w:val="left"/>
              <w:rPr>
                <w:rFonts w:hint="eastAsia"/>
                <w:color w:val="auto"/>
                <w:lang w:val="en-US" w:eastAsia="zh-CN"/>
              </w:rPr>
            </w:pPr>
            <w:r>
              <w:rPr>
                <w:rFonts w:hint="eastAsia"/>
                <w:color w:val="auto"/>
                <w:lang w:eastAsia="zh-CN"/>
              </w:rPr>
              <w:t>胡庆德</w:t>
            </w:r>
            <w:r>
              <w:rPr>
                <w:rFonts w:hint="eastAsia"/>
                <w:color w:val="auto"/>
              </w:rPr>
              <w:t xml:space="preserve">   </w:t>
            </w:r>
            <w:r>
              <w:rPr>
                <w:rFonts w:hint="eastAsia"/>
                <w:color w:val="auto"/>
                <w:lang w:val="en-US" w:eastAsia="zh-CN"/>
              </w:rPr>
              <w:t xml:space="preserve">   建（构）筑物消防员五级</w:t>
            </w:r>
            <w:r>
              <w:rPr>
                <w:rFonts w:hint="eastAsia"/>
                <w:color w:val="auto"/>
              </w:rPr>
              <w:t xml:space="preserve">   </w:t>
            </w:r>
            <w:r>
              <w:rPr>
                <w:rFonts w:hint="eastAsia"/>
                <w:color w:val="auto"/>
                <w:lang w:val="en-US" w:eastAsia="zh-CN"/>
              </w:rPr>
              <w:t>1636003001510578</w:t>
            </w:r>
            <w:r>
              <w:rPr>
                <w:rFonts w:hint="eastAsia"/>
                <w:color w:val="auto"/>
              </w:rPr>
              <w:t xml:space="preserve">  </w:t>
            </w:r>
            <w:r>
              <w:rPr>
                <w:rFonts w:hint="eastAsia"/>
                <w:color w:val="auto"/>
                <w:lang w:val="en-US" w:eastAsia="zh-CN"/>
              </w:rPr>
              <w:t xml:space="preserve">     公安部消防局</w:t>
            </w:r>
          </w:p>
          <w:p>
            <w:pPr>
              <w:pStyle w:val="12"/>
              <w:rPr>
                <w:rFonts w:hint="eastAsia"/>
                <w:color w:val="auto"/>
                <w:lang w:val="en-US" w:eastAsia="zh-CN"/>
              </w:rPr>
            </w:pPr>
            <w:r>
              <w:rPr>
                <w:rFonts w:hint="eastAsia"/>
                <w:color w:val="auto"/>
                <w:lang w:val="en-US" w:eastAsia="zh-CN"/>
              </w:rPr>
              <w:t>于瑞刚     电工作业             T132402197910073813   北京市应急管理局</w:t>
            </w:r>
          </w:p>
          <w:p>
            <w:pPr>
              <w:pStyle w:val="12"/>
              <w:rPr>
                <w:color w:val="auto"/>
              </w:rPr>
            </w:pPr>
            <w:r>
              <w:rPr>
                <w:color w:val="auto"/>
              </w:rPr>
              <w:drawing>
                <wp:inline distT="0" distB="0" distL="114300" distR="114300">
                  <wp:extent cx="2858135" cy="1998345"/>
                  <wp:effectExtent l="0" t="0" r="1841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858135" cy="1998345"/>
                          </a:xfrm>
                          <a:prstGeom prst="rect">
                            <a:avLst/>
                          </a:prstGeom>
                          <a:noFill/>
                          <a:ln>
                            <a:noFill/>
                          </a:ln>
                        </pic:spPr>
                      </pic:pic>
                    </a:graphicData>
                  </a:graphic>
                </wp:inline>
              </w:drawing>
            </w:r>
            <w:r>
              <w:rPr>
                <w:color w:val="auto"/>
              </w:rPr>
              <w:drawing>
                <wp:inline distT="0" distB="0" distL="114300" distR="114300">
                  <wp:extent cx="2830195" cy="1966595"/>
                  <wp:effectExtent l="0" t="0" r="825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830195" cy="1966595"/>
                          </a:xfrm>
                          <a:prstGeom prst="rect">
                            <a:avLst/>
                          </a:prstGeom>
                          <a:noFill/>
                          <a:ln>
                            <a:noFill/>
                          </a:ln>
                        </pic:spPr>
                      </pic:pic>
                    </a:graphicData>
                  </a:graphic>
                </wp:inline>
              </w:drawing>
            </w:r>
          </w:p>
          <w:p>
            <w:pPr>
              <w:pStyle w:val="12"/>
              <w:rPr>
                <w:rFonts w:hint="default"/>
                <w:color w:val="auto"/>
                <w:lang w:val="en-US" w:eastAsia="zh-CN"/>
              </w:rPr>
            </w:pPr>
            <w:r>
              <w:rPr>
                <w:color w:val="auto"/>
              </w:rPr>
              <w:drawing>
                <wp:inline distT="0" distB="0" distL="114300" distR="114300">
                  <wp:extent cx="2875915" cy="1908175"/>
                  <wp:effectExtent l="0" t="0" r="63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875915" cy="1908175"/>
                          </a:xfrm>
                          <a:prstGeom prst="rect">
                            <a:avLst/>
                          </a:prstGeom>
                          <a:noFill/>
                          <a:ln>
                            <a:noFill/>
                          </a:ln>
                        </pic:spPr>
                      </pic:pic>
                    </a:graphicData>
                  </a:graphic>
                </wp:inline>
              </w:drawing>
            </w:r>
          </w:p>
          <w:p>
            <w:pPr>
              <w:tabs>
                <w:tab w:val="center" w:pos="3169"/>
              </w:tabs>
              <w:spacing w:line="400" w:lineRule="exact"/>
              <w:ind w:firstLine="210" w:firstLineChars="100"/>
              <w:jc w:val="left"/>
              <w:rPr>
                <w:color w:val="auto"/>
              </w:rPr>
            </w:pPr>
            <w:r>
              <w:rPr>
                <w:rFonts w:hint="eastAsia"/>
                <w:color w:val="auto"/>
              </w:rPr>
              <w:t>提供有20</w:t>
            </w:r>
            <w:r>
              <w:rPr>
                <w:rFonts w:hint="eastAsia"/>
                <w:color w:val="auto"/>
                <w:lang w:val="en-US" w:eastAsia="zh-CN"/>
              </w:rPr>
              <w:t>21</w:t>
            </w:r>
            <w:r>
              <w:rPr>
                <w:rFonts w:hint="eastAsia"/>
                <w:color w:val="auto"/>
              </w:rPr>
              <w:t>-202</w:t>
            </w:r>
            <w:r>
              <w:rPr>
                <w:rFonts w:hint="eastAsia"/>
                <w:color w:val="auto"/>
                <w:lang w:val="en-US" w:eastAsia="zh-CN"/>
              </w:rPr>
              <w:t>2</w:t>
            </w:r>
            <w:r>
              <w:rPr>
                <w:rFonts w:hint="eastAsia"/>
                <w:color w:val="auto"/>
              </w:rPr>
              <w:t>年度培训计划表，计划培训</w:t>
            </w:r>
            <w:r>
              <w:rPr>
                <w:rFonts w:hint="eastAsia"/>
                <w:color w:val="auto"/>
                <w:lang w:val="en-US" w:eastAsia="zh-CN"/>
              </w:rPr>
              <w:t>16</w:t>
            </w:r>
            <w:r>
              <w:rPr>
                <w:rFonts w:hint="eastAsia"/>
                <w:color w:val="auto"/>
              </w:rPr>
              <w:t>次，已培训</w:t>
            </w:r>
            <w:r>
              <w:rPr>
                <w:rFonts w:hint="eastAsia"/>
                <w:color w:val="auto"/>
                <w:lang w:val="en-US" w:eastAsia="zh-CN"/>
              </w:rPr>
              <w:t>12</w:t>
            </w:r>
            <w:r>
              <w:rPr>
                <w:rFonts w:hint="eastAsia"/>
                <w:color w:val="auto"/>
              </w:rPr>
              <w:t>次。</w:t>
            </w:r>
          </w:p>
          <w:p>
            <w:pPr>
              <w:spacing w:line="360" w:lineRule="auto"/>
              <w:ind w:firstLine="210" w:firstLineChars="100"/>
              <w:rPr>
                <w:color w:val="auto"/>
              </w:rPr>
            </w:pPr>
            <w:r>
              <w:rPr>
                <w:rFonts w:hint="eastAsia"/>
                <w:color w:val="auto"/>
              </w:rPr>
              <w:t>抽查培训计划和培训记录。</w:t>
            </w:r>
          </w:p>
          <w:p>
            <w:pPr>
              <w:spacing w:line="360" w:lineRule="auto"/>
              <w:rPr>
                <w:rFonts w:hint="eastAsia"/>
                <w:color w:val="auto"/>
              </w:rPr>
            </w:pPr>
            <w:r>
              <w:rPr>
                <w:rFonts w:hint="eastAsia"/>
                <w:color w:val="auto"/>
                <w:lang w:val="en-US" w:eastAsia="zh-CN"/>
              </w:rPr>
              <w:t>1）</w:t>
            </w:r>
            <w:r>
              <w:rPr>
                <w:rFonts w:hint="eastAsia"/>
                <w:color w:val="auto"/>
              </w:rPr>
              <w:t>20</w:t>
            </w:r>
            <w:r>
              <w:rPr>
                <w:rFonts w:hint="eastAsia"/>
                <w:color w:val="auto"/>
                <w:lang w:val="en-US" w:eastAsia="zh-CN"/>
              </w:rPr>
              <w:t>21</w:t>
            </w:r>
            <w:r>
              <w:rPr>
                <w:rFonts w:hint="eastAsia"/>
                <w:color w:val="auto"/>
              </w:rPr>
              <w:t>.</w:t>
            </w:r>
            <w:r>
              <w:rPr>
                <w:rFonts w:hint="eastAsia"/>
                <w:color w:val="auto"/>
                <w:lang w:val="en-US" w:eastAsia="zh-CN"/>
              </w:rPr>
              <w:t>12</w:t>
            </w:r>
            <w:r>
              <w:rPr>
                <w:rFonts w:hint="eastAsia"/>
                <w:color w:val="auto"/>
              </w:rPr>
              <w:t>.</w:t>
            </w:r>
            <w:r>
              <w:rPr>
                <w:rFonts w:hint="eastAsia"/>
                <w:color w:val="auto"/>
                <w:lang w:val="en-US" w:eastAsia="zh-CN"/>
              </w:rPr>
              <w:t>10</w:t>
            </w:r>
            <w:r>
              <w:rPr>
                <w:rFonts w:hint="eastAsia"/>
                <w:color w:val="auto"/>
              </w:rPr>
              <w:t>，</w:t>
            </w:r>
            <w:r>
              <w:rPr>
                <w:rFonts w:hint="eastAsia"/>
                <w:color w:val="auto"/>
                <w:lang w:val="en-US" w:eastAsia="zh-CN"/>
              </w:rPr>
              <w:t>ISO9001/14001/45001</w:t>
            </w:r>
            <w:r>
              <w:rPr>
                <w:rFonts w:hint="eastAsia"/>
                <w:color w:val="auto"/>
                <w:lang w:eastAsia="zh-CN"/>
              </w:rPr>
              <w:t>标准培训</w:t>
            </w:r>
            <w:r>
              <w:rPr>
                <w:rFonts w:hint="eastAsia"/>
                <w:color w:val="auto"/>
              </w:rPr>
              <w:t>,培训老师：</w:t>
            </w:r>
            <w:r>
              <w:rPr>
                <w:rFonts w:hint="eastAsia"/>
                <w:color w:val="auto"/>
                <w:lang w:eastAsia="zh-CN"/>
              </w:rPr>
              <w:t>王会兰</w:t>
            </w:r>
            <w:r>
              <w:rPr>
                <w:rFonts w:hint="eastAsia"/>
                <w:color w:val="auto"/>
              </w:rPr>
              <w:t xml:space="preserve"> 参加培训人员：</w:t>
            </w:r>
            <w:r>
              <w:rPr>
                <w:rFonts w:hint="eastAsia"/>
                <w:color w:val="auto"/>
                <w:lang w:val="en-US" w:eastAsia="zh-CN"/>
              </w:rPr>
              <w:t>刘智会、胡庆德、单璐菊</w:t>
            </w:r>
            <w:r>
              <w:rPr>
                <w:rFonts w:hint="eastAsia"/>
                <w:color w:val="auto"/>
              </w:rPr>
              <w:t>。口试确认，均合格。培训效果评价：通过培训，</w:t>
            </w:r>
            <w:r>
              <w:rPr>
                <w:rFonts w:hint="eastAsia"/>
                <w:color w:val="auto"/>
                <w:lang w:eastAsia="zh-CN"/>
              </w:rPr>
              <w:t>员工对新标准的内容基本理解和明确。</w:t>
            </w:r>
            <w:r>
              <w:rPr>
                <w:rFonts w:hint="eastAsia"/>
                <w:color w:val="auto"/>
              </w:rPr>
              <w:t>评价人：</w:t>
            </w:r>
            <w:r>
              <w:rPr>
                <w:rFonts w:hint="eastAsia"/>
                <w:color w:val="auto"/>
                <w:lang w:eastAsia="zh-CN"/>
              </w:rPr>
              <w:t>王会兰</w:t>
            </w:r>
            <w:r>
              <w:rPr>
                <w:rFonts w:hint="eastAsia"/>
                <w:color w:val="auto"/>
              </w:rPr>
              <w:t>。</w:t>
            </w:r>
          </w:p>
          <w:p>
            <w:pPr>
              <w:pStyle w:val="12"/>
              <w:rPr>
                <w:rFonts w:hint="default" w:eastAsia="宋体"/>
                <w:color w:val="auto"/>
                <w:lang w:val="en-US" w:eastAsia="zh-CN"/>
              </w:rPr>
            </w:pPr>
            <w:r>
              <w:rPr>
                <w:rFonts w:hint="eastAsia"/>
                <w:color w:val="auto"/>
                <w:lang w:val="en-US" w:eastAsia="zh-CN"/>
              </w:rPr>
              <w:t>2）2021.12.12，质量、环境、职业健康安全体系培训，</w:t>
            </w:r>
            <w:r>
              <w:rPr>
                <w:rFonts w:hint="eastAsia"/>
                <w:color w:val="auto"/>
              </w:rPr>
              <w:t>培训老师：</w:t>
            </w:r>
            <w:r>
              <w:rPr>
                <w:rFonts w:hint="eastAsia"/>
                <w:color w:val="auto"/>
                <w:lang w:eastAsia="zh-CN"/>
              </w:rPr>
              <w:t>王会兰</w:t>
            </w:r>
            <w:r>
              <w:rPr>
                <w:rFonts w:hint="eastAsia"/>
                <w:color w:val="auto"/>
              </w:rPr>
              <w:t xml:space="preserve"> 参加培训人员：</w:t>
            </w:r>
            <w:r>
              <w:rPr>
                <w:rFonts w:hint="eastAsia"/>
                <w:color w:val="auto"/>
                <w:lang w:val="en-US" w:eastAsia="zh-CN"/>
              </w:rPr>
              <w:t>刘智会、胡庆德、单璐菊</w:t>
            </w:r>
            <w:r>
              <w:rPr>
                <w:rFonts w:hint="eastAsia"/>
                <w:color w:val="auto"/>
              </w:rPr>
              <w:t>。</w:t>
            </w:r>
            <w:r>
              <w:rPr>
                <w:rFonts w:hint="eastAsia"/>
                <w:color w:val="auto"/>
                <w:lang w:val="en-US" w:eastAsia="zh-CN"/>
              </w:rPr>
              <w:t>培训效果评价：通过培训，员工质量、环境、职业健康安全意识有了明显提高。评价人：王会兰</w:t>
            </w:r>
          </w:p>
          <w:p>
            <w:pPr>
              <w:numPr>
                <w:ilvl w:val="0"/>
                <w:numId w:val="0"/>
              </w:numPr>
              <w:ind w:left="0" w:leftChars="0" w:firstLine="0" w:firstLineChars="0"/>
              <w:rPr>
                <w:rFonts w:hint="default"/>
                <w:color w:val="auto"/>
                <w:lang w:val="en-US" w:eastAsia="zh-CN"/>
              </w:rPr>
            </w:pPr>
            <w:r>
              <w:rPr>
                <w:rFonts w:hint="eastAsia"/>
                <w:color w:val="auto"/>
                <w:lang w:val="en-US" w:eastAsia="zh-CN"/>
              </w:rPr>
              <w:t>3）</w:t>
            </w:r>
            <w:r>
              <w:rPr>
                <w:rFonts w:hint="eastAsia"/>
                <w:color w:val="auto"/>
              </w:rPr>
              <w:t>20</w:t>
            </w:r>
            <w:r>
              <w:rPr>
                <w:rFonts w:hint="eastAsia"/>
                <w:color w:val="auto"/>
                <w:lang w:val="en-US" w:eastAsia="zh-CN"/>
              </w:rPr>
              <w:t>21</w:t>
            </w:r>
            <w:r>
              <w:rPr>
                <w:rFonts w:hint="eastAsia"/>
                <w:color w:val="auto"/>
              </w:rPr>
              <w:t>.1</w:t>
            </w:r>
            <w:r>
              <w:rPr>
                <w:rFonts w:hint="eastAsia"/>
                <w:color w:val="auto"/>
                <w:lang w:val="en-US" w:eastAsia="zh-CN"/>
              </w:rPr>
              <w:t>2.15，内审知识培训，培训老师：</w:t>
            </w:r>
            <w:r>
              <w:rPr>
                <w:rFonts w:hint="eastAsia"/>
                <w:color w:val="auto"/>
                <w:lang w:eastAsia="zh-CN"/>
              </w:rPr>
              <w:t>王会兰</w:t>
            </w:r>
            <w:r>
              <w:rPr>
                <w:rFonts w:hint="eastAsia"/>
                <w:color w:val="auto"/>
              </w:rPr>
              <w:t xml:space="preserve"> </w:t>
            </w:r>
            <w:r>
              <w:rPr>
                <w:rFonts w:hint="eastAsia"/>
                <w:color w:val="auto"/>
                <w:lang w:val="en-US" w:eastAsia="zh-CN"/>
              </w:rPr>
              <w:t xml:space="preserve">  参加培训人员：刘智会、胡庆德。口试确认，均合格。培训效果评价：通过培训，能胜任内审员工作。评价人：王会兰。</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cs="宋体"/>
                <w:szCs w:val="21"/>
                <w:lang w:val="en-US" w:eastAsia="zh-CN"/>
              </w:rPr>
            </w:pPr>
            <w:r>
              <w:rPr>
                <w:rFonts w:hint="eastAsia" w:ascii="宋体" w:hAnsi="宋体" w:cs="宋体"/>
                <w:szCs w:val="21"/>
              </w:rPr>
              <w:t>意识</w:t>
            </w:r>
          </w:p>
        </w:tc>
        <w:tc>
          <w:tcPr>
            <w:tcW w:w="960" w:type="dxa"/>
            <w:vAlign w:val="top"/>
          </w:tcPr>
          <w:p>
            <w:pPr>
              <w:adjustRightInd w:val="0"/>
              <w:snapToGrid w:val="0"/>
              <w:jc w:val="left"/>
              <w:rPr>
                <w:rFonts w:hint="eastAsia" w:ascii="宋体" w:hAnsi="宋体" w:cs="宋体"/>
                <w:szCs w:val="21"/>
              </w:rPr>
            </w:pPr>
            <w:r>
              <w:rPr>
                <w:rFonts w:hint="eastAsia" w:ascii="宋体" w:hAnsi="宋体" w:cs="宋体"/>
                <w:szCs w:val="21"/>
              </w:rPr>
              <w:t>Q7.3</w:t>
            </w:r>
          </w:p>
          <w:p>
            <w:pPr>
              <w:adjustRightInd w:val="0"/>
              <w:snapToGrid w:val="0"/>
              <w:jc w:val="left"/>
              <w:rPr>
                <w:rFonts w:hint="default" w:ascii="宋体" w:hAnsi="宋体" w:cs="宋体"/>
                <w:szCs w:val="21"/>
                <w:lang w:val="en-US" w:eastAsia="zh-CN"/>
              </w:rPr>
            </w:pPr>
          </w:p>
        </w:tc>
        <w:tc>
          <w:tcPr>
            <w:tcW w:w="10004"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公司通过宣导、培训、制度约束等方式确保员工能意识到他们从事的活动的相关性及重要性，以及他们对贯彻方针、达成目标及实现QES的有效性的积极贡献，以及其不符合QES要求的后果。</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rPr>
              <w:t>---经与员工沟通了解，基本具备以上必要环境和职业健康安全管理体系相关意识。</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沟通</w:t>
            </w:r>
          </w:p>
        </w:tc>
        <w:tc>
          <w:tcPr>
            <w:tcW w:w="960"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 xml:space="preserve">Q7.4 </w:t>
            </w:r>
          </w:p>
          <w:p>
            <w:pPr>
              <w:rPr>
                <w:rFonts w:hint="default" w:ascii="宋体" w:hAnsi="宋体" w:eastAsia="宋体" w:cs="Times New Roman"/>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color w:val="auto"/>
              </w:rPr>
              <w:t>协商、沟通与信息交流控制程序</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1"/>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告知员工：质量和环境管理者代表是</w:t>
            </w:r>
            <w:r>
              <w:rPr>
                <w:rFonts w:hint="eastAsia" w:ascii="宋体" w:hAnsi="宋体" w:cs="宋体"/>
                <w:color w:val="auto"/>
                <w:szCs w:val="21"/>
                <w:highlight w:val="none"/>
                <w:lang w:eastAsia="zh-CN"/>
              </w:rPr>
              <w:t>刘智会</w:t>
            </w:r>
            <w:r>
              <w:rPr>
                <w:rFonts w:hint="eastAsia" w:ascii="宋体" w:hAnsi="宋体" w:cs="宋体"/>
                <w:color w:val="auto"/>
                <w:szCs w:val="21"/>
                <w:highlight w:val="none"/>
              </w:rPr>
              <w:t>：</w:t>
            </w:r>
          </w:p>
          <w:p>
            <w:pPr>
              <w:numPr>
                <w:ilvl w:val="0"/>
                <w:numId w:val="1"/>
              </w:num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告知员工：职业健康安全事务代表是</w:t>
            </w:r>
            <w:r>
              <w:rPr>
                <w:rFonts w:hint="eastAsia" w:ascii="宋体" w:hAnsi="宋体" w:cs="宋体"/>
                <w:color w:val="auto"/>
                <w:szCs w:val="21"/>
                <w:highlight w:val="none"/>
                <w:lang w:eastAsia="zh-CN"/>
              </w:rPr>
              <w:t>马云生</w:t>
            </w:r>
            <w:r>
              <w:rPr>
                <w:rFonts w:hint="eastAsia" w:ascii="宋体" w:hAnsi="宋体" w:cs="宋体"/>
                <w:color w:val="auto"/>
                <w:szCs w:val="21"/>
                <w:highlight w:val="none"/>
              </w:rPr>
              <w:t>；</w:t>
            </w:r>
          </w:p>
          <w:p>
            <w:pPr>
              <w:numPr>
                <w:ilvl w:val="0"/>
                <w:numId w:val="1"/>
              </w:num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组织员工学习：与环境及安全健康管理有关的法律法规，包</w:t>
            </w:r>
            <w:r>
              <w:rPr>
                <w:rFonts w:hint="eastAsia" w:ascii="宋体" w:hAnsi="宋体" w:cs="宋体"/>
                <w:color w:val="auto"/>
                <w:szCs w:val="21"/>
              </w:rPr>
              <w:t>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w:t>
            </w:r>
            <w:r>
              <w:rPr>
                <w:rFonts w:hint="eastAsia" w:ascii="宋体" w:hAnsi="宋体" w:cs="宋体"/>
                <w:color w:val="auto"/>
                <w:szCs w:val="21"/>
                <w:lang w:eastAsia="zh-CN"/>
              </w:rPr>
              <w:t>马云生</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eastAsia="zh-CN"/>
              </w:rPr>
              <w:t>马云生</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审核时未发现有相关方投诉等安全违规情况发生。</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宋体"/>
                <w:kern w:val="2"/>
                <w:sz w:val="21"/>
                <w:szCs w:val="21"/>
                <w:lang w:val="en-US" w:eastAsia="zh-CN" w:bidi="ar-SA"/>
              </w:rPr>
            </w:pPr>
            <w:r>
              <w:rPr>
                <w:rFonts w:hint="eastAsia" w:ascii="宋体" w:hAnsi="宋体" w:cs="新宋体"/>
                <w:szCs w:val="21"/>
              </w:rPr>
              <w:t>文件化信息</w:t>
            </w:r>
          </w:p>
        </w:tc>
        <w:tc>
          <w:tcPr>
            <w:tcW w:w="960" w:type="dxa"/>
            <w:vAlign w:val="top"/>
          </w:tcPr>
          <w:p>
            <w:pPr>
              <w:rPr>
                <w:rFonts w:ascii="宋体" w:hAnsi="宋体" w:cs="新宋体"/>
                <w:szCs w:val="21"/>
              </w:rPr>
            </w:pPr>
            <w:r>
              <w:rPr>
                <w:rFonts w:hint="eastAsia" w:ascii="宋体" w:hAnsi="宋体" w:cs="新宋体"/>
                <w:szCs w:val="21"/>
              </w:rPr>
              <w:t>Q7.5</w:t>
            </w:r>
          </w:p>
          <w:p>
            <w:pPr>
              <w:rPr>
                <w:rFonts w:hint="default" w:ascii="宋体" w:hAnsi="宋体" w:eastAsia="宋体" w:cs="宋体"/>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szCs w:val="21"/>
              </w:rPr>
              <w:t>----有</w:t>
            </w:r>
            <w:r>
              <w:rPr>
                <w:rFonts w:hint="eastAsia" w:ascii="宋体" w:hAnsi="宋体" w:cs="宋体"/>
                <w:color w:val="auto"/>
                <w:szCs w:val="21"/>
              </w:rPr>
              <w:t>《</w:t>
            </w:r>
            <w:r>
              <w:rPr>
                <w:rFonts w:hint="eastAsia" w:ascii="宋体" w:hAnsi="宋体"/>
                <w:color w:val="auto"/>
              </w:rPr>
              <w:t>文件控制程序</w:t>
            </w:r>
            <w:r>
              <w:rPr>
                <w:rFonts w:hint="eastAsia" w:ascii="宋体" w:hAnsi="宋体" w:cs="宋体"/>
                <w:color w:val="auto"/>
                <w:szCs w:val="21"/>
              </w:rPr>
              <w:t>》，体系文件生效实施日期为20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查《受控文件清单》，包括管理手册、程序文件</w:t>
            </w:r>
            <w:r>
              <w:rPr>
                <w:rFonts w:hint="eastAsia" w:ascii="宋体" w:hAnsi="宋体" w:cs="宋体"/>
                <w:color w:val="auto"/>
                <w:szCs w:val="21"/>
                <w:lang w:eastAsia="zh-CN"/>
              </w:rPr>
              <w:t>、三级文件共</w:t>
            </w:r>
            <w:r>
              <w:rPr>
                <w:rFonts w:hint="eastAsia" w:ascii="宋体" w:hAnsi="宋体" w:cs="宋体"/>
                <w:color w:val="auto"/>
                <w:szCs w:val="21"/>
                <w:lang w:val="en-US" w:eastAsia="zh-CN"/>
              </w:rPr>
              <w:t>26</w:t>
            </w:r>
            <w:r>
              <w:rPr>
                <w:rFonts w:hint="eastAsia" w:ascii="宋体" w:hAnsi="宋体" w:cs="宋体"/>
                <w:color w:val="auto"/>
                <w:szCs w:val="21"/>
              </w:rPr>
              <w:t>个，另有</w:t>
            </w:r>
            <w:r>
              <w:rPr>
                <w:rFonts w:hint="eastAsia" w:ascii="宋体" w:hAnsi="宋体" w:cs="宋体"/>
                <w:color w:val="auto"/>
                <w:szCs w:val="21"/>
                <w:highlight w:val="none"/>
              </w:rPr>
              <w:t>公司制定的《管理制度汇编》、《员工手册》、《规范文件》等文件。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《管理制度汇编》包括：顾客满意度测量控制办法;办公室管理制度；固体废弃物管理规程；客户投诉管理制度；保洁员作业指导书；安全保卫管理制度；物业管理制度等。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w:t>
            </w:r>
            <w:r>
              <w:rPr>
                <w:rFonts w:hint="eastAsia" w:ascii="宋体" w:hAnsi="宋体" w:cs="宋体"/>
                <w:color w:val="auto"/>
                <w:szCs w:val="21"/>
                <w:lang w:eastAsia="zh-CN"/>
              </w:rPr>
              <w:t>记录</w:t>
            </w:r>
            <w:r>
              <w:rPr>
                <w:rFonts w:hint="eastAsia" w:ascii="宋体" w:hAnsi="宋体" w:cs="宋体"/>
                <w:color w:val="auto"/>
                <w:szCs w:val="21"/>
              </w:rPr>
              <w:t>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w:t>
            </w:r>
            <w:r>
              <w:rPr>
                <w:rFonts w:hint="eastAsia" w:ascii="宋体" w:hAnsi="宋体" w:cs="宋体"/>
                <w:color w:val="auto"/>
                <w:szCs w:val="21"/>
                <w:lang w:eastAsia="zh-CN"/>
              </w:rPr>
              <w:t>外来文件清单</w:t>
            </w:r>
            <w:r>
              <w:rPr>
                <w:rFonts w:hint="eastAsia" w:ascii="宋体" w:hAnsi="宋体" w:cs="宋体"/>
                <w:color w:val="auto"/>
                <w:szCs w:val="21"/>
              </w:rPr>
              <w:t>》，内容有国家和地方与质量、环境和职业健康安全管理体系相关适用法律法规。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查文件的作废：暂无作废文件。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w:t>
            </w:r>
            <w:r>
              <w:rPr>
                <w:rFonts w:hint="eastAsia" w:ascii="宋体" w:hAnsi="宋体" w:cs="宋体"/>
                <w:color w:val="auto"/>
                <w:szCs w:val="21"/>
                <w:lang w:eastAsia="zh-CN"/>
              </w:rPr>
              <w:t>控制</w:t>
            </w:r>
            <w:r>
              <w:rPr>
                <w:rFonts w:hint="eastAsia" w:ascii="宋体" w:hAnsi="宋体" w:cs="宋体"/>
                <w:color w:val="auto"/>
                <w:szCs w:val="21"/>
              </w:rPr>
              <w:t>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eastAsia="zh-CN"/>
              </w:rPr>
              <w:t>查</w:t>
            </w:r>
            <w:r>
              <w:rPr>
                <w:rFonts w:hint="eastAsia" w:ascii="宋体" w:hAnsi="宋体" w:cs="宋体"/>
                <w:color w:val="auto"/>
                <w:szCs w:val="21"/>
              </w:rPr>
              <w:t>《记录清单》，规定了记录的名称、编号、责任部门、保存期限等内容。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color w:val="auto"/>
                <w:szCs w:val="21"/>
              </w:rPr>
              <w:t>核对标准规定的应保留的记录和保存期限</w:t>
            </w:r>
            <w:r>
              <w:rPr>
                <w:rFonts w:hint="eastAsia" w:ascii="宋体" w:hAnsi="宋体" w:cs="宋体"/>
                <w:szCs w:val="21"/>
              </w:rPr>
              <w:t>，标准所规定的记录均涵盖，保存期限规定的合理。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行政部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行政部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所见记录反映</w:t>
            </w:r>
            <w:r>
              <w:rPr>
                <w:rFonts w:hint="eastAsia" w:ascii="宋体" w:hAnsi="宋体" w:cs="宋体"/>
                <w:szCs w:val="21"/>
                <w:lang w:eastAsia="zh-CN"/>
              </w:rPr>
              <w:t>行政部</w:t>
            </w:r>
            <w:r>
              <w:rPr>
                <w:rFonts w:hint="eastAsia" w:ascii="宋体" w:hAnsi="宋体" w:cs="宋体"/>
                <w:szCs w:val="21"/>
              </w:rPr>
              <w:t>能够按照记录控制要求进行管理，记录保存完整，填写清晰、工整。记录控制符合要求。</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Cs w:val="21"/>
              </w:rPr>
              <w:t>产品和服务的要求</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szCs w:val="21"/>
              </w:rPr>
              <w:t xml:space="preserve">Q8.2 </w:t>
            </w:r>
          </w:p>
        </w:tc>
        <w:tc>
          <w:tcPr>
            <w:tcW w:w="10004" w:type="dxa"/>
            <w:vAlign w:val="top"/>
          </w:tcPr>
          <w:p>
            <w:pPr>
              <w:rPr>
                <w:rFonts w:ascii="宋体" w:hAnsi="宋体" w:cs="宋体"/>
                <w:szCs w:val="21"/>
                <w:highlight w:val="none"/>
              </w:rPr>
            </w:pPr>
            <w:r>
              <w:rPr>
                <w:rFonts w:hint="eastAsia" w:ascii="宋体" w:hAnsi="宋体" w:cs="宋体"/>
                <w:szCs w:val="21"/>
                <w:highlight w:val="none"/>
              </w:rPr>
              <w:t>公司制定并实施《</w:t>
            </w:r>
            <w:r>
              <w:rPr>
                <w:rFonts w:hint="eastAsia" w:ascii="宋体" w:hAnsi="宋体"/>
                <w:color w:val="auto"/>
              </w:rPr>
              <w:t>与顾客有关过程的控制程序</w:t>
            </w:r>
            <w:r>
              <w:rPr>
                <w:rFonts w:hint="eastAsia" w:ascii="宋体" w:hAnsi="宋体" w:cs="宋体"/>
                <w:color w:val="auto"/>
                <w:szCs w:val="21"/>
                <w:highlight w:val="none"/>
              </w:rPr>
              <w:t>》，</w:t>
            </w:r>
            <w:r>
              <w:rPr>
                <w:rFonts w:hint="eastAsia" w:ascii="宋体" w:hAnsi="宋体" w:cs="宋体"/>
                <w:color w:val="auto"/>
                <w:szCs w:val="21"/>
                <w:highlight w:val="none"/>
                <w:lang w:eastAsia="zh-CN"/>
              </w:rPr>
              <w:t>客</w:t>
            </w:r>
            <w:r>
              <w:rPr>
                <w:rFonts w:hint="eastAsia" w:ascii="宋体" w:hAnsi="宋体" w:cs="宋体"/>
                <w:szCs w:val="21"/>
                <w:highlight w:val="none"/>
                <w:lang w:eastAsia="zh-CN"/>
              </w:rPr>
              <w:t>服部</w:t>
            </w:r>
            <w:r>
              <w:rPr>
                <w:rFonts w:hint="eastAsia" w:ascii="宋体" w:hAnsi="宋体" w:cs="宋体"/>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highlight w:val="green"/>
              </w:rPr>
            </w:pPr>
          </w:p>
          <w:p>
            <w:pPr>
              <w:rPr>
                <w:rFonts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rPr>
                <w:rFonts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rPr>
                <w:rFonts w:ascii="宋体" w:hAnsi="宋体" w:cs="宋体"/>
                <w:szCs w:val="21"/>
                <w:highlight w:val="none"/>
              </w:rPr>
            </w:pPr>
            <w:r>
              <w:rPr>
                <w:rFonts w:hint="eastAsia" w:ascii="宋体" w:hAnsi="宋体" w:cs="宋体"/>
                <w:szCs w:val="21"/>
                <w:highlight w:val="none"/>
              </w:rPr>
              <w:t>（2）与产品有关的法律、法规要求；</w:t>
            </w:r>
          </w:p>
          <w:p>
            <w:pPr>
              <w:rPr>
                <w:rFonts w:ascii="宋体" w:hAnsi="宋体" w:cs="宋体"/>
                <w:szCs w:val="21"/>
                <w:highlight w:val="none"/>
              </w:rPr>
            </w:pPr>
            <w:r>
              <w:rPr>
                <w:rFonts w:hint="eastAsia" w:ascii="宋体" w:hAnsi="宋体" w:cs="宋体"/>
                <w:szCs w:val="21"/>
                <w:highlight w:val="none"/>
              </w:rPr>
              <w:t>（3）公司确定的其他附加要求,如保密、特殊资历等</w:t>
            </w:r>
          </w:p>
          <w:p>
            <w:pPr>
              <w:rPr>
                <w:rFonts w:ascii="宋体" w:hAnsi="宋体" w:cs="宋体"/>
                <w:szCs w:val="21"/>
                <w:highlight w:val="none"/>
              </w:rPr>
            </w:pPr>
            <w:r>
              <w:rPr>
                <w:rFonts w:hint="eastAsia" w:ascii="宋体" w:hAnsi="宋体" w:cs="宋体"/>
                <w:szCs w:val="21"/>
                <w:highlight w:val="none"/>
              </w:rPr>
              <w:t>顾客有合作意向时或发放招标文件时，介绍公司物业管理范围、项目，了解顾客要求，并结合企业标准进行确定，且明示在合同或订单上，确定顾客对产品的具体要求。</w:t>
            </w:r>
          </w:p>
          <w:p>
            <w:pPr>
              <w:widowControl/>
              <w:spacing w:line="360" w:lineRule="auto"/>
              <w:ind w:firstLine="86" w:firstLineChars="41"/>
              <w:rPr>
                <w:rFonts w:hint="eastAsia"/>
                <w:color w:val="auto"/>
                <w:sz w:val="21"/>
                <w:szCs w:val="21"/>
                <w:highlight w:val="none"/>
              </w:rPr>
            </w:pPr>
            <w:r>
              <w:rPr>
                <w:rFonts w:hint="eastAsia"/>
                <w:sz w:val="21"/>
                <w:szCs w:val="21"/>
                <w:highlight w:val="none"/>
              </w:rPr>
              <w:t>查见</w:t>
            </w:r>
            <w:r>
              <w:rPr>
                <w:rFonts w:hint="eastAsia" w:ascii="Times New Roman" w:hAnsi="Times New Roman" w:cs="Times New Roman"/>
                <w:sz w:val="21"/>
                <w:szCs w:val="21"/>
                <w:highlight w:val="none"/>
              </w:rPr>
              <w:t>《</w:t>
            </w:r>
            <w:r>
              <w:rPr>
                <w:rFonts w:hint="eastAsia" w:ascii="Times New Roman" w:hAnsi="Times New Roman" w:cs="Times New Roman"/>
                <w:color w:val="auto"/>
                <w:sz w:val="21"/>
                <w:szCs w:val="21"/>
                <w:highlight w:val="none"/>
                <w:lang w:eastAsia="zh-CN"/>
              </w:rPr>
              <w:t>合同</w:t>
            </w:r>
            <w:r>
              <w:rPr>
                <w:rFonts w:hint="eastAsia" w:cs="Times New Roman"/>
                <w:color w:val="auto"/>
                <w:sz w:val="21"/>
                <w:szCs w:val="21"/>
                <w:highlight w:val="none"/>
                <w:lang w:eastAsia="zh-CN"/>
              </w:rPr>
              <w:t>台帐</w:t>
            </w:r>
            <w:r>
              <w:rPr>
                <w:rFonts w:hint="eastAsia" w:ascii="Times New Roman" w:hAnsi="Times New Roman" w:cs="Times New Roman"/>
                <w:color w:val="auto"/>
                <w:sz w:val="21"/>
                <w:szCs w:val="21"/>
                <w:highlight w:val="none"/>
              </w:rPr>
              <w:t>》，</w:t>
            </w:r>
            <w:r>
              <w:rPr>
                <w:rFonts w:hint="eastAsia"/>
                <w:color w:val="auto"/>
                <w:sz w:val="21"/>
                <w:szCs w:val="21"/>
                <w:highlight w:val="none"/>
              </w:rPr>
              <w:t>内容包括：</w:t>
            </w:r>
            <w:r>
              <w:rPr>
                <w:rFonts w:hint="eastAsia"/>
                <w:color w:val="auto"/>
                <w:sz w:val="21"/>
                <w:szCs w:val="21"/>
                <w:highlight w:val="none"/>
                <w:lang w:val="en-US" w:eastAsia="zh-CN"/>
              </w:rPr>
              <w:t>合同单位、项目内容</w:t>
            </w:r>
            <w:r>
              <w:rPr>
                <w:rFonts w:hint="eastAsia"/>
                <w:color w:val="auto"/>
                <w:sz w:val="21"/>
                <w:szCs w:val="21"/>
                <w:highlight w:val="none"/>
              </w:rPr>
              <w:t>、</w:t>
            </w:r>
            <w:r>
              <w:rPr>
                <w:rFonts w:hint="eastAsia"/>
                <w:color w:val="auto"/>
                <w:sz w:val="21"/>
                <w:szCs w:val="21"/>
                <w:highlight w:val="none"/>
                <w:lang w:eastAsia="zh-CN"/>
              </w:rPr>
              <w:t>签订日期、服务期限</w:t>
            </w:r>
            <w:r>
              <w:rPr>
                <w:rFonts w:hint="eastAsia"/>
                <w:color w:val="auto"/>
                <w:sz w:val="21"/>
                <w:szCs w:val="21"/>
                <w:highlight w:val="none"/>
              </w:rPr>
              <w:t>。</w:t>
            </w:r>
          </w:p>
          <w:p>
            <w:pPr>
              <w:pStyle w:val="12"/>
              <w:ind w:firstLine="460" w:firstLineChars="200"/>
              <w:rPr>
                <w:rFonts w:hint="default"/>
                <w:color w:val="auto"/>
                <w:lang w:val="en-US" w:eastAsia="zh-CN"/>
              </w:rPr>
            </w:pPr>
            <w:r>
              <w:rPr>
                <w:rFonts w:hint="eastAsia"/>
                <w:color w:val="auto"/>
                <w:lang w:val="en-US" w:eastAsia="zh-CN"/>
              </w:rPr>
              <w:t>合同名称                       项目单位                    合同期限</w:t>
            </w:r>
          </w:p>
          <w:p>
            <w:pPr>
              <w:pStyle w:val="12"/>
              <w:rPr>
                <w:rFonts w:hint="default" w:ascii="宋体" w:hAnsi="宋体" w:eastAsia="宋体" w:cs="宋体"/>
                <w:bCs w:val="0"/>
                <w:color w:val="auto"/>
                <w:spacing w:val="0"/>
                <w:kern w:val="2"/>
                <w:sz w:val="21"/>
                <w:szCs w:val="21"/>
                <w:highlight w:val="none"/>
                <w:lang w:val="en-US" w:eastAsia="zh-CN" w:bidi="ar-SA"/>
              </w:rPr>
            </w:pPr>
            <w:r>
              <w:rPr>
                <w:rFonts w:hint="eastAsia" w:ascii="宋体" w:hAnsi="宋体" w:cs="宋体"/>
                <w:bCs w:val="0"/>
                <w:color w:val="auto"/>
                <w:spacing w:val="0"/>
                <w:kern w:val="2"/>
                <w:sz w:val="21"/>
                <w:szCs w:val="21"/>
                <w:highlight w:val="none"/>
                <w:lang w:val="en-US" w:eastAsia="zh-CN" w:bidi="ar-SA"/>
              </w:rPr>
              <w:t>地下车库</w:t>
            </w:r>
            <w:r>
              <w:rPr>
                <w:rFonts w:hint="eastAsia" w:ascii="宋体" w:hAnsi="宋体" w:eastAsia="宋体" w:cs="宋体"/>
                <w:bCs w:val="0"/>
                <w:color w:val="auto"/>
                <w:spacing w:val="0"/>
                <w:kern w:val="2"/>
                <w:sz w:val="21"/>
                <w:szCs w:val="21"/>
                <w:highlight w:val="none"/>
                <w:lang w:val="en-US" w:eastAsia="zh-CN" w:bidi="ar-SA"/>
              </w:rPr>
              <w:t>服务合同</w:t>
            </w:r>
            <w:r>
              <w:rPr>
                <w:rFonts w:hint="eastAsia"/>
                <w:color w:val="auto"/>
                <w:lang w:val="en-US" w:eastAsia="zh-CN"/>
              </w:rPr>
              <w:t xml:space="preserve">         涿州市幸福嘉园小区业主委员会        </w:t>
            </w:r>
            <w:r>
              <w:rPr>
                <w:rFonts w:hint="eastAsia" w:ascii="宋体" w:hAnsi="宋体" w:eastAsia="宋体" w:cs="宋体"/>
                <w:bCs w:val="0"/>
                <w:color w:val="auto"/>
                <w:spacing w:val="0"/>
                <w:kern w:val="2"/>
                <w:sz w:val="21"/>
                <w:szCs w:val="21"/>
                <w:highlight w:val="none"/>
                <w:lang w:val="en-US" w:eastAsia="zh-CN" w:bidi="ar-SA"/>
              </w:rPr>
              <w:t xml:space="preserve"> 202</w:t>
            </w:r>
            <w:r>
              <w:rPr>
                <w:rFonts w:hint="eastAsia" w:ascii="宋体" w:hAnsi="宋体" w:cs="宋体"/>
                <w:bCs w:val="0"/>
                <w:color w:val="auto"/>
                <w:spacing w:val="0"/>
                <w:kern w:val="2"/>
                <w:sz w:val="21"/>
                <w:szCs w:val="21"/>
                <w:highlight w:val="none"/>
                <w:lang w:val="en-US" w:eastAsia="zh-CN" w:bidi="ar-SA"/>
              </w:rPr>
              <w:t>1</w:t>
            </w:r>
            <w:r>
              <w:rPr>
                <w:rFonts w:hint="eastAsia" w:ascii="宋体" w:hAnsi="宋体" w:eastAsia="宋体" w:cs="宋体"/>
                <w:bCs w:val="0"/>
                <w:color w:val="auto"/>
                <w:spacing w:val="0"/>
                <w:kern w:val="2"/>
                <w:sz w:val="21"/>
                <w:szCs w:val="21"/>
                <w:highlight w:val="none"/>
                <w:lang w:val="en-US" w:eastAsia="zh-CN" w:bidi="ar-SA"/>
              </w:rPr>
              <w:t>.</w:t>
            </w:r>
            <w:r>
              <w:rPr>
                <w:rFonts w:hint="eastAsia" w:ascii="宋体" w:hAnsi="宋体" w:cs="宋体"/>
                <w:bCs w:val="0"/>
                <w:color w:val="auto"/>
                <w:spacing w:val="0"/>
                <w:kern w:val="2"/>
                <w:sz w:val="21"/>
                <w:szCs w:val="21"/>
                <w:highlight w:val="none"/>
                <w:lang w:val="en-US" w:eastAsia="zh-CN" w:bidi="ar-SA"/>
              </w:rPr>
              <w:t>8</w:t>
            </w:r>
            <w:r>
              <w:rPr>
                <w:rFonts w:hint="eastAsia" w:ascii="宋体" w:hAnsi="宋体" w:eastAsia="宋体" w:cs="宋体"/>
                <w:bCs w:val="0"/>
                <w:color w:val="auto"/>
                <w:spacing w:val="0"/>
                <w:kern w:val="2"/>
                <w:sz w:val="21"/>
                <w:szCs w:val="21"/>
                <w:highlight w:val="none"/>
                <w:lang w:val="en-US" w:eastAsia="zh-CN" w:bidi="ar-SA"/>
              </w:rPr>
              <w:t>.</w:t>
            </w:r>
            <w:r>
              <w:rPr>
                <w:rFonts w:hint="eastAsia" w:ascii="宋体" w:hAnsi="宋体" w:cs="宋体"/>
                <w:bCs w:val="0"/>
                <w:color w:val="auto"/>
                <w:spacing w:val="0"/>
                <w:kern w:val="2"/>
                <w:sz w:val="21"/>
                <w:szCs w:val="21"/>
                <w:highlight w:val="none"/>
                <w:lang w:val="en-US" w:eastAsia="zh-CN" w:bidi="ar-SA"/>
              </w:rPr>
              <w:t>1</w:t>
            </w:r>
            <w:r>
              <w:rPr>
                <w:rFonts w:hint="eastAsia" w:ascii="宋体" w:hAnsi="宋体" w:eastAsia="宋体" w:cs="宋体"/>
                <w:bCs w:val="0"/>
                <w:color w:val="auto"/>
                <w:spacing w:val="0"/>
                <w:kern w:val="2"/>
                <w:sz w:val="21"/>
                <w:szCs w:val="21"/>
                <w:highlight w:val="none"/>
                <w:lang w:val="en-US" w:eastAsia="zh-CN" w:bidi="ar-SA"/>
              </w:rPr>
              <w:t>-202</w:t>
            </w:r>
            <w:r>
              <w:rPr>
                <w:rFonts w:hint="eastAsia" w:ascii="宋体" w:hAnsi="宋体" w:cs="宋体"/>
                <w:bCs w:val="0"/>
                <w:color w:val="auto"/>
                <w:spacing w:val="0"/>
                <w:kern w:val="2"/>
                <w:sz w:val="21"/>
                <w:szCs w:val="21"/>
                <w:highlight w:val="none"/>
                <w:lang w:val="en-US" w:eastAsia="zh-CN" w:bidi="ar-SA"/>
              </w:rPr>
              <w:t>6.7.31</w:t>
            </w:r>
            <w:r>
              <w:rPr>
                <w:rFonts w:hint="eastAsia" w:ascii="宋体" w:hAnsi="宋体" w:eastAsia="宋体" w:cs="宋体"/>
                <w:bCs w:val="0"/>
                <w:color w:val="auto"/>
                <w:spacing w:val="0"/>
                <w:kern w:val="2"/>
                <w:sz w:val="21"/>
                <w:szCs w:val="21"/>
                <w:highlight w:val="none"/>
                <w:lang w:val="en-US" w:eastAsia="zh-CN" w:bidi="ar-SA"/>
              </w:rPr>
              <w:t xml:space="preserve"> </w:t>
            </w:r>
          </w:p>
          <w:p>
            <w:pPr>
              <w:pStyle w:val="12"/>
              <w:rPr>
                <w:rFonts w:hint="default"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物业服务</w:t>
            </w:r>
            <w:r>
              <w:rPr>
                <w:rFonts w:hint="eastAsia" w:ascii="宋体" w:hAnsi="宋体" w:cs="宋体"/>
                <w:bCs w:val="0"/>
                <w:color w:val="auto"/>
                <w:spacing w:val="0"/>
                <w:kern w:val="2"/>
                <w:sz w:val="21"/>
                <w:szCs w:val="21"/>
                <w:highlight w:val="none"/>
                <w:lang w:val="en-US" w:eastAsia="zh-CN" w:bidi="ar-SA"/>
              </w:rPr>
              <w:t>委托</w:t>
            </w:r>
            <w:r>
              <w:rPr>
                <w:rFonts w:hint="eastAsia" w:ascii="宋体" w:hAnsi="宋体" w:eastAsia="宋体" w:cs="宋体"/>
                <w:bCs w:val="0"/>
                <w:color w:val="auto"/>
                <w:spacing w:val="0"/>
                <w:kern w:val="2"/>
                <w:sz w:val="21"/>
                <w:szCs w:val="21"/>
                <w:highlight w:val="none"/>
                <w:lang w:val="en-US" w:eastAsia="zh-CN" w:bidi="ar-SA"/>
              </w:rPr>
              <w:t xml:space="preserve">合同      </w:t>
            </w:r>
            <w:r>
              <w:rPr>
                <w:rFonts w:hint="eastAsia" w:ascii="宋体" w:hAnsi="宋体" w:cs="宋体"/>
                <w:bCs w:val="0"/>
                <w:color w:val="auto"/>
                <w:spacing w:val="0"/>
                <w:kern w:val="2"/>
                <w:sz w:val="21"/>
                <w:szCs w:val="21"/>
                <w:highlight w:val="none"/>
                <w:lang w:val="en-US" w:eastAsia="zh-CN" w:bidi="ar-SA"/>
              </w:rPr>
              <w:t xml:space="preserve">     </w:t>
            </w:r>
            <w:r>
              <w:rPr>
                <w:rFonts w:hint="eastAsia"/>
                <w:color w:val="auto"/>
                <w:lang w:val="en-US" w:eastAsia="zh-CN"/>
              </w:rPr>
              <w:t>涿州市幸福嘉园小区业主委员会</w:t>
            </w:r>
            <w:r>
              <w:rPr>
                <w:rFonts w:hint="eastAsia" w:ascii="宋体" w:hAnsi="宋体" w:eastAsia="宋体" w:cs="宋体"/>
                <w:bCs w:val="0"/>
                <w:color w:val="auto"/>
                <w:spacing w:val="0"/>
                <w:kern w:val="2"/>
                <w:sz w:val="21"/>
                <w:szCs w:val="21"/>
                <w:highlight w:val="none"/>
                <w:lang w:val="en-US" w:eastAsia="zh-CN" w:bidi="ar-SA"/>
              </w:rPr>
              <w:t xml:space="preserve"> </w:t>
            </w:r>
            <w:r>
              <w:rPr>
                <w:rFonts w:hint="eastAsia" w:ascii="宋体" w:hAnsi="宋体" w:cs="宋体"/>
                <w:bCs w:val="0"/>
                <w:color w:val="auto"/>
                <w:spacing w:val="0"/>
                <w:kern w:val="2"/>
                <w:sz w:val="21"/>
                <w:szCs w:val="21"/>
                <w:highlight w:val="none"/>
                <w:lang w:val="en-US" w:eastAsia="zh-CN" w:bidi="ar-SA"/>
              </w:rPr>
              <w:t xml:space="preserve">       2021.11.23-2026.11.22</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p>
          <w:p>
            <w:pPr>
              <w:rPr>
                <w:rFonts w:hint="eastAsia" w:ascii="宋体" w:hAnsi="宋体" w:cs="宋体"/>
                <w:color w:val="auto"/>
                <w:szCs w:val="21"/>
                <w:highlight w:val="none"/>
                <w:lang w:eastAsia="zh-CN"/>
              </w:rPr>
            </w:pPr>
            <w:r>
              <w:rPr>
                <w:rFonts w:hint="eastAsia" w:ascii="宋体" w:hAnsi="宋体" w:cs="宋体"/>
                <w:color w:val="auto"/>
                <w:szCs w:val="21"/>
                <w:highlight w:val="none"/>
              </w:rPr>
              <w:t>为了明确与产品有关的要求，确保公司有能力满足顾客要求；在公司向顾客做出提供产品的承诺之前对产品有关要求进行了评审</w:t>
            </w:r>
            <w:r>
              <w:rPr>
                <w:rFonts w:hint="eastAsia" w:ascii="宋体" w:hAnsi="宋体" w:cs="宋体"/>
                <w:color w:val="auto"/>
                <w:szCs w:val="21"/>
                <w:highlight w:val="none"/>
                <w:lang w:eastAsia="zh-CN"/>
              </w:rPr>
              <w:t>：</w:t>
            </w:r>
          </w:p>
          <w:p>
            <w:pPr>
              <w:rPr>
                <w:rFonts w:hint="eastAsia"/>
                <w:color w:val="auto"/>
                <w:highlight w:val="none"/>
                <w:lang w:val="en-US" w:eastAsia="zh-CN"/>
              </w:rPr>
            </w:pPr>
            <w:r>
              <w:rPr>
                <w:rFonts w:hint="eastAsia" w:ascii="宋体" w:hAnsi="宋体" w:cs="宋体"/>
                <w:color w:val="auto"/>
                <w:szCs w:val="21"/>
                <w:highlight w:val="none"/>
              </w:rPr>
              <w:t>顾客：</w:t>
            </w:r>
            <w:r>
              <w:rPr>
                <w:rFonts w:hint="eastAsia"/>
                <w:color w:val="auto"/>
                <w:highlight w:val="none"/>
                <w:lang w:val="en-US" w:eastAsia="zh-CN"/>
              </w:rPr>
              <w:t>涿州市幸福嘉园小区业主委员会</w:t>
            </w:r>
          </w:p>
          <w:p>
            <w:pPr>
              <w:rPr>
                <w:rFonts w:ascii="宋体" w:hAnsi="宋体" w:cs="宋体"/>
                <w:color w:val="auto"/>
                <w:szCs w:val="21"/>
                <w:highlight w:val="none"/>
              </w:rPr>
            </w:pPr>
            <w:r>
              <w:rPr>
                <w:rFonts w:hint="eastAsia" w:ascii="宋体" w:hAnsi="宋体" w:cs="宋体"/>
                <w:color w:val="auto"/>
                <w:szCs w:val="21"/>
                <w:highlight w:val="none"/>
              </w:rPr>
              <w:t>签订时间:20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p>
          <w:p>
            <w:pPr>
              <w:rPr>
                <w:rFonts w:ascii="宋体" w:hAnsi="宋体" w:cs="宋体"/>
                <w:color w:val="auto"/>
                <w:szCs w:val="21"/>
                <w:highlight w:val="none"/>
              </w:rPr>
            </w:pPr>
            <w:r>
              <w:rPr>
                <w:rFonts w:hint="eastAsia" w:ascii="宋体" w:hAnsi="宋体" w:cs="宋体"/>
                <w:color w:val="auto"/>
                <w:szCs w:val="21"/>
                <w:highlight w:val="none"/>
              </w:rPr>
              <w:t>项目：</w:t>
            </w:r>
            <w:r>
              <w:rPr>
                <w:rFonts w:hint="eastAsia" w:ascii="宋体" w:hAnsi="宋体" w:eastAsia="宋体" w:cs="宋体"/>
                <w:bCs w:val="0"/>
                <w:color w:val="auto"/>
                <w:spacing w:val="0"/>
                <w:kern w:val="2"/>
                <w:sz w:val="21"/>
                <w:szCs w:val="21"/>
                <w:highlight w:val="none"/>
                <w:lang w:val="en-US" w:eastAsia="zh-CN" w:bidi="ar-SA"/>
              </w:rPr>
              <w:t>物业管理服务合同</w:t>
            </w:r>
            <w:r>
              <w:rPr>
                <w:rFonts w:hint="eastAsia" w:ascii="宋体" w:hAnsi="宋体" w:cs="宋体"/>
                <w:color w:val="auto"/>
                <w:szCs w:val="21"/>
                <w:highlight w:val="none"/>
              </w:rPr>
              <w:t>。</w:t>
            </w:r>
          </w:p>
          <w:p>
            <w:pPr>
              <w:rPr>
                <w:rFonts w:ascii="宋体" w:hAnsi="宋体" w:cs="宋体"/>
                <w:color w:val="auto"/>
                <w:szCs w:val="21"/>
                <w:highlight w:val="none"/>
              </w:rPr>
            </w:pPr>
            <w:r>
              <w:rPr>
                <w:rFonts w:hint="eastAsia" w:ascii="宋体" w:hAnsi="宋体" w:cs="宋体"/>
                <w:color w:val="auto"/>
                <w:szCs w:val="21"/>
                <w:highlight w:val="none"/>
              </w:rPr>
              <w:t>评审内容：顾客对产品</w:t>
            </w:r>
            <w:r>
              <w:rPr>
                <w:rFonts w:hint="eastAsia" w:ascii="宋体" w:hAnsi="宋体" w:cs="宋体"/>
                <w:color w:val="auto"/>
                <w:szCs w:val="21"/>
                <w:highlight w:val="none"/>
                <w:lang w:eastAsia="zh-CN"/>
              </w:rPr>
              <w:t>技术、法律、法规、价格等要求</w:t>
            </w:r>
          </w:p>
          <w:p>
            <w:pPr>
              <w:rPr>
                <w:rFonts w:hint="default" w:ascii="宋体" w:hAnsi="宋体" w:cs="宋体"/>
                <w:color w:val="auto"/>
                <w:szCs w:val="21"/>
                <w:highlight w:val="none"/>
                <w:lang w:val="en-US"/>
              </w:rPr>
            </w:pPr>
            <w:r>
              <w:rPr>
                <w:rFonts w:hint="eastAsia" w:ascii="宋体" w:hAnsi="宋体" w:cs="宋体"/>
                <w:color w:val="auto"/>
                <w:szCs w:val="21"/>
                <w:highlight w:val="none"/>
              </w:rPr>
              <w:t>评审负责人：</w:t>
            </w:r>
            <w:r>
              <w:rPr>
                <w:rFonts w:hint="eastAsia" w:ascii="宋体" w:hAnsi="宋体" w:cs="宋体"/>
                <w:color w:val="auto"/>
                <w:szCs w:val="21"/>
                <w:highlight w:val="none"/>
                <w:lang w:eastAsia="zh-CN"/>
              </w:rPr>
              <w:t>王会兰、</w:t>
            </w:r>
            <w:r>
              <w:rPr>
                <w:rFonts w:hint="eastAsia"/>
                <w:color w:val="auto"/>
                <w:highlight w:val="none"/>
                <w:lang w:val="en-US" w:eastAsia="zh-CN"/>
              </w:rPr>
              <w:t>刘智会、胡庆德</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评审结论：符合要求，同意签订</w:t>
            </w:r>
            <w:r>
              <w:rPr>
                <w:rFonts w:hint="eastAsia" w:ascii="宋体" w:hAnsi="宋体" w:cs="宋体"/>
                <w:color w:val="auto"/>
                <w:szCs w:val="21"/>
                <w:highlight w:val="none"/>
                <w:lang w:eastAsia="zh-CN"/>
              </w:rPr>
              <w:t>合同</w:t>
            </w:r>
          </w:p>
          <w:p>
            <w:pPr>
              <w:rPr>
                <w:rFonts w:ascii="宋体" w:hAnsi="宋体" w:cs="宋体"/>
                <w:color w:val="auto"/>
                <w:szCs w:val="21"/>
                <w:highlight w:val="none"/>
              </w:rPr>
            </w:pPr>
            <w:r>
              <w:rPr>
                <w:rFonts w:hint="eastAsia" w:ascii="宋体" w:hAnsi="宋体" w:cs="宋体"/>
                <w:color w:val="auto"/>
                <w:szCs w:val="21"/>
                <w:highlight w:val="none"/>
              </w:rPr>
              <w:t>评审时间:2</w:t>
            </w:r>
            <w:r>
              <w:rPr>
                <w:rFonts w:hint="eastAsia" w:ascii="宋体" w:hAnsi="宋体" w:cs="宋体"/>
                <w:color w:val="auto"/>
                <w:szCs w:val="21"/>
                <w:highlight w:val="none"/>
                <w:lang w:val="en-US" w:eastAsia="zh-CN"/>
              </w:rPr>
              <w:t>021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日（合同签订前）</w:t>
            </w:r>
          </w:p>
          <w:p>
            <w:pPr>
              <w:rPr>
                <w:rFonts w:ascii="宋体" w:hAnsi="宋体" w:cs="宋体"/>
                <w:color w:val="auto"/>
                <w:szCs w:val="21"/>
                <w:highlight w:val="none"/>
              </w:rPr>
            </w:pPr>
            <w:r>
              <w:rPr>
                <w:rFonts w:hint="eastAsia" w:ascii="宋体" w:hAnsi="宋体" w:cs="宋体"/>
                <w:color w:val="auto"/>
                <w:szCs w:val="21"/>
                <w:highlight w:val="none"/>
              </w:rPr>
              <w:t>顾客：</w:t>
            </w:r>
            <w:r>
              <w:rPr>
                <w:rFonts w:hint="eastAsia"/>
                <w:color w:val="auto"/>
                <w:lang w:val="en-US" w:eastAsia="zh-CN"/>
              </w:rPr>
              <w:t>涿州市幸福嘉园小区业主委员会</w:t>
            </w:r>
          </w:p>
          <w:p>
            <w:pPr>
              <w:rPr>
                <w:rFonts w:ascii="宋体" w:hAnsi="宋体" w:cs="宋体"/>
                <w:color w:val="auto"/>
                <w:szCs w:val="21"/>
                <w:highlight w:val="none"/>
              </w:rPr>
            </w:pPr>
            <w:r>
              <w:rPr>
                <w:rFonts w:hint="eastAsia" w:ascii="宋体" w:hAnsi="宋体" w:cs="宋体"/>
                <w:color w:val="auto"/>
                <w:szCs w:val="21"/>
                <w:highlight w:val="none"/>
              </w:rPr>
              <w:t>签订时间:20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日</w:t>
            </w:r>
          </w:p>
          <w:p>
            <w:pPr>
              <w:rPr>
                <w:rFonts w:ascii="宋体" w:hAnsi="宋体" w:cs="宋体"/>
                <w:color w:val="auto"/>
                <w:szCs w:val="21"/>
                <w:highlight w:val="none"/>
              </w:rPr>
            </w:pPr>
            <w:r>
              <w:rPr>
                <w:rFonts w:hint="eastAsia" w:ascii="宋体" w:hAnsi="宋体" w:cs="宋体"/>
                <w:color w:val="auto"/>
                <w:szCs w:val="21"/>
                <w:highlight w:val="none"/>
              </w:rPr>
              <w:t>项目：</w:t>
            </w:r>
            <w:r>
              <w:rPr>
                <w:rFonts w:hint="eastAsia" w:ascii="宋体" w:hAnsi="宋体" w:eastAsia="宋体" w:cs="宋体"/>
                <w:bCs w:val="0"/>
                <w:color w:val="auto"/>
                <w:spacing w:val="0"/>
                <w:kern w:val="2"/>
                <w:sz w:val="21"/>
                <w:szCs w:val="21"/>
                <w:highlight w:val="none"/>
                <w:lang w:val="en-US" w:eastAsia="zh-CN" w:bidi="ar-SA"/>
              </w:rPr>
              <w:t>物业服务</w:t>
            </w:r>
            <w:r>
              <w:rPr>
                <w:rFonts w:hint="eastAsia" w:ascii="宋体" w:hAnsi="宋体" w:cs="宋体"/>
                <w:bCs w:val="0"/>
                <w:color w:val="auto"/>
                <w:spacing w:val="0"/>
                <w:kern w:val="2"/>
                <w:sz w:val="21"/>
                <w:szCs w:val="21"/>
                <w:highlight w:val="none"/>
                <w:lang w:val="en-US" w:eastAsia="zh-CN" w:bidi="ar-SA"/>
              </w:rPr>
              <w:t>委托</w:t>
            </w:r>
            <w:r>
              <w:rPr>
                <w:rFonts w:hint="eastAsia" w:ascii="宋体" w:hAnsi="宋体" w:eastAsia="宋体" w:cs="宋体"/>
                <w:bCs w:val="0"/>
                <w:color w:val="auto"/>
                <w:spacing w:val="0"/>
                <w:kern w:val="2"/>
                <w:sz w:val="21"/>
                <w:szCs w:val="21"/>
                <w:highlight w:val="none"/>
                <w:lang w:val="en-US" w:eastAsia="zh-CN" w:bidi="ar-SA"/>
              </w:rPr>
              <w:t xml:space="preserve">合同 </w:t>
            </w:r>
            <w:r>
              <w:rPr>
                <w:rFonts w:hint="eastAsia" w:ascii="宋体" w:hAnsi="宋体" w:cs="宋体"/>
                <w:color w:val="auto"/>
                <w:szCs w:val="21"/>
                <w:highlight w:val="none"/>
              </w:rPr>
              <w:t>。</w:t>
            </w:r>
          </w:p>
          <w:p>
            <w:pPr>
              <w:rPr>
                <w:rFonts w:hint="eastAsia" w:ascii="宋体" w:hAnsi="宋体" w:cs="宋体"/>
                <w:color w:val="auto"/>
                <w:szCs w:val="21"/>
                <w:highlight w:val="none"/>
                <w:lang w:eastAsia="zh-CN"/>
              </w:rPr>
            </w:pPr>
            <w:r>
              <w:rPr>
                <w:rFonts w:hint="eastAsia" w:ascii="宋体" w:hAnsi="宋体" w:cs="宋体"/>
                <w:color w:val="auto"/>
                <w:szCs w:val="21"/>
                <w:highlight w:val="none"/>
              </w:rPr>
              <w:t>评审内容：顾客对产品技术要求、支持要求</w:t>
            </w:r>
            <w:r>
              <w:rPr>
                <w:rFonts w:hint="eastAsia" w:ascii="宋体" w:hAnsi="宋体" w:cs="宋体"/>
                <w:color w:val="auto"/>
                <w:szCs w:val="21"/>
                <w:highlight w:val="none"/>
                <w:lang w:eastAsia="zh-CN"/>
              </w:rPr>
              <w:t>、</w:t>
            </w:r>
            <w:r>
              <w:rPr>
                <w:rFonts w:hint="eastAsia" w:ascii="宋体" w:hAnsi="宋体" w:cs="宋体"/>
                <w:color w:val="auto"/>
                <w:szCs w:val="21"/>
                <w:highlight w:val="none"/>
              </w:rPr>
              <w:t>价格</w:t>
            </w:r>
            <w:r>
              <w:rPr>
                <w:rFonts w:hint="eastAsia" w:ascii="宋体" w:hAnsi="宋体" w:cs="宋体"/>
                <w:color w:val="auto"/>
                <w:szCs w:val="21"/>
                <w:highlight w:val="none"/>
                <w:lang w:eastAsia="zh-CN"/>
              </w:rPr>
              <w:t>，</w:t>
            </w:r>
            <w:r>
              <w:rPr>
                <w:rFonts w:hint="eastAsia" w:ascii="宋体" w:hAnsi="宋体" w:cs="宋体"/>
                <w:color w:val="auto"/>
                <w:szCs w:val="21"/>
                <w:highlight w:val="none"/>
              </w:rPr>
              <w:t>法律、法规要求等</w:t>
            </w:r>
            <w:r>
              <w:rPr>
                <w:rFonts w:hint="eastAsia" w:ascii="宋体" w:hAnsi="宋体" w:cs="宋体"/>
                <w:color w:val="auto"/>
                <w:szCs w:val="21"/>
                <w:highlight w:val="none"/>
                <w:lang w:eastAsia="zh-CN"/>
              </w:rPr>
              <w:t>，</w:t>
            </w:r>
            <w:r>
              <w:rPr>
                <w:rFonts w:hint="eastAsia" w:ascii="宋体" w:hAnsi="宋体" w:cs="宋体"/>
                <w:color w:val="auto"/>
                <w:szCs w:val="21"/>
                <w:highlight w:val="none"/>
              </w:rPr>
              <w:t>评审合同的合法、完整性、明确性</w:t>
            </w:r>
            <w:r>
              <w:rPr>
                <w:rFonts w:hint="eastAsia" w:ascii="宋体" w:hAnsi="宋体" w:cs="宋体"/>
                <w:color w:val="auto"/>
                <w:szCs w:val="21"/>
                <w:highlight w:val="none"/>
                <w:lang w:eastAsia="zh-CN"/>
              </w:rPr>
              <w:t>，</w:t>
            </w:r>
            <w:r>
              <w:rPr>
                <w:rFonts w:hint="eastAsia" w:ascii="宋体" w:hAnsi="宋体" w:cs="宋体"/>
                <w:color w:val="auto"/>
                <w:szCs w:val="21"/>
                <w:highlight w:val="none"/>
              </w:rPr>
              <w:t>评价项目服务能力及履约能力、评审检查能力</w:t>
            </w:r>
            <w:r>
              <w:rPr>
                <w:rFonts w:hint="eastAsia" w:ascii="宋体" w:hAnsi="宋体" w:cs="宋体"/>
                <w:color w:val="auto"/>
                <w:szCs w:val="21"/>
                <w:highlight w:val="none"/>
                <w:lang w:eastAsia="zh-CN"/>
              </w:rPr>
              <w:t>。</w:t>
            </w:r>
          </w:p>
          <w:p>
            <w:pPr>
              <w:rPr>
                <w:rFonts w:hint="default" w:ascii="宋体" w:hAnsi="宋体" w:cs="宋体"/>
                <w:color w:val="auto"/>
                <w:szCs w:val="21"/>
                <w:highlight w:val="none"/>
                <w:lang w:val="en-US"/>
              </w:rPr>
            </w:pPr>
            <w:r>
              <w:rPr>
                <w:rFonts w:hint="eastAsia" w:ascii="宋体" w:hAnsi="宋体" w:cs="宋体"/>
                <w:color w:val="auto"/>
                <w:szCs w:val="21"/>
                <w:highlight w:val="none"/>
              </w:rPr>
              <w:t>评审负责人</w:t>
            </w:r>
            <w:r>
              <w:rPr>
                <w:rFonts w:hint="eastAsia" w:ascii="宋体" w:hAnsi="宋体" w:cs="宋体"/>
                <w:color w:val="auto"/>
                <w:szCs w:val="21"/>
                <w:highlight w:val="none"/>
                <w:lang w:eastAsia="zh-CN"/>
              </w:rPr>
              <w:t>：王会兰、</w:t>
            </w:r>
            <w:r>
              <w:rPr>
                <w:rFonts w:hint="eastAsia"/>
                <w:color w:val="auto"/>
                <w:lang w:val="en-US" w:eastAsia="zh-CN"/>
              </w:rPr>
              <w:t>刘智会、胡庆德</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评审结论：</w:t>
            </w:r>
            <w:r>
              <w:rPr>
                <w:rFonts w:hint="eastAsia" w:ascii="宋体" w:hAnsi="宋体" w:cs="宋体"/>
                <w:color w:val="auto"/>
                <w:szCs w:val="21"/>
                <w:highlight w:val="none"/>
                <w:lang w:eastAsia="zh-CN"/>
              </w:rPr>
              <w:t>满足</w:t>
            </w:r>
            <w:r>
              <w:rPr>
                <w:rFonts w:hint="eastAsia" w:ascii="宋体" w:hAnsi="宋体" w:cs="宋体"/>
                <w:color w:val="auto"/>
                <w:szCs w:val="21"/>
                <w:highlight w:val="none"/>
              </w:rPr>
              <w:t>要求，</w:t>
            </w:r>
            <w:r>
              <w:rPr>
                <w:rFonts w:hint="eastAsia" w:ascii="宋体" w:hAnsi="宋体" w:cs="宋体"/>
                <w:color w:val="auto"/>
                <w:szCs w:val="21"/>
                <w:highlight w:val="none"/>
                <w:lang w:eastAsia="zh-CN"/>
              </w:rPr>
              <w:t>可以</w:t>
            </w:r>
            <w:r>
              <w:rPr>
                <w:rFonts w:hint="eastAsia" w:ascii="宋体" w:hAnsi="宋体" w:cs="宋体"/>
                <w:color w:val="auto"/>
                <w:szCs w:val="21"/>
                <w:highlight w:val="none"/>
              </w:rPr>
              <w:t>签订</w:t>
            </w:r>
            <w:r>
              <w:rPr>
                <w:rFonts w:hint="eastAsia" w:ascii="宋体" w:hAnsi="宋体" w:cs="宋体"/>
                <w:color w:val="auto"/>
                <w:szCs w:val="21"/>
                <w:highlight w:val="none"/>
                <w:lang w:eastAsia="zh-CN"/>
              </w:rPr>
              <w:t>合同</w:t>
            </w:r>
          </w:p>
          <w:p>
            <w:pPr>
              <w:rPr>
                <w:rFonts w:hint="eastAsia" w:ascii="宋体" w:hAnsi="宋体" w:cs="宋体"/>
                <w:color w:val="auto"/>
                <w:szCs w:val="21"/>
                <w:highlight w:val="none"/>
              </w:rPr>
            </w:pPr>
            <w:r>
              <w:rPr>
                <w:rFonts w:hint="eastAsia" w:ascii="宋体" w:hAnsi="宋体" w:cs="宋体"/>
                <w:color w:val="auto"/>
                <w:szCs w:val="21"/>
                <w:highlight w:val="none"/>
              </w:rPr>
              <w:t>评审时间:20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日（合同签订前）</w:t>
            </w:r>
          </w:p>
          <w:p>
            <w:pPr>
              <w:pStyle w:val="12"/>
            </w:pPr>
          </w:p>
          <w:p>
            <w:pPr>
              <w:rPr>
                <w:rFonts w:hint="eastAsia" w:ascii="宋体" w:hAnsi="宋体" w:eastAsia="宋体" w:cs="宋体"/>
                <w:kern w:val="2"/>
                <w:sz w:val="21"/>
                <w:szCs w:val="21"/>
                <w:lang w:val="en-US" w:eastAsia="zh-CN" w:bidi="ar-SA"/>
              </w:rPr>
            </w:pPr>
            <w:r>
              <w:rPr>
                <w:rFonts w:hint="eastAsia" w:ascii="宋体" w:hAnsi="宋体" w:cs="宋体"/>
                <w:szCs w:val="21"/>
              </w:rPr>
              <w:t>经查：</w:t>
            </w:r>
            <w:r>
              <w:rPr>
                <w:rFonts w:hint="eastAsia" w:ascii="宋体" w:hAnsi="宋体" w:cs="宋体"/>
                <w:szCs w:val="21"/>
                <w:lang w:eastAsia="zh-CN"/>
              </w:rPr>
              <w:t>自体系建立</w:t>
            </w:r>
            <w:r>
              <w:rPr>
                <w:rFonts w:hint="eastAsia" w:ascii="宋体" w:hAnsi="宋体" w:cs="宋体"/>
                <w:szCs w:val="21"/>
              </w:rPr>
              <w:t>以来，没有发生合同更改的情况，如果需要更改，需对更改内容重新评审。并将变化的要求及时通知有关人员。</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hint="eastAsia"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Q8.4</w:t>
            </w:r>
          </w:p>
        </w:tc>
        <w:tc>
          <w:tcPr>
            <w:tcW w:w="10004" w:type="dxa"/>
            <w:vAlign w:val="top"/>
          </w:tcPr>
          <w:p>
            <w:pPr>
              <w:widowControl/>
              <w:spacing w:line="400" w:lineRule="exact"/>
              <w:jc w:val="left"/>
              <w:rPr>
                <w:rFonts w:ascii="宋体" w:hAnsi="宋体" w:cs="宋体"/>
                <w:color w:val="auto"/>
                <w:szCs w:val="21"/>
                <w:highlight w:val="none"/>
              </w:rPr>
            </w:pPr>
            <w:r>
              <w:rPr>
                <w:rFonts w:hint="eastAsia" w:ascii="宋体" w:hAnsi="宋体" w:cs="宋体"/>
                <w:szCs w:val="21"/>
                <w:highlight w:val="none"/>
              </w:rPr>
              <w:t>1.查公司编制并执行了《</w:t>
            </w:r>
            <w:r>
              <w:rPr>
                <w:rFonts w:hint="eastAsia" w:ascii="宋体" w:hAnsi="宋体" w:cs="宋体"/>
                <w:color w:val="auto"/>
                <w:szCs w:val="21"/>
                <w:highlight w:val="none"/>
              </w:rPr>
              <w:t>采购</w:t>
            </w:r>
            <w:r>
              <w:rPr>
                <w:rFonts w:hint="eastAsia" w:ascii="宋体" w:hAnsi="宋体" w:cs="宋体"/>
                <w:color w:val="auto"/>
                <w:szCs w:val="21"/>
                <w:highlight w:val="none"/>
                <w:lang w:eastAsia="zh-CN"/>
              </w:rPr>
              <w:t>控制</w:t>
            </w:r>
            <w:r>
              <w:rPr>
                <w:rFonts w:hint="eastAsia" w:ascii="宋体" w:hAnsi="宋体" w:cs="宋体"/>
                <w:color w:val="auto"/>
                <w:szCs w:val="21"/>
                <w:highlight w:val="none"/>
              </w:rPr>
              <w:t>程序》，规定了采购控制要求，明确了对供方选择、评价、及再评价的准则。</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2.查《合格供方名</w:t>
            </w:r>
            <w:r>
              <w:rPr>
                <w:rFonts w:hint="eastAsia" w:ascii="宋体" w:hAnsi="宋体" w:cs="宋体"/>
                <w:color w:val="auto"/>
                <w:szCs w:val="21"/>
                <w:highlight w:val="none"/>
                <w:lang w:eastAsia="zh-CN"/>
              </w:rPr>
              <w:t>单</w:t>
            </w:r>
            <w:r>
              <w:rPr>
                <w:rFonts w:hint="eastAsia" w:ascii="宋体" w:hAnsi="宋体" w:cs="宋体"/>
                <w:color w:val="auto"/>
                <w:szCs w:val="21"/>
                <w:highlight w:val="none"/>
              </w:rPr>
              <w:t>》。</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涿州益永兴电梯安装工程服务有限公司</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供应：</w:t>
            </w:r>
            <w:r>
              <w:rPr>
                <w:rFonts w:hint="eastAsia" w:ascii="宋体" w:hAnsi="宋体" w:cs="宋体"/>
                <w:color w:val="auto"/>
                <w:szCs w:val="21"/>
                <w:highlight w:val="none"/>
                <w:lang w:val="en-US" w:eastAsia="zh-CN"/>
              </w:rPr>
              <w:t>电梯维保服务</w:t>
            </w:r>
            <w:r>
              <w:rPr>
                <w:rFonts w:hint="eastAsia" w:ascii="宋体" w:hAnsi="宋体" w:cs="宋体"/>
                <w:color w:val="auto"/>
                <w:szCs w:val="21"/>
                <w:highlight w:val="none"/>
              </w:rPr>
              <w:t>；</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fldChar w:fldCharType="begin"/>
            </w:r>
            <w:r>
              <w:rPr>
                <w:rFonts w:hint="eastAsia" w:ascii="宋体" w:hAnsi="宋体" w:cs="宋体"/>
                <w:color w:val="auto"/>
                <w:szCs w:val="21"/>
                <w:highlight w:val="none"/>
                <w:lang w:val="en-US" w:eastAsia="zh-CN"/>
              </w:rPr>
              <w:instrText xml:space="preserve"> HYPERLINK "https://www.1688.com/store/264541F027BD54E77C0017EB456335C4.html" \t "https://www.1688.com/area/_blank" </w:instrText>
            </w:r>
            <w:r>
              <w:rPr>
                <w:rFonts w:hint="eastAsia" w:ascii="宋体" w:hAnsi="宋体" w:cs="宋体"/>
                <w:color w:val="auto"/>
                <w:szCs w:val="21"/>
                <w:highlight w:val="none"/>
                <w:lang w:val="en-US" w:eastAsia="zh-CN"/>
              </w:rPr>
              <w:fldChar w:fldCharType="separate"/>
            </w:r>
            <w:r>
              <w:rPr>
                <w:rFonts w:hint="default" w:ascii="宋体" w:hAnsi="宋体" w:cs="宋体"/>
                <w:color w:val="auto"/>
                <w:szCs w:val="21"/>
                <w:highlight w:val="none"/>
                <w:lang w:val="en-US" w:eastAsia="zh-CN"/>
              </w:rPr>
              <w:t>石家庄海源劳保用品有限公司</w:t>
            </w:r>
            <w:r>
              <w:rPr>
                <w:rFonts w:hint="default" w:ascii="宋体" w:hAnsi="宋体" w:cs="宋体"/>
                <w:color w:val="auto"/>
                <w:szCs w:val="21"/>
                <w:highlight w:val="none"/>
                <w:lang w:val="en-US" w:eastAsia="zh-CN"/>
              </w:rPr>
              <w:fldChar w:fldCharType="end"/>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供应：</w:t>
            </w:r>
            <w:r>
              <w:rPr>
                <w:rFonts w:hint="eastAsia" w:ascii="宋体" w:hAnsi="宋体" w:cs="宋体"/>
                <w:color w:val="auto"/>
                <w:szCs w:val="21"/>
                <w:highlight w:val="none"/>
                <w:lang w:val="en-US" w:eastAsia="zh-CN"/>
              </w:rPr>
              <w:t>劳保用品</w:t>
            </w:r>
            <w:r>
              <w:rPr>
                <w:rFonts w:hint="eastAsia" w:ascii="宋体" w:hAnsi="宋体" w:cs="宋体"/>
                <w:color w:val="auto"/>
                <w:szCs w:val="21"/>
                <w:highlight w:val="none"/>
              </w:rPr>
              <w:t>；</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石家庄市铭丰清洁工具有限公司</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供应：</w:t>
            </w:r>
            <w:r>
              <w:rPr>
                <w:rFonts w:hint="eastAsia" w:ascii="宋体" w:hAnsi="宋体" w:cs="宋体"/>
                <w:color w:val="auto"/>
                <w:szCs w:val="21"/>
                <w:highlight w:val="none"/>
                <w:lang w:val="en-US" w:eastAsia="zh-CN"/>
              </w:rPr>
              <w:t>清洁工具</w:t>
            </w:r>
            <w:r>
              <w:rPr>
                <w:rFonts w:hint="eastAsia" w:ascii="宋体" w:hAnsi="宋体" w:cs="宋体"/>
                <w:color w:val="auto"/>
                <w:szCs w:val="21"/>
                <w:highlight w:val="none"/>
              </w:rPr>
              <w:t>；</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3．查：供方</w:t>
            </w:r>
            <w:r>
              <w:rPr>
                <w:rFonts w:hint="eastAsia" w:ascii="宋体" w:hAnsi="宋体" w:cs="宋体"/>
                <w:color w:val="auto"/>
                <w:szCs w:val="21"/>
                <w:highlight w:val="none"/>
                <w:lang w:eastAsia="zh-CN"/>
              </w:rPr>
              <w:t>评定记录</w:t>
            </w:r>
            <w:r>
              <w:rPr>
                <w:rFonts w:hint="eastAsia" w:ascii="宋体" w:hAnsi="宋体" w:cs="宋体"/>
                <w:color w:val="auto"/>
                <w:szCs w:val="21"/>
                <w:highlight w:val="none"/>
              </w:rPr>
              <w:t>：</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抽查《供方</w:t>
            </w:r>
            <w:r>
              <w:rPr>
                <w:rFonts w:hint="eastAsia" w:ascii="宋体" w:hAnsi="宋体" w:cs="宋体"/>
                <w:color w:val="auto"/>
                <w:szCs w:val="21"/>
                <w:highlight w:val="none"/>
                <w:lang w:eastAsia="zh-CN"/>
              </w:rPr>
              <w:t>评定记录</w:t>
            </w:r>
            <w:r>
              <w:rPr>
                <w:rFonts w:hint="eastAsia" w:ascii="宋体" w:hAnsi="宋体" w:cs="宋体"/>
                <w:color w:val="auto"/>
                <w:szCs w:val="21"/>
                <w:highlight w:val="none"/>
              </w:rPr>
              <w:t>》</w:t>
            </w:r>
          </w:p>
          <w:p>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1）供应商：</w:t>
            </w:r>
            <w:r>
              <w:rPr>
                <w:rFonts w:hint="eastAsia" w:ascii="宋体" w:hAnsi="宋体" w:eastAsia="宋体" w:cs="Times New Roman"/>
                <w:color w:val="auto"/>
                <w:sz w:val="24"/>
                <w:lang w:val="en-US" w:eastAsia="zh-CN"/>
              </w:rPr>
              <w:t>涿州益永兴电梯安装工程服务有限公司</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评价项目：</w:t>
            </w:r>
            <w:r>
              <w:rPr>
                <w:rFonts w:hint="eastAsia" w:ascii="宋体" w:hAnsi="宋体" w:cs="宋体"/>
                <w:color w:val="auto"/>
                <w:szCs w:val="21"/>
                <w:highlight w:val="none"/>
                <w:lang w:eastAsia="zh-CN"/>
              </w:rPr>
              <w:t>电梯维保服务的</w:t>
            </w:r>
            <w:r>
              <w:rPr>
                <w:rFonts w:hint="eastAsia" w:ascii="宋体" w:hAnsi="宋体" w:cs="宋体"/>
                <w:color w:val="auto"/>
                <w:szCs w:val="21"/>
                <w:highlight w:val="none"/>
              </w:rPr>
              <w:t>质量、</w:t>
            </w:r>
            <w:r>
              <w:rPr>
                <w:rFonts w:hint="eastAsia" w:ascii="宋体" w:hAnsi="宋体" w:cs="宋体"/>
                <w:color w:val="auto"/>
                <w:szCs w:val="21"/>
                <w:highlight w:val="none"/>
                <w:lang w:eastAsia="zh-CN"/>
              </w:rPr>
              <w:t>技术</w:t>
            </w:r>
            <w:r>
              <w:rPr>
                <w:rFonts w:hint="eastAsia" w:ascii="宋体" w:hAnsi="宋体" w:cs="宋体"/>
                <w:color w:val="auto"/>
                <w:szCs w:val="21"/>
                <w:highlight w:val="none"/>
              </w:rPr>
              <w:t>、</w:t>
            </w:r>
            <w:r>
              <w:rPr>
                <w:rFonts w:hint="eastAsia" w:ascii="宋体" w:hAnsi="宋体" w:cs="宋体"/>
                <w:color w:val="auto"/>
                <w:szCs w:val="21"/>
                <w:highlight w:val="none"/>
                <w:lang w:eastAsia="zh-CN"/>
              </w:rPr>
              <w:t>服务</w:t>
            </w:r>
            <w:r>
              <w:rPr>
                <w:rFonts w:hint="eastAsia" w:ascii="宋体" w:hAnsi="宋体" w:cs="宋体"/>
                <w:color w:val="auto"/>
                <w:szCs w:val="21"/>
                <w:highlight w:val="none"/>
              </w:rPr>
              <w:t>能力等。</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评价结论：该公司提供的产品符合相关质量标准，质保能力强，列入合格供方。</w:t>
            </w:r>
          </w:p>
          <w:p>
            <w:pPr>
              <w:widowControl/>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评价人：</w:t>
            </w:r>
            <w:r>
              <w:rPr>
                <w:rFonts w:hint="eastAsia" w:ascii="宋体" w:hAnsi="宋体" w:cs="宋体"/>
                <w:color w:val="auto"/>
                <w:szCs w:val="21"/>
                <w:highlight w:val="none"/>
                <w:lang w:eastAsia="zh-CN"/>
              </w:rPr>
              <w:t>刘智会</w:t>
            </w:r>
          </w:p>
          <w:p>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rPr>
              <w:t>批准人：</w:t>
            </w:r>
            <w:r>
              <w:rPr>
                <w:rFonts w:hint="eastAsia" w:ascii="宋体" w:hAnsi="宋体" w:cs="宋体"/>
                <w:color w:val="auto"/>
                <w:szCs w:val="21"/>
                <w:highlight w:val="none"/>
                <w:lang w:eastAsia="zh-CN"/>
              </w:rPr>
              <w:t>刘智会</w:t>
            </w:r>
            <w:r>
              <w:rPr>
                <w:rFonts w:hint="eastAsia" w:ascii="宋体" w:hAnsi="宋体" w:cs="宋体"/>
                <w:color w:val="auto"/>
                <w:szCs w:val="21"/>
                <w:highlight w:val="none"/>
              </w:rPr>
              <w:t xml:space="preserve">   评审日期 20</w:t>
            </w:r>
            <w:r>
              <w:rPr>
                <w:rFonts w:hint="eastAsia" w:ascii="宋体" w:hAnsi="宋体" w:cs="宋体"/>
                <w:color w:val="auto"/>
                <w:szCs w:val="21"/>
                <w:highlight w:val="none"/>
                <w:lang w:val="en-US" w:eastAsia="zh-CN"/>
              </w:rPr>
              <w:t>21.09.20</w:t>
            </w:r>
          </w:p>
          <w:p>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rPr>
              <w:t>供应商：</w:t>
            </w:r>
            <w:r>
              <w:rPr>
                <w:rFonts w:hint="eastAsia" w:ascii="宋体" w:hAnsi="宋体" w:cs="宋体"/>
                <w:color w:val="auto"/>
                <w:szCs w:val="21"/>
                <w:highlight w:val="none"/>
                <w:lang w:val="en-US" w:eastAsia="zh-CN"/>
              </w:rPr>
              <w:fldChar w:fldCharType="begin"/>
            </w:r>
            <w:r>
              <w:rPr>
                <w:rFonts w:hint="eastAsia" w:ascii="宋体" w:hAnsi="宋体" w:cs="宋体"/>
                <w:color w:val="auto"/>
                <w:szCs w:val="21"/>
                <w:highlight w:val="none"/>
                <w:lang w:val="en-US" w:eastAsia="zh-CN"/>
              </w:rPr>
              <w:instrText xml:space="preserve"> HYPERLINK "https://www.1688.com/store/264541F027BD54E77C0017EB456335C4.html" \t "https://www.1688.com/area/_blank" </w:instrText>
            </w:r>
            <w:r>
              <w:rPr>
                <w:rFonts w:hint="eastAsia" w:ascii="宋体" w:hAnsi="宋体" w:cs="宋体"/>
                <w:color w:val="auto"/>
                <w:szCs w:val="21"/>
                <w:highlight w:val="none"/>
                <w:lang w:val="en-US" w:eastAsia="zh-CN"/>
              </w:rPr>
              <w:fldChar w:fldCharType="separate"/>
            </w:r>
            <w:r>
              <w:rPr>
                <w:rFonts w:hint="default" w:ascii="宋体" w:hAnsi="宋体" w:cs="宋体"/>
                <w:color w:val="auto"/>
                <w:szCs w:val="21"/>
                <w:highlight w:val="none"/>
                <w:lang w:val="en-US" w:eastAsia="zh-CN"/>
              </w:rPr>
              <w:t>石家庄海源劳保用品有限公司</w:t>
            </w:r>
            <w:r>
              <w:rPr>
                <w:rFonts w:hint="default" w:ascii="宋体" w:hAnsi="宋体" w:cs="宋体"/>
                <w:color w:val="auto"/>
                <w:szCs w:val="21"/>
                <w:highlight w:val="none"/>
                <w:lang w:val="en-US" w:eastAsia="zh-CN"/>
              </w:rPr>
              <w:fldChar w:fldCharType="end"/>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评价项目：</w:t>
            </w:r>
            <w:r>
              <w:rPr>
                <w:rFonts w:hint="eastAsia" w:ascii="宋体" w:hAnsi="宋体" w:cs="宋体"/>
                <w:color w:val="auto"/>
                <w:szCs w:val="21"/>
                <w:highlight w:val="none"/>
                <w:lang w:eastAsia="zh-CN"/>
              </w:rPr>
              <w:t>劳保用品的</w:t>
            </w:r>
            <w:r>
              <w:rPr>
                <w:rFonts w:hint="eastAsia" w:ascii="宋体" w:hAnsi="宋体" w:cs="宋体"/>
                <w:color w:val="auto"/>
                <w:szCs w:val="21"/>
                <w:highlight w:val="none"/>
              </w:rPr>
              <w:t>质量、</w:t>
            </w:r>
            <w:r>
              <w:rPr>
                <w:rFonts w:hint="eastAsia" w:ascii="宋体" w:hAnsi="宋体" w:cs="宋体"/>
                <w:color w:val="auto"/>
                <w:szCs w:val="21"/>
                <w:highlight w:val="none"/>
                <w:lang w:eastAsia="zh-CN"/>
              </w:rPr>
              <w:t>技术、供应能力</w:t>
            </w:r>
            <w:r>
              <w:rPr>
                <w:rFonts w:hint="eastAsia" w:ascii="宋体" w:hAnsi="宋体" w:cs="宋体"/>
                <w:color w:val="auto"/>
                <w:szCs w:val="21"/>
                <w:highlight w:val="none"/>
              </w:rPr>
              <w:t>等。</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评价结论：该公司提供的产品质量合格，符合要求</w:t>
            </w:r>
            <w:r>
              <w:rPr>
                <w:rFonts w:hint="eastAsia" w:ascii="宋体" w:hAnsi="宋体" w:cs="宋体"/>
                <w:color w:val="auto"/>
                <w:szCs w:val="21"/>
                <w:highlight w:val="none"/>
                <w:lang w:eastAsia="zh-CN"/>
              </w:rPr>
              <w:t>，继续列入合格供方名录。</w:t>
            </w:r>
          </w:p>
          <w:p>
            <w:pPr>
              <w:widowControl/>
              <w:spacing w:line="40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rPr>
              <w:t>评价人：</w:t>
            </w:r>
            <w:r>
              <w:rPr>
                <w:rFonts w:hint="eastAsia" w:ascii="宋体" w:hAnsi="宋体" w:cs="宋体"/>
                <w:color w:val="auto"/>
                <w:szCs w:val="21"/>
                <w:highlight w:val="none"/>
                <w:lang w:eastAsia="zh-CN"/>
              </w:rPr>
              <w:t>刘智</w:t>
            </w:r>
          </w:p>
          <w:p>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批准人：</w:t>
            </w:r>
            <w:r>
              <w:rPr>
                <w:rFonts w:hint="eastAsia" w:ascii="宋体" w:hAnsi="宋体" w:cs="宋体"/>
                <w:color w:val="auto"/>
                <w:szCs w:val="21"/>
                <w:highlight w:val="none"/>
                <w:lang w:eastAsia="zh-CN"/>
              </w:rPr>
              <w:t>刘智会</w:t>
            </w:r>
            <w:r>
              <w:rPr>
                <w:rFonts w:hint="eastAsia" w:ascii="宋体" w:hAnsi="宋体" w:cs="宋体"/>
                <w:color w:val="auto"/>
                <w:szCs w:val="21"/>
                <w:highlight w:val="none"/>
              </w:rPr>
              <w:t xml:space="preserve">   评审日期</w:t>
            </w:r>
            <w:r>
              <w:rPr>
                <w:rFonts w:hint="eastAsia" w:ascii="宋体" w:hAnsi="宋体" w:cs="宋体"/>
                <w:color w:val="auto"/>
                <w:szCs w:val="21"/>
                <w:highlight w:val="none"/>
                <w:lang w:eastAsia="zh-CN"/>
              </w:rPr>
              <w:t>：</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21.9.20</w:t>
            </w:r>
          </w:p>
          <w:p>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供应商：</w:t>
            </w:r>
            <w:r>
              <w:rPr>
                <w:rFonts w:hint="eastAsia" w:ascii="宋体" w:hAnsi="宋体" w:cs="宋体"/>
                <w:color w:val="auto"/>
                <w:szCs w:val="21"/>
                <w:highlight w:val="none"/>
                <w:lang w:val="en-US" w:eastAsia="zh-CN"/>
              </w:rPr>
              <w:t>石家庄市铭丰清洁工具有限公司</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评价项目：</w:t>
            </w:r>
            <w:r>
              <w:rPr>
                <w:rFonts w:hint="eastAsia" w:ascii="宋体" w:hAnsi="宋体" w:cs="宋体"/>
                <w:color w:val="auto"/>
                <w:szCs w:val="21"/>
                <w:highlight w:val="none"/>
                <w:lang w:eastAsia="zh-CN"/>
              </w:rPr>
              <w:t>清洁具的</w:t>
            </w:r>
            <w:r>
              <w:rPr>
                <w:rFonts w:hint="eastAsia" w:ascii="宋体" w:hAnsi="宋体" w:cs="宋体"/>
                <w:color w:val="auto"/>
                <w:szCs w:val="21"/>
                <w:highlight w:val="none"/>
              </w:rPr>
              <w:t>质量、</w:t>
            </w:r>
            <w:r>
              <w:rPr>
                <w:rFonts w:hint="eastAsia" w:ascii="宋体" w:hAnsi="宋体" w:cs="宋体"/>
                <w:color w:val="auto"/>
                <w:szCs w:val="21"/>
                <w:highlight w:val="none"/>
                <w:lang w:eastAsia="zh-CN"/>
              </w:rPr>
              <w:t>技术、供应能力</w:t>
            </w:r>
            <w:r>
              <w:rPr>
                <w:rFonts w:hint="eastAsia" w:ascii="宋体" w:hAnsi="宋体" w:cs="宋体"/>
                <w:color w:val="auto"/>
                <w:szCs w:val="21"/>
                <w:highlight w:val="none"/>
              </w:rPr>
              <w:t>等。</w:t>
            </w:r>
          </w:p>
          <w:p>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评价结论：该公司提供的产品质量合格，符合要求</w:t>
            </w:r>
            <w:r>
              <w:rPr>
                <w:rFonts w:hint="eastAsia" w:ascii="宋体" w:hAnsi="宋体" w:cs="宋体"/>
                <w:color w:val="auto"/>
                <w:szCs w:val="21"/>
                <w:highlight w:val="none"/>
                <w:lang w:eastAsia="zh-CN"/>
              </w:rPr>
              <w:t>，继续列入合格供方名录</w:t>
            </w:r>
            <w:r>
              <w:rPr>
                <w:rFonts w:hint="eastAsia" w:ascii="宋体" w:hAnsi="宋体" w:cs="宋体"/>
                <w:color w:val="auto"/>
                <w:szCs w:val="21"/>
                <w:highlight w:val="none"/>
              </w:rPr>
              <w:t>。</w:t>
            </w:r>
          </w:p>
          <w:p>
            <w:pPr>
              <w:widowControl/>
              <w:spacing w:line="40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rPr>
              <w:t>评价人：</w:t>
            </w:r>
            <w:r>
              <w:rPr>
                <w:rFonts w:hint="eastAsia" w:ascii="宋体" w:hAnsi="宋体" w:cs="宋体"/>
                <w:color w:val="auto"/>
                <w:szCs w:val="21"/>
                <w:highlight w:val="none"/>
                <w:lang w:eastAsia="zh-CN"/>
              </w:rPr>
              <w:t>刘智会</w:t>
            </w:r>
          </w:p>
          <w:p>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批准人：</w:t>
            </w:r>
            <w:r>
              <w:rPr>
                <w:rFonts w:hint="eastAsia" w:ascii="宋体" w:hAnsi="宋体" w:cs="宋体"/>
                <w:color w:val="auto"/>
                <w:szCs w:val="21"/>
                <w:highlight w:val="none"/>
                <w:lang w:eastAsia="zh-CN"/>
              </w:rPr>
              <w:t>刘智会</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评审日期</w:t>
            </w:r>
            <w:r>
              <w:rPr>
                <w:rFonts w:hint="eastAsia" w:ascii="宋体" w:hAnsi="宋体" w:cs="宋体"/>
                <w:color w:val="auto"/>
                <w:szCs w:val="21"/>
                <w:highlight w:val="none"/>
                <w:lang w:eastAsia="zh-CN"/>
              </w:rPr>
              <w:t>：</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21.9.20</w:t>
            </w:r>
          </w:p>
          <w:p>
            <w:pPr>
              <w:pStyle w:val="12"/>
              <w:rPr>
                <w:color w:val="auto"/>
                <w:highlight w:val="none"/>
              </w:rPr>
            </w:pPr>
            <w:r>
              <w:rPr>
                <w:rFonts w:hint="eastAsia" w:ascii="宋体" w:hAnsi="宋体" w:cs="宋体"/>
                <w:color w:val="auto"/>
                <w:szCs w:val="21"/>
                <w:highlight w:val="none"/>
              </w:rPr>
              <w:t>.......</w:t>
            </w:r>
          </w:p>
          <w:p>
            <w:pPr>
              <w:widowControl/>
              <w:spacing w:line="400" w:lineRule="exact"/>
              <w:jc w:val="left"/>
              <w:rPr>
                <w:rFonts w:ascii="宋体" w:hAnsi="宋体" w:cs="宋体"/>
                <w:szCs w:val="21"/>
                <w:highlight w:val="none"/>
              </w:rPr>
            </w:pPr>
            <w:r>
              <w:rPr>
                <w:rFonts w:hint="eastAsia" w:ascii="宋体" w:hAnsi="宋体" w:cs="宋体"/>
                <w:szCs w:val="21"/>
                <w:highlight w:val="none"/>
              </w:rPr>
              <w:t>公司采购的保洁用品及工具、办公和劳保用品均在合格供方名录中的供方进行采购，基本符合要求</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4、抽查</w:t>
            </w:r>
            <w:r>
              <w:rPr>
                <w:rFonts w:hint="eastAsia" w:ascii="宋体" w:hAnsi="宋体" w:cs="宋体"/>
                <w:szCs w:val="21"/>
                <w:highlight w:val="none"/>
                <w:lang w:val="en-US" w:eastAsia="zh-CN"/>
              </w:rPr>
              <w:t>办公用品、日杂用品采购单</w:t>
            </w:r>
          </w:p>
          <w:p>
            <w:pPr>
              <w:widowControl/>
              <w:spacing w:line="400" w:lineRule="exact"/>
              <w:jc w:val="left"/>
              <w:rPr>
                <w:rFonts w:hint="eastAsia" w:ascii="Arial" w:hAnsi="Arial" w:cs="Arial"/>
                <w:w w:val="90"/>
                <w:sz w:val="24"/>
                <w:szCs w:val="24"/>
                <w:lang w:val="en-US" w:eastAsia="zh-CN"/>
              </w:rPr>
            </w:pPr>
            <w:r>
              <w:rPr>
                <w:rFonts w:hint="eastAsia" w:ascii="宋体" w:hAnsi="宋体" w:cs="宋体"/>
                <w:szCs w:val="21"/>
                <w:highlight w:val="none"/>
              </w:rPr>
              <w:t>1）供方：</w:t>
            </w:r>
            <w:r>
              <w:rPr>
                <w:rFonts w:hint="eastAsia" w:ascii="Arial" w:hAnsi="Arial" w:cs="Arial"/>
                <w:w w:val="90"/>
                <w:sz w:val="24"/>
                <w:szCs w:val="24"/>
                <w:highlight w:val="none"/>
                <w:lang w:val="en-US" w:eastAsia="zh-CN"/>
              </w:rPr>
              <w:t>河北安能安防科技</w:t>
            </w:r>
            <w:r>
              <w:rPr>
                <w:rFonts w:hint="eastAsia" w:ascii="Arial" w:hAnsi="Arial" w:cs="Arial"/>
                <w:w w:val="90"/>
                <w:sz w:val="24"/>
                <w:szCs w:val="24"/>
                <w:lang w:val="en-US" w:eastAsia="zh-CN"/>
              </w:rPr>
              <w:t>有限公司</w:t>
            </w:r>
          </w:p>
          <w:p>
            <w:pPr>
              <w:widowControl/>
              <w:spacing w:line="400" w:lineRule="exact"/>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21</w:t>
            </w:r>
            <w:r>
              <w:rPr>
                <w:rFonts w:hint="eastAsia" w:ascii="宋体" w:hAnsi="宋体" w:cs="宋体"/>
                <w:szCs w:val="21"/>
                <w:highlight w:val="none"/>
              </w:rPr>
              <w:t>.1</w:t>
            </w:r>
            <w:r>
              <w:rPr>
                <w:rFonts w:hint="eastAsia" w:ascii="宋体" w:hAnsi="宋体" w:cs="宋体"/>
                <w:szCs w:val="21"/>
                <w:highlight w:val="none"/>
                <w:lang w:val="en-US" w:eastAsia="zh-CN"/>
              </w:rPr>
              <w:t>2.18</w:t>
            </w:r>
          </w:p>
          <w:p>
            <w:pPr>
              <w:widowControl/>
              <w:spacing w:line="400" w:lineRule="exact"/>
              <w:ind w:firstLine="840" w:firstLineChars="400"/>
              <w:jc w:val="left"/>
              <w:rPr>
                <w:rFonts w:hint="eastAsia" w:ascii="宋体" w:hAnsi="宋体" w:cs="宋体"/>
                <w:szCs w:val="21"/>
                <w:highlight w:val="none"/>
              </w:rPr>
            </w:pPr>
            <w:r>
              <w:rPr>
                <w:rFonts w:hint="eastAsia" w:ascii="宋体" w:hAnsi="宋体" w:cs="宋体"/>
                <w:szCs w:val="21"/>
                <w:highlight w:val="none"/>
              </w:rPr>
              <w:t xml:space="preserve">品名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数量         单价（元）    </w:t>
            </w:r>
          </w:p>
          <w:p>
            <w:pPr>
              <w:widowControl/>
              <w:spacing w:line="400" w:lineRule="exact"/>
              <w:ind w:firstLine="840" w:firstLineChars="400"/>
              <w:jc w:val="left"/>
              <w:rPr>
                <w:rFonts w:hint="default" w:ascii="宋体" w:hAnsi="宋体" w:cs="宋体"/>
                <w:szCs w:val="21"/>
                <w:highlight w:val="none"/>
                <w:lang w:val="en-US" w:eastAsia="zh-CN"/>
              </w:rPr>
            </w:pPr>
            <w:r>
              <w:rPr>
                <w:rFonts w:hint="eastAsia" w:ascii="宋体" w:hAnsi="宋体" w:cs="宋体"/>
                <w:szCs w:val="21"/>
                <w:highlight w:val="none"/>
              </w:rPr>
              <w:t xml:space="preserve">防爆头盔         </w:t>
            </w:r>
            <w:r>
              <w:rPr>
                <w:rFonts w:hint="eastAsia" w:ascii="宋体" w:hAnsi="宋体" w:cs="宋体"/>
                <w:szCs w:val="21"/>
                <w:highlight w:val="none"/>
                <w:lang w:val="en-US" w:eastAsia="zh-CN"/>
              </w:rPr>
              <w:t xml:space="preserve">     5只</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25</w:t>
            </w:r>
            <w:r>
              <w:rPr>
                <w:rFonts w:hint="eastAsia" w:ascii="宋体" w:hAnsi="宋体" w:cs="宋体"/>
                <w:szCs w:val="21"/>
                <w:highlight w:val="none"/>
                <w:lang w:eastAsia="zh-CN"/>
              </w:rPr>
              <w:t>元</w:t>
            </w:r>
            <w:r>
              <w:rPr>
                <w:rFonts w:hint="eastAsia" w:ascii="宋体" w:hAnsi="宋体" w:cs="宋体"/>
                <w:szCs w:val="21"/>
                <w:highlight w:val="none"/>
              </w:rPr>
              <w:t xml:space="preserve">/顶          </w:t>
            </w:r>
          </w:p>
          <w:p>
            <w:pPr>
              <w:widowControl/>
              <w:spacing w:line="400" w:lineRule="exact"/>
              <w:ind w:firstLine="840" w:firstLineChars="400"/>
              <w:jc w:val="left"/>
              <w:rPr>
                <w:rFonts w:hint="eastAsia" w:ascii="宋体" w:hAnsi="宋体" w:cs="宋体"/>
                <w:szCs w:val="21"/>
                <w:highlight w:val="none"/>
                <w:lang w:val="en-US" w:eastAsia="zh-CN"/>
              </w:rPr>
            </w:pPr>
            <w:r>
              <w:rPr>
                <w:rFonts w:hint="eastAsia" w:ascii="宋体" w:hAnsi="宋体" w:cs="宋体"/>
                <w:szCs w:val="21"/>
                <w:highlight w:val="none"/>
              </w:rPr>
              <w:t>橡胶棍</w:t>
            </w:r>
            <w:r>
              <w:rPr>
                <w:rFonts w:hint="eastAsia" w:ascii="宋体" w:hAnsi="宋体" w:cs="宋体"/>
                <w:szCs w:val="21"/>
                <w:highlight w:val="none"/>
                <w:lang w:val="en-US" w:eastAsia="zh-CN"/>
              </w:rPr>
              <w:t xml:space="preserve">                10只</w:t>
            </w:r>
            <w:r>
              <w:rPr>
                <w:rFonts w:hint="eastAsia" w:ascii="宋体" w:hAnsi="宋体" w:cs="宋体"/>
                <w:szCs w:val="21"/>
                <w:highlight w:val="none"/>
              </w:rPr>
              <w:t xml:space="preserve">        15</w:t>
            </w:r>
            <w:r>
              <w:rPr>
                <w:rFonts w:hint="eastAsia" w:ascii="宋体" w:hAnsi="宋体" w:cs="宋体"/>
                <w:szCs w:val="21"/>
                <w:highlight w:val="none"/>
                <w:lang w:eastAsia="zh-CN"/>
              </w:rPr>
              <w:t>元</w:t>
            </w:r>
            <w:r>
              <w:rPr>
                <w:rFonts w:hint="eastAsia" w:ascii="宋体" w:hAnsi="宋体" w:cs="宋体"/>
                <w:szCs w:val="21"/>
                <w:highlight w:val="none"/>
              </w:rPr>
              <w:t xml:space="preserve">/个         </w:t>
            </w:r>
          </w:p>
          <w:p>
            <w:pPr>
              <w:widowControl/>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对讲机</w:t>
            </w:r>
            <w:r>
              <w:rPr>
                <w:rFonts w:hint="eastAsia" w:ascii="宋体" w:hAnsi="宋体" w:cs="宋体"/>
                <w:szCs w:val="21"/>
                <w:highlight w:val="none"/>
                <w:lang w:val="en-US" w:eastAsia="zh-CN"/>
              </w:rPr>
              <w:t xml:space="preserve">                 10只      </w:t>
            </w:r>
            <w:r>
              <w:rPr>
                <w:rFonts w:hint="eastAsia" w:ascii="宋体" w:hAnsi="宋体" w:cs="宋体"/>
                <w:szCs w:val="21"/>
                <w:highlight w:val="none"/>
              </w:rPr>
              <w:t>180</w:t>
            </w:r>
            <w:r>
              <w:rPr>
                <w:rFonts w:hint="eastAsia" w:ascii="宋体" w:hAnsi="宋体" w:cs="宋体"/>
                <w:szCs w:val="21"/>
                <w:highlight w:val="none"/>
                <w:lang w:eastAsia="zh-CN"/>
              </w:rPr>
              <w:t>元</w:t>
            </w:r>
            <w:r>
              <w:rPr>
                <w:rFonts w:hint="eastAsia" w:ascii="宋体" w:hAnsi="宋体" w:cs="宋体"/>
                <w:szCs w:val="21"/>
                <w:highlight w:val="none"/>
              </w:rPr>
              <w:t>/部</w:t>
            </w:r>
          </w:p>
          <w:p>
            <w:pPr>
              <w:widowControl/>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rPr>
              <w:t>......</w:t>
            </w:r>
          </w:p>
          <w:p>
            <w:pPr>
              <w:widowControl/>
              <w:numPr>
                <w:ilvl w:val="0"/>
                <w:numId w:val="2"/>
              </w:numPr>
              <w:spacing w:line="400" w:lineRule="exact"/>
              <w:ind w:left="0" w:leftChars="0" w:firstLine="0" w:firstLineChars="0"/>
              <w:jc w:val="left"/>
              <w:rPr>
                <w:rFonts w:hint="eastAsia" w:ascii="宋体" w:hAnsi="宋体" w:cs="宋体"/>
                <w:szCs w:val="21"/>
                <w:highlight w:val="none"/>
                <w:lang w:val="en-US" w:eastAsia="zh-CN"/>
              </w:rPr>
            </w:pPr>
            <w:r>
              <w:rPr>
                <w:rFonts w:hint="eastAsia" w:ascii="宋体" w:hAnsi="宋体" w:cs="宋体"/>
                <w:szCs w:val="21"/>
                <w:highlight w:val="none"/>
              </w:rPr>
              <w:t>供方：</w:t>
            </w:r>
            <w:r>
              <w:rPr>
                <w:rFonts w:hint="eastAsia" w:ascii="宋体" w:hAnsi="宋体" w:cs="宋体"/>
                <w:szCs w:val="21"/>
                <w:highlight w:val="none"/>
                <w:lang w:val="en-US" w:eastAsia="zh-CN"/>
              </w:rPr>
              <w:t>网购</w:t>
            </w:r>
          </w:p>
          <w:p>
            <w:pPr>
              <w:widowControl/>
              <w:numPr>
                <w:ilvl w:val="0"/>
                <w:numId w:val="0"/>
              </w:numPr>
              <w:spacing w:line="400" w:lineRule="exact"/>
              <w:ind w:leftChars="0"/>
              <w:jc w:val="left"/>
              <w:rPr>
                <w:rFonts w:ascii="宋体" w:hAnsi="宋体" w:cs="宋体"/>
                <w:szCs w:val="21"/>
                <w:highlight w:val="none"/>
              </w:rPr>
            </w:pPr>
            <w:r>
              <w:rPr>
                <w:rFonts w:hint="eastAsia" w:ascii="宋体" w:hAnsi="宋体" w:cs="宋体"/>
                <w:szCs w:val="21"/>
                <w:highlight w:val="none"/>
              </w:rPr>
              <w:t>采购日期：20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12.18</w:t>
            </w:r>
          </w:p>
          <w:p>
            <w:pPr>
              <w:widowControl/>
              <w:spacing w:line="400" w:lineRule="exact"/>
              <w:ind w:firstLine="840" w:firstLineChars="400"/>
              <w:jc w:val="left"/>
              <w:rPr>
                <w:rFonts w:ascii="宋体" w:hAnsi="宋体" w:cs="宋体"/>
                <w:szCs w:val="21"/>
                <w:highlight w:val="none"/>
              </w:rPr>
            </w:pPr>
            <w:r>
              <w:rPr>
                <w:rFonts w:hint="eastAsia" w:ascii="宋体" w:hAnsi="宋体" w:cs="宋体"/>
                <w:szCs w:val="21"/>
                <w:highlight w:val="none"/>
              </w:rPr>
              <w:t xml:space="preserve">品名           数量         单价（元）     </w:t>
            </w:r>
          </w:p>
          <w:p>
            <w:pPr>
              <w:widowControl/>
              <w:spacing w:line="400" w:lineRule="exact"/>
              <w:ind w:firstLine="630" w:firstLineChars="300"/>
              <w:jc w:val="left"/>
              <w:rPr>
                <w:rFonts w:hint="eastAsia" w:ascii="宋体" w:hAnsi="宋体" w:cs="宋体"/>
                <w:szCs w:val="21"/>
                <w:highlight w:val="none"/>
              </w:rPr>
            </w:pPr>
            <w:r>
              <w:rPr>
                <w:rFonts w:hint="eastAsia" w:ascii="宋体" w:hAnsi="宋体" w:cs="宋体"/>
                <w:szCs w:val="21"/>
                <w:highlight w:val="none"/>
                <w:lang w:val="en-US" w:eastAsia="zh-CN"/>
              </w:rPr>
              <w:t>消毒药水</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50瓶</w:t>
            </w:r>
            <w:r>
              <w:rPr>
                <w:rFonts w:hint="eastAsia" w:ascii="宋体" w:hAnsi="宋体" w:cs="宋体"/>
                <w:szCs w:val="21"/>
                <w:highlight w:val="none"/>
              </w:rPr>
              <w:t xml:space="preserve">         25</w:t>
            </w:r>
            <w:r>
              <w:rPr>
                <w:rFonts w:hint="eastAsia" w:ascii="宋体" w:hAnsi="宋体" w:cs="宋体"/>
                <w:szCs w:val="21"/>
                <w:highlight w:val="none"/>
                <w:lang w:eastAsia="zh-CN"/>
              </w:rPr>
              <w:t>元</w:t>
            </w:r>
            <w:r>
              <w:rPr>
                <w:rFonts w:hint="eastAsia" w:ascii="宋体" w:hAnsi="宋体" w:cs="宋体"/>
                <w:szCs w:val="21"/>
                <w:highlight w:val="none"/>
              </w:rPr>
              <w:t xml:space="preserve">/顶          </w:t>
            </w:r>
          </w:p>
          <w:p>
            <w:pPr>
              <w:widowControl/>
              <w:spacing w:line="400" w:lineRule="exact"/>
              <w:ind w:firstLine="840" w:firstLineChars="400"/>
              <w:jc w:val="left"/>
              <w:rPr>
                <w:rFonts w:hint="eastAsia" w:ascii="宋体" w:hAnsi="宋体" w:cs="宋体"/>
                <w:szCs w:val="21"/>
                <w:highlight w:val="none"/>
              </w:rPr>
            </w:pPr>
            <w:r>
              <w:rPr>
                <w:rFonts w:hint="eastAsia" w:ascii="宋体" w:hAnsi="宋体" w:cs="宋体"/>
                <w:szCs w:val="21"/>
                <w:highlight w:val="none"/>
                <w:lang w:val="en-US" w:eastAsia="zh-CN"/>
              </w:rPr>
              <w:t xml:space="preserve">扫把          20把         </w:t>
            </w:r>
            <w:r>
              <w:rPr>
                <w:rFonts w:hint="eastAsia" w:ascii="宋体" w:hAnsi="宋体" w:cs="宋体"/>
                <w:szCs w:val="21"/>
                <w:highlight w:val="none"/>
              </w:rPr>
              <w:t>15</w:t>
            </w:r>
            <w:r>
              <w:rPr>
                <w:rFonts w:hint="eastAsia" w:ascii="宋体" w:hAnsi="宋体" w:cs="宋体"/>
                <w:szCs w:val="21"/>
                <w:highlight w:val="none"/>
                <w:lang w:eastAsia="zh-CN"/>
              </w:rPr>
              <w:t>元</w:t>
            </w:r>
            <w:r>
              <w:rPr>
                <w:rFonts w:hint="eastAsia" w:ascii="宋体" w:hAnsi="宋体" w:cs="宋体"/>
                <w:szCs w:val="21"/>
                <w:highlight w:val="none"/>
              </w:rPr>
              <w:t>/个</w:t>
            </w:r>
          </w:p>
          <w:p>
            <w:pPr>
              <w:widowControl/>
              <w:spacing w:line="400" w:lineRule="exact"/>
              <w:ind w:firstLine="630" w:firstLineChars="300"/>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植物修剪器      10把         30元/把</w:t>
            </w:r>
          </w:p>
          <w:p>
            <w:pPr>
              <w:pStyle w:val="2"/>
              <w:numPr>
                <w:ilvl w:val="0"/>
                <w:numId w:val="0"/>
              </w:numPr>
              <w:ind w:leftChars="0"/>
              <w:rPr>
                <w:rFonts w:hint="eastAsia" w:eastAsia="宋体"/>
                <w:lang w:val="en-US" w:eastAsia="zh-CN"/>
              </w:rPr>
            </w:pPr>
            <w:r>
              <w:rPr>
                <w:rFonts w:hint="eastAsia"/>
                <w:lang w:val="en-US" w:eastAsia="zh-CN"/>
              </w:rPr>
              <w:t>5、抽查：危险化学品使用说明书（消毒液、三唑酮、</w:t>
            </w:r>
            <w:r>
              <w:rPr>
                <w:rFonts w:hint="eastAsia"/>
              </w:rPr>
              <w:t>乙蒜素</w:t>
            </w:r>
            <w:r>
              <w:rPr>
                <w:rFonts w:hint="eastAsia"/>
                <w:lang w:eastAsia="zh-CN"/>
              </w:rPr>
              <w:t>）</w:t>
            </w:r>
          </w:p>
          <w:p>
            <w:pPr>
              <w:pStyle w:val="2"/>
              <w:numPr>
                <w:ilvl w:val="0"/>
                <w:numId w:val="0"/>
              </w:numPr>
              <w:ind w:leftChars="0"/>
              <w:rPr>
                <w:rFonts w:hint="default"/>
                <w:lang w:val="en-US" w:eastAsia="zh-CN"/>
              </w:rPr>
            </w:pPr>
            <w:r>
              <w:rPr>
                <w:rFonts w:hint="eastAsia"/>
                <w:lang w:val="en-US" w:eastAsia="zh-CN"/>
              </w:rPr>
              <w:t>消毒液使用说明书                         三唑酮使用说明书</w:t>
            </w:r>
          </w:p>
          <w:p>
            <w:pPr>
              <w:pStyle w:val="2"/>
              <w:numPr>
                <w:ilvl w:val="0"/>
                <w:numId w:val="0"/>
              </w:numPr>
              <w:ind w:leftChars="0"/>
              <w:rPr>
                <w:rFonts w:hint="eastAsia" w:eastAsia="宋体"/>
                <w:lang w:val="en-US" w:eastAsia="zh-CN"/>
              </w:rPr>
            </w:pPr>
            <w:r>
              <w:drawing>
                <wp:inline distT="0" distB="0" distL="114300" distR="114300">
                  <wp:extent cx="1305560" cy="2094230"/>
                  <wp:effectExtent l="0" t="0" r="889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1305560" cy="2094230"/>
                          </a:xfrm>
                          <a:prstGeom prst="rect">
                            <a:avLst/>
                          </a:prstGeom>
                          <a:noFill/>
                          <a:ln>
                            <a:noFill/>
                          </a:ln>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3112135" cy="1887855"/>
                  <wp:effectExtent l="0" t="0" r="12065" b="17145"/>
                  <wp:docPr id="8" name="图片 8" descr="453e8de2cade927929688284a48d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3e8de2cade927929688284a48db5a"/>
                          <pic:cNvPicPr>
                            <a:picLocks noChangeAspect="1"/>
                          </pic:cNvPicPr>
                        </pic:nvPicPr>
                        <pic:blipFill>
                          <a:blip r:embed="rId11"/>
                          <a:stretch>
                            <a:fillRect/>
                          </a:stretch>
                        </pic:blipFill>
                        <pic:spPr>
                          <a:xfrm>
                            <a:off x="0" y="0"/>
                            <a:ext cx="3112135" cy="1887855"/>
                          </a:xfrm>
                          <a:prstGeom prst="rect">
                            <a:avLst/>
                          </a:prstGeom>
                        </pic:spPr>
                      </pic:pic>
                    </a:graphicData>
                  </a:graphic>
                </wp:inline>
              </w:drawing>
            </w:r>
          </w:p>
          <w:p>
            <w:pPr>
              <w:pStyle w:val="2"/>
              <w:numPr>
                <w:ilvl w:val="0"/>
                <w:numId w:val="0"/>
              </w:numPr>
              <w:ind w:leftChars="0"/>
              <w:rPr>
                <w:rFonts w:hint="eastAsia"/>
                <w:lang w:eastAsia="zh-CN"/>
              </w:rPr>
            </w:pPr>
            <w:r>
              <w:rPr>
                <w:rFonts w:hint="eastAsia"/>
              </w:rPr>
              <w:t>乙蒜素</w:t>
            </w:r>
            <w:r>
              <w:rPr>
                <w:rFonts w:hint="eastAsia"/>
                <w:lang w:eastAsia="zh-CN"/>
              </w:rPr>
              <w:t>使用说明书</w:t>
            </w:r>
          </w:p>
          <w:p>
            <w:pPr>
              <w:pStyle w:val="2"/>
              <w:numPr>
                <w:ilvl w:val="0"/>
                <w:numId w:val="0"/>
              </w:numPr>
              <w:ind w:leftChars="0"/>
              <w:rPr>
                <w:rFonts w:hint="eastAsia"/>
                <w:lang w:eastAsia="zh-CN"/>
              </w:rPr>
            </w:pPr>
            <w:r>
              <w:rPr>
                <w:rFonts w:hint="eastAsia"/>
                <w:lang w:val="en-US" w:eastAsia="zh-CN"/>
              </w:rPr>
              <w:t xml:space="preserve">          </w:t>
            </w:r>
            <w:r>
              <w:rPr>
                <w:rFonts w:hint="eastAsia"/>
                <w:lang w:eastAsia="zh-CN"/>
              </w:rPr>
              <w:drawing>
                <wp:inline distT="0" distB="0" distL="114300" distR="114300">
                  <wp:extent cx="4428490" cy="781685"/>
                  <wp:effectExtent l="0" t="0" r="10160" b="18415"/>
                  <wp:docPr id="9" name="图片 9" descr="c628f4a44563bf92d432a39b321c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628f4a44563bf92d432a39b321c5db"/>
                          <pic:cNvPicPr>
                            <a:picLocks noChangeAspect="1"/>
                          </pic:cNvPicPr>
                        </pic:nvPicPr>
                        <pic:blipFill>
                          <a:blip r:embed="rId12"/>
                          <a:stretch>
                            <a:fillRect/>
                          </a:stretch>
                        </pic:blipFill>
                        <pic:spPr>
                          <a:xfrm>
                            <a:off x="0" y="0"/>
                            <a:ext cx="4428490" cy="781685"/>
                          </a:xfrm>
                          <a:prstGeom prst="rect">
                            <a:avLst/>
                          </a:prstGeom>
                        </pic:spPr>
                      </pic:pic>
                    </a:graphicData>
                  </a:graphic>
                </wp:inline>
              </w:drawing>
            </w:r>
          </w:p>
          <w:p>
            <w:pPr>
              <w:pStyle w:val="2"/>
              <w:numPr>
                <w:ilvl w:val="0"/>
                <w:numId w:val="0"/>
              </w:numPr>
              <w:ind w:leftChars="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4020820" cy="3648075"/>
                  <wp:effectExtent l="0" t="0" r="17780" b="9525"/>
                  <wp:docPr id="10" name="图片 10" descr="8f7567a37bc790b58eb2d4bfbf4a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7567a37bc790b58eb2d4bfbf4a2df"/>
                          <pic:cNvPicPr>
                            <a:picLocks noChangeAspect="1"/>
                          </pic:cNvPicPr>
                        </pic:nvPicPr>
                        <pic:blipFill>
                          <a:blip r:embed="rId13"/>
                          <a:stretch>
                            <a:fillRect/>
                          </a:stretch>
                        </pic:blipFill>
                        <pic:spPr>
                          <a:xfrm>
                            <a:off x="0" y="0"/>
                            <a:ext cx="4020820" cy="3648075"/>
                          </a:xfrm>
                          <a:prstGeom prst="rect">
                            <a:avLst/>
                          </a:prstGeom>
                        </pic:spPr>
                      </pic:pic>
                    </a:graphicData>
                  </a:graphic>
                </wp:inline>
              </w:drawing>
            </w:r>
          </w:p>
          <w:p>
            <w:pPr>
              <w:widowControl/>
              <w:spacing w:line="400" w:lineRule="exact"/>
              <w:jc w:val="left"/>
              <w:rPr>
                <w:rFonts w:ascii="宋体" w:hAnsi="宋体" w:cs="宋体"/>
                <w:szCs w:val="21"/>
                <w:highlight w:val="none"/>
              </w:rPr>
            </w:pPr>
            <w:r>
              <w:rPr>
                <w:rFonts w:hint="eastAsia" w:ascii="宋体" w:hAnsi="宋体" w:cs="宋体"/>
                <w:szCs w:val="21"/>
                <w:highlight w:val="none"/>
              </w:rPr>
              <w:t>......</w:t>
            </w:r>
          </w:p>
          <w:p>
            <w:pPr>
              <w:ind w:firstLine="210" w:firstLineChars="100"/>
              <w:rPr>
                <w:rFonts w:hint="eastAsia" w:ascii="宋体" w:hAnsi="宋体" w:eastAsia="宋体" w:cs="宋体"/>
                <w:kern w:val="2"/>
                <w:sz w:val="21"/>
                <w:szCs w:val="21"/>
                <w:lang w:val="en-US" w:eastAsia="zh-CN" w:bidi="ar-SA"/>
              </w:rPr>
            </w:pPr>
            <w:r>
              <w:rPr>
                <w:rFonts w:hint="eastAsia" w:ascii="宋体" w:hAnsi="宋体" w:cs="宋体"/>
                <w:szCs w:val="21"/>
                <w:highlight w:val="none"/>
              </w:rPr>
              <w:t xml:space="preserve">组织对外部供方的控制是分类、分级进行控制，实施优胜劣汰的控制方法。并对影响最终公司产品服务质量的关键过程进行从严控制。 </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宋体" w:hAnsi="宋体" w:eastAsia="宋体" w:cs="宋体"/>
                <w:color w:val="000000"/>
                <w:spacing w:val="-4"/>
                <w:kern w:val="2"/>
                <w:sz w:val="21"/>
                <w:szCs w:val="21"/>
                <w:lang w:val="en-US" w:eastAsia="zh-CN" w:bidi="ar-SA"/>
              </w:rPr>
            </w:pPr>
            <w:r>
              <w:rPr>
                <w:rFonts w:hint="eastAsia" w:ascii="宋体" w:hAnsi="宋体"/>
                <w:szCs w:val="21"/>
              </w:rPr>
              <w:t>监测、分析和评价总则；</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 xml:space="preserve">Q9.1.1 </w:t>
            </w:r>
          </w:p>
        </w:tc>
        <w:tc>
          <w:tcPr>
            <w:tcW w:w="10004" w:type="dxa"/>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公司对需要监视和测量的对象的确定，监视、测量、分析和评价方法的选择，实施监视和测量的时机、实施分析和评价的时机界定，Q</w:t>
            </w:r>
            <w:r>
              <w:rPr>
                <w:rFonts w:hint="eastAsia" w:ascii="宋体" w:hAnsi="宋体" w:cs="宋体"/>
                <w:color w:val="auto"/>
                <w:szCs w:val="21"/>
                <w:lang w:val="en-US" w:eastAsia="zh-CN"/>
              </w:rPr>
              <w:t>E</w:t>
            </w:r>
            <w:r>
              <w:rPr>
                <w:rFonts w:hint="eastAsia" w:ascii="宋体" w:hAnsi="宋体" w:cs="宋体"/>
                <w:color w:val="auto"/>
                <w:szCs w:val="21"/>
              </w:rPr>
              <w:t>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如：（1）《</w:t>
            </w:r>
            <w:r>
              <w:rPr>
                <w:rFonts w:hint="eastAsia" w:ascii="宋体" w:hAnsi="宋体"/>
                <w:color w:val="auto"/>
              </w:rPr>
              <w:t>监视和测量</w:t>
            </w:r>
            <w:r>
              <w:rPr>
                <w:rFonts w:hint="eastAsia" w:ascii="宋体" w:hAnsi="宋体" w:cs="宋体"/>
                <w:color w:val="auto"/>
              </w:rPr>
              <w:t>资源</w:t>
            </w:r>
            <w:r>
              <w:rPr>
                <w:rFonts w:hint="eastAsia" w:ascii="宋体" w:hAnsi="宋体"/>
                <w:color w:val="auto"/>
              </w:rPr>
              <w:t>控制程序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w:t>
            </w:r>
            <w:r>
              <w:rPr>
                <w:rFonts w:hint="eastAsia" w:ascii="宋体" w:hAnsi="宋体"/>
                <w:color w:val="auto"/>
              </w:rPr>
              <w:t>内部审核控制程序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w:t>
            </w:r>
            <w:r>
              <w:rPr>
                <w:rFonts w:hint="eastAsia" w:ascii="宋体" w:hAnsi="宋体"/>
                <w:color w:val="auto"/>
              </w:rPr>
              <w:t>管理评审控制程序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w:t>
            </w:r>
            <w:r>
              <w:rPr>
                <w:rFonts w:hint="eastAsia" w:ascii="宋体" w:hAnsi="宋体"/>
                <w:color w:val="auto"/>
              </w:rPr>
              <w:t>应急准备和响应控制程序</w:t>
            </w:r>
            <w:r>
              <w:rPr>
                <w:rFonts w:hint="eastAsia" w:ascii="宋体" w:hAnsi="宋体" w:cs="宋体"/>
                <w:color w:val="auto"/>
                <w:szCs w:val="21"/>
              </w:rPr>
              <w:t>》</w:t>
            </w:r>
          </w:p>
          <w:p>
            <w:pPr>
              <w:tabs>
                <w:tab w:val="center" w:pos="3169"/>
              </w:tabs>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（5）《</w:t>
            </w:r>
            <w:r>
              <w:rPr>
                <w:rFonts w:hint="eastAsia" w:ascii="宋体" w:hAnsi="宋体"/>
                <w:color w:val="auto"/>
              </w:rPr>
              <w:t>合规性评价控制程序</w:t>
            </w:r>
            <w:r>
              <w:rPr>
                <w:rFonts w:hint="eastAsia" w:ascii="宋体" w:hAnsi="宋体" w:cs="宋体"/>
                <w:color w:val="auto"/>
                <w:szCs w:val="21"/>
              </w:rPr>
              <w:t>》</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adjustRightInd w:val="0"/>
              <w:snapToGrid w:val="0"/>
              <w:jc w:val="left"/>
              <w:rPr>
                <w:rFonts w:hint="eastAsia" w:ascii="宋体" w:hAnsi="宋体"/>
                <w:szCs w:val="21"/>
              </w:rPr>
            </w:pPr>
            <w:r>
              <w:rPr>
                <w:rFonts w:hint="eastAsia" w:ascii="宋体" w:hAnsi="宋体"/>
                <w:szCs w:val="21"/>
              </w:rPr>
              <w:t>分析和评价</w:t>
            </w:r>
          </w:p>
          <w:p>
            <w:pPr>
              <w:adjustRightInd w:val="0"/>
              <w:snapToGrid w:val="0"/>
              <w:jc w:val="left"/>
              <w:rPr>
                <w:rFonts w:hint="eastAsia" w:ascii="宋体" w:hAnsi="宋体"/>
                <w:szCs w:val="21"/>
              </w:rPr>
            </w:pPr>
          </w:p>
          <w:p>
            <w:pPr>
              <w:adjustRightInd w:val="0"/>
              <w:snapToGrid w:val="0"/>
              <w:jc w:val="left"/>
              <w:rPr>
                <w:rFonts w:hint="eastAsia" w:ascii="宋体" w:hAnsi="宋体"/>
                <w:szCs w:val="21"/>
                <w:lang w:val="en-US" w:eastAsia="zh-CN"/>
              </w:rPr>
            </w:pPr>
          </w:p>
        </w:tc>
        <w:tc>
          <w:tcPr>
            <w:tcW w:w="960" w:type="dxa"/>
            <w:vAlign w:val="center"/>
          </w:tcPr>
          <w:p>
            <w:pPr>
              <w:adjustRightInd w:val="0"/>
              <w:snapToGrid w:val="0"/>
              <w:jc w:val="left"/>
              <w:rPr>
                <w:rFonts w:hint="default" w:ascii="宋体" w:hAnsi="宋体"/>
                <w:szCs w:val="21"/>
                <w:lang w:val="en-US" w:eastAsia="zh-CN"/>
              </w:rPr>
            </w:pPr>
            <w:r>
              <w:rPr>
                <w:rFonts w:hint="eastAsia" w:ascii="宋体" w:hAnsi="宋体"/>
                <w:szCs w:val="21"/>
              </w:rPr>
              <w:t>Q9.1.3</w:t>
            </w:r>
          </w:p>
        </w:tc>
        <w:tc>
          <w:tcPr>
            <w:tcW w:w="10004" w:type="dxa"/>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 xml:space="preserve">1.质量手册及相关文件中对收集过程、体系数据的范围、类型、统计方法进行了规定。 </w:t>
            </w:r>
          </w:p>
          <w:p>
            <w:pPr>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2.查顾客满意度调查表：公司20</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月以问卷形式对顾客进行了满意度调查，共计发放</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份，回收</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份。对公司的产品质量、</w:t>
            </w:r>
            <w:r>
              <w:rPr>
                <w:rFonts w:hint="eastAsia" w:ascii="宋体" w:hAnsi="宋体" w:cs="宋体"/>
                <w:color w:val="auto"/>
                <w:sz w:val="21"/>
                <w:szCs w:val="21"/>
                <w:highlight w:val="none"/>
                <w:lang w:eastAsia="zh-CN"/>
              </w:rPr>
              <w:t>价格</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交期、售后</w:t>
            </w:r>
            <w:r>
              <w:rPr>
                <w:rFonts w:hint="eastAsia" w:ascii="宋体" w:hAnsi="宋体" w:cs="宋体"/>
                <w:color w:val="auto"/>
                <w:sz w:val="21"/>
                <w:szCs w:val="21"/>
                <w:highlight w:val="none"/>
              </w:rPr>
              <w:t>等项进行打分。查《顾客满意度分析报告》对满意度进行了统计；通过统计顾客满意</w:t>
            </w:r>
            <w:r>
              <w:rPr>
                <w:rFonts w:hint="eastAsia" w:ascii="宋体" w:hAnsi="宋体" w:cs="宋体"/>
                <w:color w:val="auto"/>
                <w:sz w:val="21"/>
                <w:szCs w:val="21"/>
                <w:highlight w:val="none"/>
                <w:lang w:eastAsia="zh-CN"/>
              </w:rPr>
              <w:t>度总评分</w:t>
            </w:r>
            <w:r>
              <w:rPr>
                <w:rFonts w:hint="eastAsia" w:ascii="宋体" w:hAnsi="宋体" w:cs="宋体"/>
                <w:color w:val="auto"/>
                <w:sz w:val="21"/>
                <w:szCs w:val="21"/>
                <w:highlight w:val="none"/>
              </w:rPr>
              <w:t>为9</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顾客满意</w:t>
            </w:r>
            <w:r>
              <w:rPr>
                <w:rFonts w:hint="eastAsia" w:ascii="宋体" w:hAnsi="宋体" w:cs="宋体"/>
                <w:color w:val="auto"/>
                <w:sz w:val="21"/>
                <w:szCs w:val="21"/>
                <w:highlight w:val="none"/>
                <w:lang w:eastAsia="zh-CN"/>
              </w:rPr>
              <w:t>率</w:t>
            </w:r>
            <w:r>
              <w:rPr>
                <w:rFonts w:hint="eastAsia" w:ascii="宋体" w:hAnsi="宋体" w:cs="宋体"/>
                <w:color w:val="auto"/>
                <w:sz w:val="21"/>
                <w:szCs w:val="21"/>
                <w:highlight w:val="none"/>
                <w:lang w:val="en-US" w:eastAsia="zh-CN"/>
              </w:rPr>
              <w:t>95%</w:t>
            </w:r>
            <w:r>
              <w:rPr>
                <w:rFonts w:hint="eastAsia" w:ascii="宋体" w:hAnsi="宋体" w:cs="宋体"/>
                <w:color w:val="auto"/>
                <w:sz w:val="21"/>
                <w:szCs w:val="21"/>
                <w:highlight w:val="none"/>
              </w:rPr>
              <w:t>。</w:t>
            </w:r>
          </w:p>
          <w:p>
            <w:pPr>
              <w:spacing w:line="36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r>
              <w:rPr>
                <w:rFonts w:hint="eastAsia" w:ascii="宋体" w:hAnsi="宋体" w:cs="宋体"/>
                <w:color w:val="auto"/>
                <w:sz w:val="21"/>
                <w:szCs w:val="21"/>
              </w:rPr>
              <w:t>.查</w:t>
            </w:r>
            <w:r>
              <w:rPr>
                <w:rFonts w:hint="eastAsia" w:ascii="宋体" w:hAnsi="宋体" w:cs="宋体"/>
                <w:color w:val="auto"/>
                <w:sz w:val="21"/>
                <w:szCs w:val="21"/>
                <w:lang w:eastAsia="zh-CN"/>
              </w:rPr>
              <w:t>《</w:t>
            </w:r>
            <w:r>
              <w:rPr>
                <w:rFonts w:hint="eastAsia" w:ascii="宋体" w:hAnsi="宋体" w:cs="宋体"/>
                <w:color w:val="auto"/>
                <w:sz w:val="21"/>
                <w:szCs w:val="21"/>
              </w:rPr>
              <w:t>目标指标管理方案</w:t>
            </w:r>
            <w:r>
              <w:rPr>
                <w:rFonts w:hint="eastAsia" w:ascii="宋体" w:hAnsi="宋体" w:cs="宋体"/>
                <w:color w:val="auto"/>
                <w:sz w:val="21"/>
                <w:szCs w:val="21"/>
                <w:lang w:eastAsia="zh-CN"/>
              </w:rPr>
              <w:t>完成情况考核记录》</w:t>
            </w:r>
            <w:r>
              <w:rPr>
                <w:rFonts w:hint="eastAsia" w:ascii="宋体" w:hAnsi="宋体" w:cs="宋体"/>
                <w:color w:val="auto"/>
                <w:sz w:val="21"/>
                <w:szCs w:val="21"/>
              </w:rPr>
              <w:t>，</w:t>
            </w:r>
            <w:r>
              <w:rPr>
                <w:rFonts w:hint="eastAsia" w:ascii="宋体" w:hAnsi="宋体" w:cs="宋体"/>
                <w:color w:val="auto"/>
                <w:sz w:val="21"/>
                <w:szCs w:val="21"/>
                <w:lang w:val="en-US" w:eastAsia="zh-CN"/>
              </w:rPr>
              <w:t>抽查</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7</w:t>
            </w:r>
            <w:r>
              <w:rPr>
                <w:rFonts w:hint="eastAsia" w:ascii="宋体" w:hAnsi="宋体" w:cs="宋体"/>
                <w:color w:val="auto"/>
                <w:sz w:val="21"/>
                <w:szCs w:val="21"/>
              </w:rPr>
              <w:t>月至20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4</w:t>
            </w:r>
            <w:r>
              <w:rPr>
                <w:rFonts w:hint="eastAsia" w:ascii="宋体" w:hAnsi="宋体" w:cs="宋体"/>
                <w:color w:val="auto"/>
                <w:sz w:val="21"/>
                <w:szCs w:val="21"/>
              </w:rPr>
              <w:t>月数据统计的结果</w:t>
            </w:r>
            <w:r>
              <w:rPr>
                <w:rFonts w:hint="eastAsia" w:ascii="宋体" w:hAnsi="宋体" w:cs="宋体"/>
                <w:color w:val="auto"/>
                <w:sz w:val="21"/>
                <w:szCs w:val="21"/>
                <w:lang w:val="en-US" w:eastAsia="zh-CN"/>
              </w:rPr>
              <w:t>均满足质量目标要求。</w:t>
            </w:r>
          </w:p>
          <w:p>
            <w:pPr>
              <w:snapToGrid w:val="0"/>
              <w:spacing w:line="360" w:lineRule="auto"/>
              <w:jc w:val="left"/>
              <w:rPr>
                <w:rFonts w:hint="eastAsia" w:ascii="宋体" w:hAnsi="宋体" w:cs="宋体"/>
                <w:color w:val="auto"/>
                <w:sz w:val="21"/>
                <w:szCs w:val="21"/>
              </w:rPr>
            </w:pPr>
            <w:r>
              <w:rPr>
                <w:rFonts w:hint="eastAsia" w:ascii="宋体" w:hAnsi="宋体" w:cs="宋体"/>
                <w:color w:val="auto"/>
                <w:sz w:val="21"/>
                <w:szCs w:val="21"/>
                <w:lang w:val="en-US" w:eastAsia="zh-CN"/>
              </w:rPr>
              <w:t>4</w:t>
            </w:r>
            <w:r>
              <w:rPr>
                <w:rFonts w:hint="eastAsia" w:ascii="宋体" w:hAnsi="宋体" w:cs="宋体"/>
                <w:color w:val="auto"/>
                <w:sz w:val="21"/>
                <w:szCs w:val="21"/>
              </w:rPr>
              <w:t>.查《管理评审资料》对过程和产品的特性及趋势、供方、顾客满意、服务的符合性进行了分析，均较满意。</w:t>
            </w:r>
          </w:p>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 xml:space="preserve">  </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szCs w:val="21"/>
              </w:rPr>
              <w:t>内部审核</w:t>
            </w:r>
          </w:p>
        </w:tc>
        <w:tc>
          <w:tcPr>
            <w:tcW w:w="960" w:type="dxa"/>
            <w:vAlign w:val="top"/>
          </w:tcPr>
          <w:p>
            <w:pPr>
              <w:rPr>
                <w:rFonts w:ascii="宋体" w:hAnsi="宋体" w:cs="宋体"/>
                <w:szCs w:val="21"/>
              </w:rPr>
            </w:pPr>
            <w:r>
              <w:rPr>
                <w:rFonts w:hint="eastAsia" w:ascii="宋体" w:hAnsi="宋体" w:cs="宋体"/>
                <w:szCs w:val="21"/>
              </w:rPr>
              <w:t xml:space="preserve">Q9.2 </w:t>
            </w:r>
          </w:p>
          <w:p>
            <w:pPr>
              <w:rPr>
                <w:rFonts w:hint="default" w:ascii="宋体" w:hAnsi="宋体" w:eastAsia="宋体" w:cs="宋体"/>
                <w:kern w:val="2"/>
                <w:sz w:val="21"/>
                <w:szCs w:val="21"/>
                <w:lang w:val="en-US" w:eastAsia="zh-CN" w:bidi="ar-SA"/>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olor w:val="auto"/>
              </w:rPr>
              <w:t>内部审核控制程序</w:t>
            </w:r>
            <w:r>
              <w:rPr>
                <w:rFonts w:hint="eastAsia" w:ascii="宋体" w:hAnsi="宋体"/>
                <w:color w:val="auto"/>
                <w:lang w:eastAsia="zh-CN"/>
              </w:rPr>
              <w:t>》</w:t>
            </w:r>
            <w:r>
              <w:rPr>
                <w:rFonts w:hint="eastAsia" w:ascii="宋体" w:hAnsi="宋体" w:cs="宋体"/>
                <w:color w:val="auto"/>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20</w:t>
            </w:r>
            <w:r>
              <w:rPr>
                <w:rFonts w:hint="eastAsia" w:ascii="宋体" w:hAnsi="宋体" w:cs="宋体"/>
                <w:color w:val="auto"/>
                <w:szCs w:val="21"/>
                <w:lang w:val="en-US" w:eastAsia="zh-CN"/>
              </w:rPr>
              <w:t>21年度内审计划》</w:t>
            </w:r>
          </w:p>
          <w:p>
            <w:pPr>
              <w:spacing w:line="400" w:lineRule="exact"/>
              <w:rPr>
                <w:rFonts w:hint="eastAsia" w:eastAsia="宋体"/>
                <w:color w:val="auto"/>
                <w:szCs w:val="21"/>
                <w:lang w:val="en-US" w:eastAsia="zh-CN"/>
              </w:rPr>
            </w:pPr>
            <w:r>
              <w:rPr>
                <w:rFonts w:hint="eastAsia" w:ascii="宋体" w:hAnsi="宋体" w:cs="宋体"/>
                <w:color w:val="auto"/>
                <w:szCs w:val="21"/>
              </w:rPr>
              <w:t>审核时间：</w:t>
            </w:r>
            <w:r>
              <w:rPr>
                <w:rFonts w:hint="eastAsia" w:ascii="宋体" w:hAnsi="宋体"/>
                <w:color w:val="auto"/>
                <w:szCs w:val="21"/>
              </w:rPr>
              <w:t>20</w:t>
            </w:r>
            <w:r>
              <w:rPr>
                <w:rFonts w:hint="eastAsia" w:ascii="宋体" w:hAnsi="宋体"/>
                <w:color w:val="auto"/>
                <w:szCs w:val="21"/>
                <w:lang w:val="en-US" w:eastAsia="zh-CN"/>
              </w:rPr>
              <w:t>22</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10</w:t>
            </w:r>
            <w:r>
              <w:rPr>
                <w:rFonts w:hint="eastAsia" w:ascii="宋体" w:hAnsi="宋体"/>
                <w:color w:val="auto"/>
                <w:szCs w:val="21"/>
              </w:rPr>
              <w:t>日</w:t>
            </w:r>
            <w:r>
              <w:rPr>
                <w:rFonts w:hint="eastAsia" w:ascii="宋体" w:hAnsi="宋体"/>
                <w:color w:val="auto"/>
                <w:szCs w:val="21"/>
                <w:lang w:val="en-US" w:eastAsia="zh-CN"/>
              </w:rPr>
              <w:t>-11</w:t>
            </w:r>
            <w:r>
              <w:rPr>
                <w:rFonts w:hint="eastAsia" w:ascii="宋体" w:hAnsi="宋体"/>
                <w:color w:val="auto"/>
                <w:szCs w:val="21"/>
              </w:rPr>
              <w:t>日</w:t>
            </w:r>
          </w:p>
          <w:p>
            <w:pPr>
              <w:spacing w:line="400" w:lineRule="exact"/>
              <w:rPr>
                <w:rFonts w:hint="eastAsia" w:ascii="宋体" w:hAnsi="宋体" w:cs="Times New Roman"/>
                <w:color w:val="auto"/>
                <w:szCs w:val="21"/>
              </w:rPr>
            </w:pPr>
            <w:r>
              <w:rPr>
                <w:rFonts w:hint="eastAsia" w:ascii="宋体" w:hAnsi="宋体" w:cs="宋体"/>
                <w:color w:val="auto"/>
                <w:szCs w:val="21"/>
              </w:rPr>
              <w:t>目的：</w:t>
            </w:r>
            <w:r>
              <w:rPr>
                <w:rFonts w:hint="eastAsia" w:ascii="宋体" w:hAnsi="宋体" w:cs="Times New Roman"/>
                <w:color w:val="auto"/>
                <w:szCs w:val="21"/>
              </w:rPr>
              <w:t>验证质量、环境和职业健康安全管理体系是否符合组织对体系管理工作的预定安排和标准的要求，是否得到了恰当的实施和保持；并为第二、三方审核提供证据。；</w:t>
            </w:r>
          </w:p>
          <w:p>
            <w:pPr>
              <w:spacing w:line="400" w:lineRule="exact"/>
              <w:rPr>
                <w:rFonts w:hint="eastAsia" w:ascii="宋体" w:hAnsi="宋体" w:cs="Times New Roman"/>
                <w:color w:val="auto"/>
                <w:szCs w:val="21"/>
              </w:rPr>
            </w:pPr>
            <w:r>
              <w:rPr>
                <w:rFonts w:hint="eastAsia" w:ascii="宋体" w:hAnsi="宋体" w:cs="Times New Roman"/>
                <w:color w:val="auto"/>
                <w:szCs w:val="21"/>
              </w:rPr>
              <w:t>范围：质量、环境和职业健康安全管理体系所涉及的所有产品、部门、过程和活动。</w:t>
            </w:r>
          </w:p>
          <w:p>
            <w:pPr>
              <w:spacing w:line="400" w:lineRule="exact"/>
              <w:rPr>
                <w:rFonts w:hint="eastAsia" w:ascii="宋体" w:hAnsi="宋体" w:cs="Times New Roman"/>
                <w:color w:val="auto"/>
                <w:szCs w:val="21"/>
              </w:rPr>
            </w:pPr>
            <w:r>
              <w:rPr>
                <w:rFonts w:hint="eastAsia" w:ascii="宋体" w:hAnsi="宋体" w:cs="Times New Roman"/>
                <w:color w:val="auto"/>
                <w:szCs w:val="21"/>
              </w:rPr>
              <w:t>审核组：</w:t>
            </w:r>
            <w:r>
              <w:rPr>
                <w:rFonts w:hint="eastAsia" w:ascii="宋体" w:hAnsi="宋体" w:cs="Times New Roman"/>
                <w:color w:val="auto"/>
                <w:szCs w:val="21"/>
                <w:lang w:eastAsia="zh-CN"/>
              </w:rPr>
              <w:t>刘智会</w:t>
            </w:r>
            <w:r>
              <w:rPr>
                <w:rFonts w:hint="eastAsia" w:ascii="宋体" w:hAnsi="宋体" w:cs="Times New Roman"/>
                <w:color w:val="auto"/>
                <w:szCs w:val="21"/>
              </w:rPr>
              <w:t>（组长）、</w:t>
            </w:r>
            <w:r>
              <w:rPr>
                <w:rFonts w:hint="eastAsia" w:ascii="宋体" w:hAnsi="宋体" w:cs="Times New Roman"/>
                <w:color w:val="auto"/>
                <w:szCs w:val="21"/>
                <w:lang w:eastAsia="zh-CN"/>
              </w:rPr>
              <w:t>胡庆德</w:t>
            </w:r>
            <w:r>
              <w:rPr>
                <w:rFonts w:hint="eastAsia" w:ascii="宋体" w:hAnsi="宋体" w:cs="Times New Roman"/>
                <w:color w:val="auto"/>
                <w:szCs w:val="21"/>
              </w:rPr>
              <w:t>（组员）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领导层</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eastAsia="zh-CN"/>
              </w:rPr>
              <w:t>行政部</w:t>
            </w:r>
            <w:r>
              <w:rPr>
                <w:rFonts w:hint="eastAsia" w:ascii="宋体" w:hAnsi="宋体" w:cs="宋体"/>
                <w:color w:val="auto"/>
                <w:szCs w:val="21"/>
              </w:rPr>
              <w:t>审核检查表》、《</w:t>
            </w:r>
            <w:r>
              <w:rPr>
                <w:rFonts w:hint="eastAsia" w:ascii="宋体" w:hAnsi="宋体" w:cs="宋体"/>
                <w:color w:val="auto"/>
                <w:szCs w:val="21"/>
                <w:lang w:eastAsia="zh-CN"/>
              </w:rPr>
              <w:t>物业部</w:t>
            </w:r>
            <w:r>
              <w:rPr>
                <w:rFonts w:hint="eastAsia" w:ascii="宋体" w:hAnsi="宋体" w:cs="宋体"/>
                <w:color w:val="auto"/>
                <w:szCs w:val="21"/>
              </w:rPr>
              <w:t xml:space="preserve">审核检查表》审核记录，审核过程及条款基本齐全，不存在审核自己部门的情况。 </w:t>
            </w:r>
          </w:p>
          <w:p>
            <w:pPr>
              <w:spacing w:line="360" w:lineRule="exact"/>
              <w:ind w:firstLine="420" w:firstLineChars="200"/>
              <w:jc w:val="left"/>
              <w:rPr>
                <w:rFonts w:hint="eastAsia" w:ascii="宋体" w:hAnsi="宋体" w:cs="Times New Roman"/>
                <w:color w:val="auto"/>
                <w:szCs w:val="21"/>
                <w:lang w:val="en-US" w:eastAsia="zh-CN"/>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ascii="宋体" w:hAnsi="宋体"/>
                <w:color w:val="auto"/>
                <w:szCs w:val="21"/>
              </w:rPr>
              <w:t>涉及</w:t>
            </w:r>
            <w:r>
              <w:rPr>
                <w:rFonts w:hint="eastAsia" w:ascii="宋体" w:hAnsi="宋体"/>
                <w:color w:val="auto"/>
                <w:szCs w:val="21"/>
                <w:lang w:val="en-US" w:eastAsia="zh-CN"/>
              </w:rPr>
              <w:t>行政部Q</w:t>
            </w:r>
            <w:r>
              <w:rPr>
                <w:rFonts w:hint="eastAsia" w:ascii="宋体" w:hAnsi="宋体"/>
                <w:color w:val="auto"/>
                <w:szCs w:val="21"/>
              </w:rPr>
              <w:t>E</w:t>
            </w:r>
            <w:r>
              <w:rPr>
                <w:rFonts w:hint="eastAsia" w:ascii="宋体" w:hAnsi="宋体"/>
                <w:color w:val="auto"/>
                <w:szCs w:val="21"/>
                <w:lang w:val="en-US" w:eastAsia="zh-CN"/>
              </w:rPr>
              <w:t>S7.2</w:t>
            </w:r>
            <w:r>
              <w:rPr>
                <w:rFonts w:hint="eastAsia" w:ascii="宋体" w:hAnsi="宋体" w:eastAsia="宋体" w:cs="Times New Roman"/>
                <w:color w:val="auto"/>
                <w:szCs w:val="21"/>
              </w:rPr>
              <w:t xml:space="preserve">条款 </w:t>
            </w:r>
            <w:r>
              <w:rPr>
                <w:rFonts w:hint="eastAsia" w:ascii="宋体" w:hAnsi="宋体" w:eastAsia="宋体" w:cs="宋体"/>
                <w:color w:val="auto"/>
                <w:sz w:val="21"/>
                <w:szCs w:val="21"/>
              </w:rPr>
              <w:t>现场审核时，</w:t>
            </w:r>
            <w:r>
              <w:rPr>
                <w:rFonts w:hint="eastAsia" w:ascii="宋体" w:hAnsi="宋体" w:cs="Times New Roman"/>
                <w:color w:val="auto"/>
                <w:szCs w:val="21"/>
                <w:lang w:val="en-US" w:eastAsia="zh-CN"/>
              </w:rPr>
              <w:t>抽查行政部培训记录及培训效果评价记录，不能提供2021年6月对公司规章、管理制度及各部门文件控制与管理培训件进行培训的相关证据。</w:t>
            </w:r>
          </w:p>
          <w:p>
            <w:pPr>
              <w:spacing w:line="360" w:lineRule="exact"/>
              <w:ind w:firstLine="420" w:firstLineChars="200"/>
              <w:jc w:val="left"/>
              <w:rPr>
                <w:rFonts w:hint="eastAsia" w:ascii="宋体" w:hAnsi="宋体" w:cs="Times New Roman"/>
                <w:color w:val="auto"/>
                <w:szCs w:val="21"/>
                <w:lang w:val="en-US" w:eastAsia="zh-CN"/>
              </w:rPr>
            </w:pPr>
            <w:r>
              <w:rPr>
                <w:rFonts w:hint="eastAsia" w:ascii="宋体" w:hAnsi="宋体" w:cs="Times New Roman"/>
                <w:color w:val="auto"/>
                <w:szCs w:val="21"/>
                <w:lang w:val="en-US" w:eastAsia="zh-CN"/>
              </w:rPr>
              <w:t>分析了造成不符合的原因：行政部相关人员对体系标准的7.2条款 相关程序管理规定了解不深，学习不够，执行力度不够，导致发生不符合项。已经对不合格原因进行了分析，制订了纠正措施，并对结果进行了验证。</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宋体" w:hAnsi="宋体" w:cs="Times New Roman"/>
                <w:color w:val="auto"/>
                <w:szCs w:val="21"/>
                <w:lang w:val="en-US" w:eastAsia="zh-CN"/>
              </w:rPr>
            </w:pPr>
            <w:r>
              <w:rPr>
                <w:rFonts w:hint="eastAsia" w:ascii="宋体" w:hAnsi="宋体" w:cs="Times New Roman"/>
                <w:color w:val="auto"/>
                <w:szCs w:val="21"/>
                <w:lang w:val="en-US" w:eastAsia="zh-CN"/>
              </w:rPr>
              <w:t>查，审核结论：</w:t>
            </w:r>
            <w:r>
              <w:rPr>
                <w:rFonts w:hint="eastAsia" w:ascii="宋体" w:hAnsi="宋体"/>
                <w:color w:val="auto"/>
              </w:rPr>
              <w:t>公司质量、环境和职业健康安全管理体系的有效性、适宜性和符合性将有所提高，质量、环境和职业健康安全管理体系文件得到了有效的实施和保持。</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通过内部审核，公司质量管理体系的建立实施是有效的，符合标准要求。</w:t>
            </w:r>
          </w:p>
        </w:tc>
        <w:tc>
          <w:tcPr>
            <w:tcW w:w="1585" w:type="dxa"/>
          </w:tcPr>
          <w:p>
            <w:pPr>
              <w:rPr>
                <w:rFonts w:hint="eastAsia" w:eastAsia="宋体"/>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不合格和纠正措施</w:t>
            </w:r>
          </w:p>
          <w:p>
            <w:pPr>
              <w:spacing w:line="360" w:lineRule="auto"/>
              <w:rPr>
                <w:rFonts w:hint="eastAsia" w:ascii="宋体" w:hAnsi="宋体" w:eastAsia="宋体" w:cs="宋体"/>
                <w:color w:val="auto"/>
                <w:spacing w:val="-4"/>
                <w:kern w:val="2"/>
                <w:sz w:val="21"/>
                <w:szCs w:val="21"/>
                <w:highlight w:val="none"/>
                <w:lang w:val="en-US" w:eastAsia="zh-CN" w:bidi="ar-SA"/>
              </w:rPr>
            </w:pPr>
          </w:p>
        </w:tc>
        <w:tc>
          <w:tcPr>
            <w:tcW w:w="960" w:type="dxa"/>
            <w:vAlign w:val="center"/>
          </w:tcPr>
          <w:p>
            <w:pP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sz w:val="21"/>
                <w:szCs w:val="21"/>
                <w:highlight w:val="none"/>
              </w:rPr>
              <w:t>Q10.2</w:t>
            </w:r>
          </w:p>
        </w:tc>
        <w:tc>
          <w:tcPr>
            <w:tcW w:w="10004" w:type="dxa"/>
            <w:vAlign w:val="center"/>
          </w:tcPr>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公司制定《</w:t>
            </w:r>
            <w:r>
              <w:rPr>
                <w:rFonts w:hint="eastAsia" w:ascii="宋体" w:hAnsi="宋体"/>
                <w:color w:val="auto"/>
              </w:rPr>
              <w:t>不符合、纠正措施和预防措施控制程序</w:t>
            </w:r>
            <w:r>
              <w:rPr>
                <w:rFonts w:hint="eastAsia" w:ascii="宋体" w:hAnsi="宋体" w:cs="宋体"/>
                <w:color w:val="auto"/>
                <w:sz w:val="21"/>
                <w:szCs w:val="21"/>
                <w:highlight w:val="none"/>
              </w:rPr>
              <w:t>》，实施纠正措施，消除不合格的原因，以防止其再发生,文件要求采取的纠正措施与不合格的影响相适应。在程序文件中规定了对不合格品的处理要求。</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查纠正和预防措施实施情况</w:t>
            </w:r>
          </w:p>
          <w:p>
            <w:pPr>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val="en-US" w:eastAsia="zh-CN"/>
              </w:rPr>
              <w:t>2022年4月20日</w:t>
            </w:r>
          </w:p>
          <w:p>
            <w:pPr>
              <w:spacing w:line="360" w:lineRule="exact"/>
              <w:ind w:firstLine="420" w:firstLineChars="20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不合格事实：</w:t>
            </w:r>
            <w:r>
              <w:rPr>
                <w:rFonts w:hint="eastAsia" w:ascii="宋体" w:hAnsi="宋体" w:cs="宋体"/>
                <w:color w:val="auto"/>
                <w:sz w:val="21"/>
                <w:szCs w:val="21"/>
                <w:highlight w:val="none"/>
                <w:lang w:eastAsia="zh-CN"/>
              </w:rPr>
              <w:t>抽查培训记录及培训效果评价记录，不能提供</w:t>
            </w:r>
            <w:r>
              <w:rPr>
                <w:rFonts w:hint="eastAsia" w:ascii="宋体" w:hAnsi="宋体" w:cs="宋体"/>
                <w:color w:val="auto"/>
                <w:sz w:val="21"/>
                <w:szCs w:val="21"/>
                <w:highlight w:val="none"/>
                <w:lang w:val="en-US" w:eastAsia="zh-CN"/>
              </w:rPr>
              <w:t>2021年6月对</w:t>
            </w:r>
            <w:r>
              <w:rPr>
                <w:rFonts w:hint="eastAsia" w:ascii="宋体" w:hAnsi="宋体" w:cs="宋体"/>
                <w:color w:val="auto"/>
                <w:sz w:val="21"/>
                <w:szCs w:val="21"/>
                <w:highlight w:val="none"/>
                <w:lang w:eastAsia="zh-CN"/>
              </w:rPr>
              <w:t>公司规章、管理制度及各部门文件控制与管理培训</w:t>
            </w:r>
            <w:r>
              <w:rPr>
                <w:rFonts w:hint="eastAsia" w:ascii="宋体" w:hAnsi="宋体" w:cs="宋体"/>
                <w:color w:val="auto"/>
                <w:sz w:val="21"/>
                <w:szCs w:val="21"/>
                <w:highlight w:val="none"/>
                <w:lang w:val="en-US" w:eastAsia="zh-CN"/>
              </w:rPr>
              <w:t>件进行培训的相关证据</w:t>
            </w:r>
            <w:r>
              <w:rPr>
                <w:rFonts w:hint="eastAsia" w:ascii="宋体" w:hAnsi="宋体" w:cs="宋体"/>
                <w:color w:val="auto"/>
                <w:sz w:val="21"/>
                <w:szCs w:val="21"/>
                <w:highlight w:val="none"/>
                <w:lang w:eastAsia="zh-CN"/>
              </w:rPr>
              <w:t>。</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责任部门</w:t>
            </w:r>
            <w:r>
              <w:rPr>
                <w:rFonts w:hint="eastAsia" w:ascii="宋体" w:hAnsi="宋体" w:cs="宋体"/>
                <w:color w:val="auto"/>
                <w:sz w:val="21"/>
                <w:szCs w:val="21"/>
                <w:highlight w:val="none"/>
                <w:lang w:val="en-US" w:eastAsia="zh-CN"/>
              </w:rPr>
              <w:t>主：行政</w:t>
            </w:r>
            <w:r>
              <w:rPr>
                <w:rFonts w:hint="eastAsia" w:ascii="宋体" w:hAnsi="宋体" w:eastAsia="宋体" w:cs="宋体"/>
                <w:color w:val="auto"/>
                <w:sz w:val="21"/>
                <w:szCs w:val="21"/>
                <w:highlight w:val="none"/>
                <w:lang w:val="en-US" w:eastAsia="zh-CN"/>
              </w:rPr>
              <w:t>部</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原因分析：相关人员对</w:t>
            </w:r>
            <w:r>
              <w:rPr>
                <w:rFonts w:hint="eastAsia" w:ascii="宋体" w:hAnsi="宋体" w:eastAsia="宋体" w:cs="宋体"/>
                <w:color w:val="auto"/>
                <w:sz w:val="21"/>
                <w:szCs w:val="21"/>
                <w:highlight w:val="none"/>
                <w:lang w:eastAsia="zh-CN"/>
              </w:rPr>
              <w:t>体系标准的</w:t>
            </w:r>
            <w:r>
              <w:rPr>
                <w:rFonts w:hint="eastAsia" w:ascii="宋体" w:hAnsi="宋体" w:eastAsia="宋体" w:cs="宋体"/>
                <w:color w:val="auto"/>
                <w:sz w:val="21"/>
                <w:szCs w:val="21"/>
                <w:highlight w:val="none"/>
                <w:lang w:val="en-US" w:eastAsia="zh-CN"/>
              </w:rPr>
              <w:t>7.2条款</w:t>
            </w:r>
            <w:r>
              <w:rPr>
                <w:rFonts w:hint="eastAsia" w:ascii="宋体" w:hAnsi="宋体" w:eastAsia="宋体" w:cs="宋体"/>
                <w:color w:val="auto"/>
                <w:sz w:val="21"/>
                <w:szCs w:val="21"/>
                <w:highlight w:val="none"/>
              </w:rPr>
              <w:t xml:space="preserve"> 相关程序</w:t>
            </w:r>
            <w:r>
              <w:rPr>
                <w:rFonts w:hint="eastAsia" w:ascii="宋体" w:hAnsi="宋体" w:eastAsia="宋体" w:cs="宋体"/>
                <w:color w:val="auto"/>
                <w:sz w:val="21"/>
                <w:szCs w:val="21"/>
                <w:highlight w:val="none"/>
                <w:lang w:eastAsia="zh-CN"/>
              </w:rPr>
              <w:t>管理规定</w:t>
            </w:r>
            <w:r>
              <w:rPr>
                <w:rFonts w:hint="eastAsia" w:ascii="宋体" w:hAnsi="宋体" w:eastAsia="宋体" w:cs="宋体"/>
                <w:color w:val="auto"/>
                <w:sz w:val="21"/>
                <w:szCs w:val="21"/>
                <w:highlight w:val="none"/>
              </w:rPr>
              <w:t>了解不深，学习不够，</w:t>
            </w:r>
            <w:r>
              <w:rPr>
                <w:rFonts w:hint="eastAsia" w:ascii="宋体" w:hAnsi="宋体" w:eastAsia="宋体" w:cs="宋体"/>
                <w:color w:val="auto"/>
                <w:sz w:val="21"/>
                <w:szCs w:val="21"/>
                <w:highlight w:val="none"/>
                <w:lang w:eastAsia="zh-CN"/>
              </w:rPr>
              <w:t>执行力度不够</w:t>
            </w:r>
          </w:p>
          <w:p>
            <w:pPr>
              <w:numPr>
                <w:ilvl w:val="0"/>
                <w:numId w:val="0"/>
              </w:numPr>
              <w:spacing w:line="440" w:lineRule="exact"/>
              <w:ind w:left="480"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处置措施：</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责任人员及时补充培训相关有效性的证据。</w:t>
            </w:r>
          </w:p>
          <w:p>
            <w:pPr>
              <w:numPr>
                <w:ilvl w:val="0"/>
                <w:numId w:val="0"/>
              </w:numPr>
              <w:spacing w:line="440" w:lineRule="exact"/>
              <w:ind w:left="480" w:leftChars="0" w:firstLine="1050" w:firstLineChars="5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加强对体系标准的7.2条款、管理手册及相关程序文件有关要求的学习和正确实施。</w:t>
            </w:r>
          </w:p>
          <w:p>
            <w:pPr>
              <w:numPr>
                <w:ilvl w:val="0"/>
                <w:numId w:val="0"/>
              </w:numPr>
              <w:spacing w:line="440" w:lineRule="exact"/>
              <w:ind w:left="480" w:leftChars="0" w:firstLine="1050" w:firstLineChars="5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3.举一反三，防止类似事情发生。</w:t>
            </w:r>
          </w:p>
          <w:p>
            <w:pPr>
              <w:spacing w:line="360" w:lineRule="auto"/>
              <w:ind w:firstLine="630" w:firstLineChars="3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验证结果：按计划完成。</w:t>
            </w:r>
            <w:r>
              <w:rPr>
                <w:rFonts w:hint="eastAsia" w:ascii="宋体" w:hAnsi="宋体" w:eastAsia="宋体" w:cs="宋体"/>
                <w:color w:val="auto"/>
                <w:sz w:val="21"/>
                <w:szCs w:val="21"/>
                <w:highlight w:val="none"/>
                <w:lang w:val="en-US" w:eastAsia="zh-CN"/>
              </w:rPr>
              <w:tab/>
            </w:r>
          </w:p>
          <w:p>
            <w:pPr>
              <w:spacing w:line="360" w:lineRule="auto"/>
              <w:ind w:firstLine="630" w:firstLineChars="3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验证人：</w:t>
            </w:r>
            <w:r>
              <w:rPr>
                <w:rFonts w:hint="eastAsia" w:ascii="宋体" w:hAnsi="宋体" w:cs="宋体"/>
                <w:color w:val="auto"/>
                <w:sz w:val="21"/>
                <w:szCs w:val="21"/>
                <w:highlight w:val="none"/>
                <w:lang w:val="en-US" w:eastAsia="zh-CN"/>
              </w:rPr>
              <w:t>胡庆德</w:t>
            </w: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月20日</w:t>
            </w:r>
          </w:p>
          <w:p>
            <w:pPr>
              <w:spacing w:line="360" w:lineRule="auto"/>
              <w:ind w:firstLine="630" w:firstLineChars="3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纠正措施实施基本有效。</w:t>
            </w:r>
          </w:p>
        </w:tc>
        <w:tc>
          <w:tcPr>
            <w:tcW w:w="1585" w:type="dxa"/>
          </w:tcPr>
          <w:p>
            <w:pPr>
              <w:rPr>
                <w:rFonts w:hint="eastAsia" w:eastAsia="宋体"/>
                <w:lang w:val="en-US" w:eastAsia="zh-CN"/>
              </w:rPr>
            </w:pPr>
            <w:r>
              <w:rPr>
                <w:rFonts w:hint="eastAsia"/>
                <w:color w:val="auto"/>
                <w:lang w:val="en-US" w:eastAsia="zh-CN"/>
              </w:rPr>
              <w:t>符合</w:t>
            </w:r>
            <w:bookmarkStart w:id="0" w:name="_GoBack"/>
            <w:bookmarkEnd w:id="0"/>
          </w:p>
        </w:tc>
      </w:tr>
    </w:tbl>
    <w:p>
      <w:pPr>
        <w:pStyle w:val="6"/>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1016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F30867"/>
    <w:multiLevelType w:val="singleLevel"/>
    <w:tmpl w:val="F4F30867"/>
    <w:lvl w:ilvl="0" w:tentative="0">
      <w:start w:val="1"/>
      <w:numFmt w:val="decimal"/>
      <w:suff w:val="nothing"/>
      <w:lvlText w:val="%1）"/>
      <w:lvlJc w:val="left"/>
    </w:lvl>
  </w:abstractNum>
  <w:abstractNum w:abstractNumId="1">
    <w:nsid w:val="FC2F5602"/>
    <w:multiLevelType w:val="singleLevel"/>
    <w:tmpl w:val="FC2F5602"/>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NDJhNGRkNmZiZjA2OTg3ZjZiMDhkODZkNmNlMjcifQ=="/>
  </w:docVars>
  <w:rsids>
    <w:rsidRoot w:val="00000000"/>
    <w:rsid w:val="00D519FC"/>
    <w:rsid w:val="00DD75D2"/>
    <w:rsid w:val="00E30FAC"/>
    <w:rsid w:val="03FF52F0"/>
    <w:rsid w:val="047D4D0B"/>
    <w:rsid w:val="059E5697"/>
    <w:rsid w:val="079275D3"/>
    <w:rsid w:val="09341933"/>
    <w:rsid w:val="0B344FFD"/>
    <w:rsid w:val="0C4203A9"/>
    <w:rsid w:val="0F9E0BDF"/>
    <w:rsid w:val="115B0705"/>
    <w:rsid w:val="118004CD"/>
    <w:rsid w:val="11F775E8"/>
    <w:rsid w:val="151135B4"/>
    <w:rsid w:val="15695ACC"/>
    <w:rsid w:val="160654AB"/>
    <w:rsid w:val="16133C89"/>
    <w:rsid w:val="177B2420"/>
    <w:rsid w:val="18FB5AD1"/>
    <w:rsid w:val="1B0627B3"/>
    <w:rsid w:val="1B8514D6"/>
    <w:rsid w:val="1D071E03"/>
    <w:rsid w:val="1D7B4BB6"/>
    <w:rsid w:val="1D807CC2"/>
    <w:rsid w:val="1DF148B0"/>
    <w:rsid w:val="1E225137"/>
    <w:rsid w:val="1ED360A4"/>
    <w:rsid w:val="1F0C6F32"/>
    <w:rsid w:val="215F38DF"/>
    <w:rsid w:val="219E0EC7"/>
    <w:rsid w:val="22BB3EB7"/>
    <w:rsid w:val="22F040C6"/>
    <w:rsid w:val="236F356A"/>
    <w:rsid w:val="279D5FAC"/>
    <w:rsid w:val="27E806D5"/>
    <w:rsid w:val="299A22A0"/>
    <w:rsid w:val="2A3049B2"/>
    <w:rsid w:val="2ED66431"/>
    <w:rsid w:val="2EF95AAB"/>
    <w:rsid w:val="30F530E3"/>
    <w:rsid w:val="315A1FB4"/>
    <w:rsid w:val="3316530D"/>
    <w:rsid w:val="33B72F24"/>
    <w:rsid w:val="33D169C1"/>
    <w:rsid w:val="34C35E6B"/>
    <w:rsid w:val="355B7D16"/>
    <w:rsid w:val="388127AA"/>
    <w:rsid w:val="3887530D"/>
    <w:rsid w:val="3A26548A"/>
    <w:rsid w:val="3B6C3370"/>
    <w:rsid w:val="3B9D5C20"/>
    <w:rsid w:val="3C0C65EC"/>
    <w:rsid w:val="3C4067A7"/>
    <w:rsid w:val="3C502C92"/>
    <w:rsid w:val="3CFC78DB"/>
    <w:rsid w:val="400F7A73"/>
    <w:rsid w:val="40133308"/>
    <w:rsid w:val="40734F5D"/>
    <w:rsid w:val="4142193E"/>
    <w:rsid w:val="41850CE8"/>
    <w:rsid w:val="426024C3"/>
    <w:rsid w:val="429D7AB8"/>
    <w:rsid w:val="43E17E8A"/>
    <w:rsid w:val="44BB21B5"/>
    <w:rsid w:val="44CD1BDF"/>
    <w:rsid w:val="44DF6E38"/>
    <w:rsid w:val="454A36B7"/>
    <w:rsid w:val="46BC510A"/>
    <w:rsid w:val="472B0583"/>
    <w:rsid w:val="49BB40C8"/>
    <w:rsid w:val="4B8671D2"/>
    <w:rsid w:val="50011E81"/>
    <w:rsid w:val="52573073"/>
    <w:rsid w:val="52E33AC0"/>
    <w:rsid w:val="53BD3B91"/>
    <w:rsid w:val="55707328"/>
    <w:rsid w:val="572F4C08"/>
    <w:rsid w:val="593E4146"/>
    <w:rsid w:val="59D81EA5"/>
    <w:rsid w:val="5AF516C5"/>
    <w:rsid w:val="5D151103"/>
    <w:rsid w:val="5DED09D2"/>
    <w:rsid w:val="5EC63233"/>
    <w:rsid w:val="5F5F4B0A"/>
    <w:rsid w:val="5FA22D09"/>
    <w:rsid w:val="617832DB"/>
    <w:rsid w:val="62A42440"/>
    <w:rsid w:val="62D46179"/>
    <w:rsid w:val="64E11B70"/>
    <w:rsid w:val="65726357"/>
    <w:rsid w:val="671327A0"/>
    <w:rsid w:val="674C17DC"/>
    <w:rsid w:val="675A4A3D"/>
    <w:rsid w:val="679233E8"/>
    <w:rsid w:val="68566D34"/>
    <w:rsid w:val="6B040620"/>
    <w:rsid w:val="6BD12117"/>
    <w:rsid w:val="6C18431A"/>
    <w:rsid w:val="6C8650A2"/>
    <w:rsid w:val="6D390A55"/>
    <w:rsid w:val="6DAD4FDB"/>
    <w:rsid w:val="6F410095"/>
    <w:rsid w:val="6F9A1F04"/>
    <w:rsid w:val="70485E9C"/>
    <w:rsid w:val="7064740A"/>
    <w:rsid w:val="70AB293D"/>
    <w:rsid w:val="71BC0D0D"/>
    <w:rsid w:val="71DD0A24"/>
    <w:rsid w:val="72FB3357"/>
    <w:rsid w:val="73506AF8"/>
    <w:rsid w:val="735D5637"/>
    <w:rsid w:val="736E479F"/>
    <w:rsid w:val="74F62258"/>
    <w:rsid w:val="75DF6FA6"/>
    <w:rsid w:val="76C03332"/>
    <w:rsid w:val="7847671C"/>
    <w:rsid w:val="784A17B2"/>
    <w:rsid w:val="7A1866A2"/>
    <w:rsid w:val="7A9E0A3A"/>
    <w:rsid w:val="7BBC7E4C"/>
    <w:rsid w:val="7BF546E1"/>
    <w:rsid w:val="7C991510"/>
    <w:rsid w:val="7C9C5FE4"/>
    <w:rsid w:val="7CA61751"/>
    <w:rsid w:val="7DDD71DA"/>
    <w:rsid w:val="7EB63CF2"/>
    <w:rsid w:val="7ECD11AA"/>
    <w:rsid w:val="7FF52F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szCs w:val="20"/>
    </w:rPr>
  </w:style>
  <w:style w:type="paragraph" w:styleId="4">
    <w:name w:val="Body Text"/>
    <w:basedOn w:val="1"/>
    <w:qFormat/>
    <w:uiPriority w:val="0"/>
    <w:pPr>
      <w:spacing w:after="120"/>
      <w:jc w:val="left"/>
    </w:pPr>
    <w:rPr>
      <w:rFonts w:ascii="Times New Roman" w:hAnsi="Times New Roman" w:eastAsia="宋体"/>
      <w:sz w:val="21"/>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character" w:customStyle="1" w:styleId="11">
    <w:name w:val="页眉 Char"/>
    <w:basedOn w:val="10"/>
    <w:link w:val="7"/>
    <w:qFormat/>
    <w:uiPriority w:val="99"/>
    <w:rPr>
      <w:rFonts w:ascii="Times New Roman" w:hAnsi="Times New Roman" w:eastAsia="宋体" w:cs="Times New Roman"/>
      <w:sz w:val="18"/>
      <w:szCs w:val="18"/>
    </w:rPr>
  </w:style>
  <w:style w:type="paragraph" w:customStyle="1" w:styleId="12">
    <w:name w:val="表格文字"/>
    <w:basedOn w:val="1"/>
    <w:qFormat/>
    <w:uiPriority w:val="0"/>
    <w:pPr>
      <w:spacing w:before="25" w:after="25"/>
    </w:pPr>
    <w:rPr>
      <w:bCs/>
      <w:spacing w:val="10"/>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unhideWhenUsed/>
    <w:qFormat/>
    <w:uiPriority w:val="99"/>
    <w:pPr>
      <w:ind w:firstLine="420" w:firstLineChars="200"/>
    </w:pPr>
  </w:style>
  <w:style w:type="character" w:customStyle="1" w:styleId="17">
    <w:name w:val="Placeholder Text"/>
    <w:semiHidden/>
    <w:qFormat/>
    <w:uiPriority w:val="99"/>
    <w:rPr>
      <w:color w:val="808080"/>
    </w:rPr>
  </w:style>
  <w:style w:type="paragraph" w:styleId="18">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6904</Words>
  <Characters>7445</Characters>
  <Lines>1</Lines>
  <Paragraphs>1</Paragraphs>
  <TotalTime>0</TotalTime>
  <ScaleCrop>false</ScaleCrop>
  <LinksUpToDate>false</LinksUpToDate>
  <CharactersWithSpaces>8163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2022-05-25T13:12:48Z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32AC98AC423F408AAAF754FFF23ED9F9</vt:lpwstr>
  </property>
  <property fmtid="{D5CDD505-2E9C-101B-9397-08002B2CF9AE}" pid="3" name="KSOProductBuildVer">
    <vt:lpwstr>2052-11.1.0.11744</vt:lpwstr>
  </property>
</Properties>
</file>