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69"/>
        <w:gridCol w:w="1080"/>
        <w:gridCol w:w="950"/>
        <w:gridCol w:w="823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重庆阳正环保科技股份有限公司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18.05.07;29.10.07;34.06.00;39.01.00;39.04.00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9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环保设备的研发及销售，环保技术咨询，资质范围内环境污染（废气、废水）的治理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环保技术的研发流程：市场开发——确定客户需求——签订合同——准备研发资源——技术研发——客户确认——售后服务。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环境污染治理流程：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cs="Times New Roman"/>
                <w:sz w:val="20"/>
                <w:lang w:eastAsia="zh-CN"/>
              </w:rPr>
              <w:t>签订合同—-制定方案——现场污染治理——运行监控--三方检测——售后服务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产品销售服务流程：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流程：确定顾客群体----商务洽谈----签订合同-----采购产品----产品交付----售后服务；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top"/>
          </w:tcPr>
          <w:p>
            <w:pPr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研发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过程为关键过程。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特殊过程：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销售服务过程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产品执行标准：《中华人民共和国环境保护法》；</w:t>
            </w: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《中华人民共和国大气污染防治法》；</w:t>
            </w: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《环境空气质量标准》（GB3095-2012）；</w:t>
            </w: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《大气污染物综合排放标准》（GB16297-1996）；</w:t>
            </w: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《挥发性有机物无组织排放控制标准》（GB 37822-2019）；</w:t>
            </w: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《污水综合排放标准》GB8978-1996表1中第一类污染物排放标准限值；废水处理后在总排放口必须将废水处理达《污水综合排放标准》（GB8978-1996）表4中第二类污染物三级排放标准限值。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污染物排放值检测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236855</wp:posOffset>
                  </wp:positionV>
                  <wp:extent cx="322580" cy="351155"/>
                  <wp:effectExtent l="0" t="0" r="7620" b="4445"/>
                  <wp:wrapNone/>
                  <wp:docPr id="3" name="图片 3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2022年05月11日21：00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04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126365</wp:posOffset>
                  </wp:positionV>
                  <wp:extent cx="322580" cy="351155"/>
                  <wp:effectExtent l="0" t="0" r="7620" b="4445"/>
                  <wp:wrapNone/>
                  <wp:docPr id="1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8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2022年05月11日21：00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69"/>
        <w:gridCol w:w="1080"/>
        <w:gridCol w:w="484"/>
        <w:gridCol w:w="466"/>
        <w:gridCol w:w="823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重庆阳正环保科技股份有限公司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18.05.07;29.10.07;34.06.00;39.01.00;39.04.00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环保设备的研发及销售，环保技术咨询，资质范围内环境污染（废气、废水）的治理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69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环保技术的研发流程：市场开发——确定客户需求——签订合同——准备研发资源——技术研发——客户确认——售后服务。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环境污染治理流程：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cs="Times New Roman"/>
                <w:sz w:val="20"/>
                <w:lang w:eastAsia="zh-CN"/>
              </w:rPr>
              <w:t>签订合同—-制定方案——现场污染治理——运行监控--三方检测——售后服务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产品销售服务流程：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流程：确定顾客群体----商务洽谈----签订合同-----采购产品----产品交付----售后服务；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重要环境因素：潜在火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灾、固废排放、噪声排放，</w:t>
            </w:r>
            <w:r>
              <w:rPr>
                <w:rFonts w:hint="eastAsia"/>
                <w:sz w:val="20"/>
                <w:szCs w:val="22"/>
              </w:rPr>
              <w:t>采取</w:t>
            </w:r>
            <w:r>
              <w:rPr>
                <w:rFonts w:hint="eastAsia"/>
                <w:sz w:val="20"/>
              </w:rPr>
              <w:t>制定管理方案控制，潜在火灾采取应急预案并演练方式进行控制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《中华人民共和国环保法》、《中华人民共和国消防法》、《中华人民共和国固体废物污染环境防治法》、《中华人民共和国环境影响评价法》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260985</wp:posOffset>
                  </wp:positionV>
                  <wp:extent cx="322580" cy="351155"/>
                  <wp:effectExtent l="0" t="0" r="7620" b="4445"/>
                  <wp:wrapNone/>
                  <wp:docPr id="4" name="图片 4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2022年05月11日21：00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204470</wp:posOffset>
                  </wp:positionV>
                  <wp:extent cx="322580" cy="351155"/>
                  <wp:effectExtent l="0" t="0" r="7620" b="4445"/>
                  <wp:wrapNone/>
                  <wp:docPr id="5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2022年05月11日21：00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69"/>
        <w:gridCol w:w="1080"/>
        <w:gridCol w:w="484"/>
        <w:gridCol w:w="466"/>
        <w:gridCol w:w="823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重庆阳正环保科技股份有限公司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18.05.07;29.10.07;34.06.00;39.01.00;39.04.00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环保设备的研发及销售，环保技术咨询，资质范围内环境污染（废气、废水）的治理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环保技术的研发流程：市场开发——确定客户需求——签订合同——准备研发资源——技术研发——客户确认——售后服务。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环境污染治理流程：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cs="Times New Roman"/>
                <w:sz w:val="20"/>
                <w:lang w:eastAsia="zh-CN"/>
              </w:rPr>
              <w:t>签订合同—-制定方案——现场污染治理——运行监控--三方检测——售后服务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产品销售服务流程：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流程：确定顾客群体----商务洽谈----签订合同-----采购产品----产品交付----售后服务；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</w:rPr>
              <w:t>不可接受风险</w:t>
            </w:r>
            <w:r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1）火灾；2）触电</w:t>
            </w:r>
            <w:r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  <w:t>；3）机械伤害；4）职业病</w:t>
            </w:r>
            <w:r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0"/>
              </w:rPr>
              <w:t>采取制定管理方案控制，潜在火灾</w:t>
            </w:r>
            <w:r>
              <w:rPr>
                <w:rFonts w:hint="eastAsia"/>
                <w:sz w:val="20"/>
              </w:rPr>
              <w:t>采取应急预案并演练方式进行控制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中华人民共和国安全消防法、中华人民共和国安全生产法</w:t>
            </w:r>
            <w:r>
              <w:rPr>
                <w:rFonts w:hint="eastAsia"/>
                <w:sz w:val="21"/>
                <w:szCs w:val="21"/>
              </w:rPr>
              <w:t>中华人民共和国职业病防治法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、劳动防护用品管理规定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273685</wp:posOffset>
                  </wp:positionV>
                  <wp:extent cx="322580" cy="351155"/>
                  <wp:effectExtent l="0" t="0" r="7620" b="4445"/>
                  <wp:wrapNone/>
                  <wp:docPr id="6" name="图片 6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2022年05月11日21：00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160655</wp:posOffset>
                  </wp:positionV>
                  <wp:extent cx="322580" cy="351155"/>
                  <wp:effectExtent l="0" t="0" r="7620" b="4445"/>
                  <wp:wrapNone/>
                  <wp:docPr id="7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2022年05月11日21：00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06F14B78"/>
    <w:rsid w:val="13721E59"/>
    <w:rsid w:val="1F23742F"/>
    <w:rsid w:val="22BB5210"/>
    <w:rsid w:val="324C0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1363</Words>
  <Characters>1665</Characters>
  <Lines>2</Lines>
  <Paragraphs>1</Paragraphs>
  <TotalTime>1</TotalTime>
  <ScaleCrop>false</ScaleCrop>
  <LinksUpToDate>false</LinksUpToDate>
  <CharactersWithSpaces>1668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2022-05-12T07:02:43Z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