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0332-2022-QJEO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重庆通源建筑工程有限责任公司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重庆通源建筑工程有限责任公司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重庆市永川区东岳路189号</w:t>
            </w:r>
            <w:bookmarkEnd w:id="5"/>
          </w:p>
        </w:tc>
        <w:tc>
          <w:tcPr>
            <w:tcW w:w="1242" w:type="dxa"/>
            <w:vMerge w:val="restart"/>
            <w:vAlign w:val="center"/>
          </w:tcPr>
          <w:p>
            <w:r>
              <w:rPr>
                <w:rFonts w:hint="eastAsia"/>
              </w:rPr>
              <w:t>邮编</w:t>
            </w:r>
          </w:p>
        </w:tc>
        <w:tc>
          <w:tcPr>
            <w:tcW w:w="1771" w:type="dxa"/>
          </w:tcPr>
          <w:p>
            <w:bookmarkStart w:id="6" w:name="注册邮编"/>
            <w:r>
              <w:t>402160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重庆市永川区东岳路189号</w:t>
            </w:r>
            <w:bookmarkEnd w:id="7"/>
          </w:p>
        </w:tc>
        <w:tc>
          <w:tcPr>
            <w:tcW w:w="1242" w:type="dxa"/>
            <w:vMerge w:val="continue"/>
            <w:vAlign w:val="center"/>
          </w:tcPr>
          <w:p/>
        </w:tc>
        <w:tc>
          <w:tcPr>
            <w:tcW w:w="1771" w:type="dxa"/>
          </w:tcPr>
          <w:p>
            <w:bookmarkStart w:id="8" w:name="办公邮编"/>
            <w:r>
              <w:t>402160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吴东蓉</w:t>
            </w:r>
            <w:bookmarkEnd w:id="9"/>
          </w:p>
        </w:tc>
        <w:tc>
          <w:tcPr>
            <w:tcW w:w="1313" w:type="dxa"/>
            <w:vAlign w:val="center"/>
          </w:tcPr>
          <w:p>
            <w:r>
              <w:rPr>
                <w:rFonts w:hint="eastAsia"/>
              </w:rPr>
              <w:t>电话.</w:t>
            </w:r>
          </w:p>
        </w:tc>
        <w:tc>
          <w:tcPr>
            <w:tcW w:w="2180" w:type="dxa"/>
            <w:vAlign w:val="center"/>
          </w:tcPr>
          <w:p>
            <w:bookmarkStart w:id="10" w:name="联系人电话"/>
            <w:r>
              <w:t>18725870119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盛诗亮</w:t>
            </w:r>
            <w:bookmarkEnd w:id="12"/>
          </w:p>
        </w:tc>
        <w:tc>
          <w:tcPr>
            <w:tcW w:w="1313" w:type="dxa"/>
            <w:vAlign w:val="center"/>
          </w:tcPr>
          <w:p>
            <w:r>
              <w:rPr>
                <w:rFonts w:hint="eastAsia"/>
              </w:rPr>
              <w:t>管理者代表</w:t>
            </w:r>
          </w:p>
        </w:tc>
        <w:tc>
          <w:tcPr>
            <w:tcW w:w="2180" w:type="dxa"/>
          </w:tcPr>
          <w:p>
            <w:bookmarkStart w:id="13" w:name="管理者代表"/>
            <w:r>
              <w:t>刘应军</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sz w:val="18"/>
                <w:szCs w:val="18"/>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asciiTheme="minorEastAsia" w:hAnsiTheme="minorEastAsia" w:eastAsiaTheme="minorEastAsia"/>
              </w:rPr>
            </w:pPr>
            <w:r>
              <w:rPr>
                <w:rFonts w:hint="eastAsia" w:asciiTheme="minorEastAsia" w:hAnsiTheme="minorEastAsia" w:eastAsiaTheme="minorEastAsia"/>
              </w:rPr>
              <w:t>生产/服务流程图：</w:t>
            </w:r>
          </w:p>
          <w:p>
            <w:r>
              <w:rPr>
                <w:rFonts w:hint="eastAsia" w:asciiTheme="minorEastAsia" w:hAnsiTheme="minorEastAsia" w:eastAsiaTheme="minorEastAsia"/>
              </w:rPr>
              <w:t>签订合同—组建项目部—编制施工组织设计—组织施工—过程检验—分部分项验收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2022年05月16日 上午至2022年05月18日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   ■</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zCs w:val="21"/>
              </w:rPr>
            </w:pPr>
            <w:r>
              <w:rPr>
                <w:rFonts w:hint="eastAsia" w:cs="Arial"/>
                <w:b/>
                <w:bCs/>
                <w:szCs w:val="21"/>
              </w:rPr>
              <w:t>审核地址（含远程）</w:t>
            </w:r>
          </w:p>
        </w:tc>
        <w:tc>
          <w:tcPr>
            <w:tcW w:w="7831" w:type="dxa"/>
            <w:gridSpan w:val="3"/>
            <w:tcMar>
              <w:left w:w="113" w:type="dxa"/>
            </w:tcMar>
          </w:tcPr>
          <w:p>
            <w:pPr>
              <w:rPr>
                <w:rFonts w:ascii="宋体"/>
                <w:b/>
                <w:szCs w:val="21"/>
              </w:rPr>
            </w:pPr>
            <w:r>
              <w:t>重庆市永川区东岳路189号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zCs w:val="21"/>
              </w:rPr>
            </w:pPr>
            <w:r>
              <w:rPr>
                <w:rFonts w:hint="eastAsia" w:ascii="宋体"/>
                <w:b/>
                <w:szCs w:val="21"/>
              </w:rPr>
              <w:t>远程审核方式</w:t>
            </w:r>
          </w:p>
        </w:tc>
        <w:tc>
          <w:tcPr>
            <w:tcW w:w="7831" w:type="dxa"/>
            <w:gridSpan w:val="3"/>
            <w:tcMar>
              <w:left w:w="113" w:type="dxa"/>
            </w:tcMar>
            <w:vAlign w:val="bottom"/>
          </w:tcPr>
          <w:p>
            <w:pPr>
              <w:rPr>
                <w:rFonts w:ascii="宋体"/>
                <w:b/>
                <w:szCs w:val="21"/>
              </w:rPr>
            </w:pPr>
            <w:r>
              <w:rPr>
                <w:rFonts w:hint="eastAsia"/>
              </w:rPr>
              <w:t>■</w:t>
            </w:r>
            <w:r>
              <w:rPr>
                <w:rFonts w:hint="eastAsia" w:ascii="宋体"/>
                <w:b/>
                <w:szCs w:val="21"/>
              </w:rPr>
              <w:t>音频</w:t>
            </w:r>
            <w:r>
              <w:rPr>
                <w:rFonts w:hint="eastAsia"/>
              </w:rPr>
              <w:t>■</w:t>
            </w:r>
            <w:r>
              <w:rPr>
                <w:rFonts w:hint="eastAsia" w:ascii="宋体"/>
                <w:b/>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zCs w:val="21"/>
              </w:rPr>
            </w:pPr>
            <w:r>
              <w:rPr>
                <w:rFonts w:hint="eastAsia" w:ascii="宋体"/>
                <w:b/>
                <w:szCs w:val="21"/>
              </w:rPr>
              <w:t>信息安全的控制</w:t>
            </w:r>
          </w:p>
        </w:tc>
        <w:tc>
          <w:tcPr>
            <w:tcW w:w="7831" w:type="dxa"/>
            <w:gridSpan w:val="3"/>
            <w:tcMar>
              <w:left w:w="113" w:type="dxa"/>
            </w:tcMar>
            <w:vAlign w:val="bottom"/>
          </w:tcPr>
          <w:p>
            <w:pPr>
              <w:rPr>
                <w:rFonts w:ascii="宋体"/>
                <w:b/>
                <w:szCs w:val="21"/>
              </w:rPr>
            </w:pPr>
            <w:r>
              <w:rPr>
                <w:rFonts w:hint="eastAsia"/>
              </w:rPr>
              <w:t>■</w:t>
            </w:r>
            <w:r>
              <w:rPr>
                <w:rFonts w:hint="eastAsia" w:ascii="宋体"/>
                <w:b/>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zCs w:val="21"/>
              </w:rPr>
            </w:pPr>
            <w:r>
              <w:rPr>
                <w:rFonts w:hint="eastAsia" w:ascii="宋体"/>
                <w:b/>
                <w:szCs w:val="21"/>
              </w:rPr>
              <w:t>远程审核资源</w:t>
            </w:r>
          </w:p>
        </w:tc>
        <w:tc>
          <w:tcPr>
            <w:tcW w:w="7831" w:type="dxa"/>
            <w:gridSpan w:val="3"/>
            <w:tcMar>
              <w:left w:w="113" w:type="dxa"/>
            </w:tcMar>
            <w:vAlign w:val="bottom"/>
          </w:tcPr>
          <w:p>
            <w:pPr>
              <w:rPr>
                <w:rFonts w:ascii="宋体"/>
                <w:b/>
                <w:szCs w:val="21"/>
              </w:rPr>
            </w:pPr>
            <w:r>
              <w:rPr>
                <w:rFonts w:hint="eastAsia"/>
              </w:rPr>
              <w:t>■</w:t>
            </w:r>
            <w:r>
              <w:rPr>
                <w:rFonts w:hint="eastAsia" w:ascii="宋体"/>
                <w:b/>
                <w:szCs w:val="21"/>
              </w:rPr>
              <w:t>网络</w:t>
            </w:r>
            <w:r>
              <w:rPr>
                <w:rFonts w:hint="eastAsia"/>
              </w:rPr>
              <w:t>■</w:t>
            </w:r>
            <w:r>
              <w:rPr>
                <w:rFonts w:hint="eastAsia" w:ascii="宋体"/>
                <w:b/>
                <w:szCs w:val="21"/>
              </w:rPr>
              <w:t>智能手机□手持设备□笔记本电脑□台式电脑□无人机□摄像机□可穿戴技术□人工智能□其他</w:t>
            </w:r>
          </w:p>
          <w:p>
            <w:pPr>
              <w:rPr>
                <w:rFonts w:ascii="宋体"/>
                <w:b/>
                <w:szCs w:val="21"/>
              </w:rPr>
            </w:pPr>
          </w:p>
          <w:p>
            <w:pPr>
              <w:rPr>
                <w:rFonts w:ascii="宋体"/>
                <w:b/>
                <w:szCs w:val="21"/>
              </w:rPr>
            </w:pPr>
          </w:p>
          <w:p>
            <w:pPr>
              <w:rPr>
                <w:rFonts w:ascii="宋体"/>
                <w:b/>
                <w:szCs w:val="21"/>
              </w:rPr>
            </w:pPr>
          </w:p>
          <w:p>
            <w:pP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EC：建筑工程施工、建筑装修装饰工程施工、市政公用工程施工</w:t>
            </w:r>
          </w:p>
          <w:p>
            <w:r>
              <w:t>E：建筑工程施工、建筑装修装饰工程施工、市政公用工程施工所涉及场所的相关环境管理活动</w:t>
            </w:r>
          </w:p>
          <w:p>
            <w:r>
              <w:t>O：建筑工程施工、建筑装修装饰工程施工、市政公用工程施工所涉及场所的相关职业健康安全管理活动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EC：28.02.00;28.04.01;28.08.01;28.08.02;28.08.03;28.08.04;28.08.05</w:t>
            </w:r>
          </w:p>
          <w:p>
            <w:r>
              <w:t>E：28.02.00;28.04.01;28.08.01;28.08.02;28.08.03;28.08.04;28.08.05</w:t>
            </w:r>
          </w:p>
          <w:p>
            <w:r>
              <w:t>O：28.02.00;28.04.01;28.08.01;28.08.02;28.08.03;28.08.04;28.08.05</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478"/>
        <w:gridCol w:w="19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478" w:type="dxa"/>
            <w:shd w:val="clear" w:color="auto" w:fill="F3F3F3"/>
            <w:tcMar>
              <w:left w:w="57" w:type="dxa"/>
              <w:right w:w="57" w:type="dxa"/>
            </w:tcMar>
          </w:tcPr>
          <w:p>
            <w:r>
              <w:rPr>
                <w:rFonts w:hint="eastAsia"/>
              </w:rPr>
              <w:t>审核范围（产品和过程）</w:t>
            </w:r>
          </w:p>
          <w:p/>
          <w:p/>
        </w:tc>
        <w:tc>
          <w:tcPr>
            <w:tcW w:w="199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spacing w:before="40" w:after="40"/>
              <w:rPr>
                <w:szCs w:val="21"/>
                <w:lang w:val="de-DE" w:eastAsia="ja-JP"/>
              </w:rPr>
            </w:pPr>
            <w:r>
              <w:rPr>
                <w:rFonts w:hint="eastAsia" w:ascii="宋体" w:hAnsi="宋体" w:cs="宋体"/>
                <w:color w:val="000000"/>
                <w:kern w:val="0"/>
                <w:szCs w:val="21"/>
              </w:rPr>
              <w:t>重庆通源建筑工程有限责任公司</w:t>
            </w:r>
            <w:r>
              <w:rPr>
                <w:rFonts w:hint="eastAsia"/>
                <w:szCs w:val="21"/>
              </w:rPr>
              <w:t>/</w:t>
            </w:r>
            <w:r>
              <w:rPr>
                <w:rFonts w:hint="eastAsia" w:ascii="宋体" w:hAnsi="宋体" w:cs="宋体"/>
                <w:color w:val="000000"/>
                <w:kern w:val="0"/>
                <w:szCs w:val="21"/>
              </w:rPr>
              <w:t>重庆市永川区东岳路189号</w:t>
            </w:r>
          </w:p>
        </w:tc>
        <w:tc>
          <w:tcPr>
            <w:tcW w:w="2267" w:type="dxa"/>
          </w:tcPr>
          <w:p>
            <w:pPr>
              <w:spacing w:before="40" w:after="40"/>
              <w:rPr>
                <w:color w:val="auto"/>
                <w:szCs w:val="21"/>
                <w:lang w:val="de-DE" w:eastAsia="ja-JP"/>
              </w:rPr>
            </w:pPr>
            <w:r>
              <w:rPr>
                <w:rFonts w:hint="eastAsia" w:ascii="宋体" w:hAnsi="宋体" w:cs="宋体"/>
                <w:color w:val="auto"/>
                <w:kern w:val="0"/>
                <w:szCs w:val="21"/>
              </w:rPr>
              <w:t>重庆市永川区东岳路189号</w:t>
            </w:r>
          </w:p>
        </w:tc>
        <w:tc>
          <w:tcPr>
            <w:tcW w:w="571" w:type="dxa"/>
            <w:vAlign w:val="center"/>
          </w:tcPr>
          <w:p>
            <w:pPr>
              <w:spacing w:before="40" w:after="40"/>
              <w:rPr>
                <w:color w:val="auto"/>
                <w:szCs w:val="21"/>
                <w:lang w:eastAsia="ja-JP"/>
              </w:rPr>
            </w:pPr>
            <w:r>
              <w:rPr>
                <w:rFonts w:hint="eastAsia"/>
                <w:color w:val="auto"/>
                <w:szCs w:val="21"/>
              </w:rPr>
              <w:t>62人</w:t>
            </w:r>
          </w:p>
        </w:tc>
        <w:tc>
          <w:tcPr>
            <w:tcW w:w="1478" w:type="dxa"/>
            <w:vAlign w:val="center"/>
          </w:tcPr>
          <w:p>
            <w:pPr>
              <w:spacing w:before="40" w:after="40"/>
              <w:rPr>
                <w:color w:val="auto"/>
                <w:szCs w:val="21"/>
                <w:lang w:eastAsia="ja-JP"/>
              </w:rPr>
            </w:pPr>
            <w:r>
              <w:rPr>
                <w:rFonts w:ascii="宋体" w:hAnsi="宋体" w:cs="宋体"/>
                <w:color w:val="auto"/>
                <w:kern w:val="0"/>
                <w:szCs w:val="21"/>
              </w:rPr>
              <w:t>建筑工程施工、建筑装修装饰工程施工、市政公用工程施工</w:t>
            </w:r>
          </w:p>
        </w:tc>
        <w:tc>
          <w:tcPr>
            <w:tcW w:w="1994" w:type="dxa"/>
            <w:vAlign w:val="center"/>
          </w:tcPr>
          <w:p>
            <w:pPr>
              <w:spacing w:before="40" w:after="40"/>
              <w:rPr>
                <w:szCs w:val="21"/>
              </w:rPr>
            </w:pPr>
            <w:r>
              <w:rPr>
                <w:rFonts w:hint="eastAsia"/>
                <w:szCs w:val="21"/>
              </w:rPr>
              <w:t xml:space="preserve">GB/T 50430-2017 </w:t>
            </w:r>
          </w:p>
          <w:p>
            <w:pPr>
              <w:spacing w:before="40" w:after="40"/>
              <w:rPr>
                <w:szCs w:val="21"/>
              </w:rPr>
            </w:pPr>
            <w:r>
              <w:rPr>
                <w:rFonts w:hint="eastAsia"/>
                <w:szCs w:val="21"/>
              </w:rPr>
              <w:t>GB/T19001-2016</w:t>
            </w:r>
          </w:p>
          <w:p>
            <w:pPr>
              <w:spacing w:before="40" w:after="40"/>
              <w:rPr>
                <w:szCs w:val="21"/>
              </w:rPr>
            </w:pPr>
            <w:r>
              <w:rPr>
                <w:rFonts w:hint="eastAsia"/>
                <w:szCs w:val="21"/>
              </w:rPr>
              <w:t xml:space="preserve">GB/T24001-2016 </w:t>
            </w:r>
          </w:p>
          <w:p>
            <w:pPr>
              <w:spacing w:before="40" w:after="40"/>
              <w:rPr>
                <w:szCs w:val="21"/>
                <w:lang w:eastAsia="ja-JP"/>
              </w:rPr>
            </w:pPr>
            <w:r>
              <w:rPr>
                <w:rFonts w:hint="eastAsia"/>
                <w:szCs w:val="21"/>
              </w:rPr>
              <w:t>GB/T 45001-2020</w:t>
            </w:r>
          </w:p>
        </w:tc>
        <w:tc>
          <w:tcPr>
            <w:tcW w:w="668" w:type="dxa"/>
            <w:shd w:val="clear" w:color="auto" w:fill="FFFFFF"/>
          </w:tcPr>
          <w:p>
            <w:pPr>
              <w:spacing w:before="40" w:after="4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tcPr>
          <w:p>
            <w:pPr>
              <w:spacing w:before="40" w:after="40"/>
              <w:rPr>
                <w:szCs w:val="21"/>
                <w:lang w:val="de-DE" w:eastAsia="ja-JP"/>
              </w:rPr>
            </w:pPr>
            <w:r>
              <w:rPr>
                <w:rFonts w:hint="eastAsia" w:ascii="宋体" w:hAnsi="宋体" w:cs="宋体"/>
                <w:color w:val="000000"/>
                <w:kern w:val="0"/>
                <w:szCs w:val="21"/>
              </w:rPr>
              <w:t>重庆通源建筑工程有限责任公司</w:t>
            </w:r>
            <w:r>
              <w:rPr>
                <w:rFonts w:hint="eastAsia"/>
                <w:szCs w:val="21"/>
              </w:rPr>
              <w:t>/</w:t>
            </w:r>
            <w:r>
              <w:rPr>
                <w:rFonts w:hint="eastAsia" w:ascii="宋体" w:hAnsi="宋体" w:cs="宋体"/>
                <w:color w:val="000000"/>
                <w:kern w:val="0"/>
                <w:szCs w:val="21"/>
              </w:rPr>
              <w:t>重庆市永川区东岳路189号</w:t>
            </w:r>
          </w:p>
        </w:tc>
        <w:tc>
          <w:tcPr>
            <w:tcW w:w="2267" w:type="dxa"/>
            <w:vAlign w:val="center"/>
          </w:tcPr>
          <w:p>
            <w:pPr>
              <w:spacing w:before="40" w:after="40"/>
              <w:rPr>
                <w:szCs w:val="21"/>
                <w:lang w:val="de-DE" w:eastAsia="ja-JP"/>
              </w:rPr>
            </w:pPr>
            <w:r>
              <w:rPr>
                <w:rFonts w:hint="eastAsia" w:ascii="宋体" w:hAnsi="宋体" w:cs="宋体"/>
                <w:color w:val="000000"/>
                <w:kern w:val="0"/>
                <w:szCs w:val="21"/>
              </w:rPr>
              <w:t>永川区三教镇盐井街4号</w:t>
            </w:r>
          </w:p>
        </w:tc>
        <w:tc>
          <w:tcPr>
            <w:tcW w:w="571" w:type="dxa"/>
            <w:vAlign w:val="center"/>
          </w:tcPr>
          <w:p>
            <w:pPr>
              <w:spacing w:before="40" w:after="40"/>
              <w:rPr>
                <w:szCs w:val="21"/>
                <w:lang w:eastAsia="ja-JP"/>
              </w:rPr>
            </w:pPr>
            <w:r>
              <w:rPr>
                <w:rFonts w:hint="eastAsia"/>
                <w:szCs w:val="21"/>
              </w:rPr>
              <w:t>42人</w:t>
            </w:r>
          </w:p>
        </w:tc>
        <w:tc>
          <w:tcPr>
            <w:tcW w:w="1478" w:type="dxa"/>
            <w:vAlign w:val="center"/>
          </w:tcPr>
          <w:p>
            <w:pPr>
              <w:spacing w:before="40" w:after="40"/>
              <w:rPr>
                <w:szCs w:val="21"/>
                <w:lang w:eastAsia="ja-JP"/>
              </w:rPr>
            </w:pPr>
            <w:r>
              <w:rPr>
                <w:rFonts w:ascii="宋体" w:hAnsi="宋体" w:cs="宋体"/>
                <w:color w:val="000000"/>
                <w:kern w:val="0"/>
                <w:szCs w:val="21"/>
              </w:rPr>
              <w:t>建筑工程施工、建筑装修装饰工程施工、市政公用工程施工</w:t>
            </w:r>
          </w:p>
        </w:tc>
        <w:tc>
          <w:tcPr>
            <w:tcW w:w="1994" w:type="dxa"/>
            <w:vAlign w:val="center"/>
          </w:tcPr>
          <w:p>
            <w:pPr>
              <w:spacing w:before="40" w:after="40"/>
              <w:rPr>
                <w:szCs w:val="21"/>
              </w:rPr>
            </w:pPr>
            <w:r>
              <w:rPr>
                <w:rFonts w:hint="eastAsia"/>
                <w:szCs w:val="21"/>
              </w:rPr>
              <w:t xml:space="preserve">GB/T 50430-2017 </w:t>
            </w:r>
          </w:p>
          <w:p>
            <w:pPr>
              <w:spacing w:before="40" w:after="40"/>
              <w:rPr>
                <w:szCs w:val="21"/>
              </w:rPr>
            </w:pPr>
            <w:r>
              <w:rPr>
                <w:rFonts w:hint="eastAsia"/>
                <w:szCs w:val="21"/>
              </w:rPr>
              <w:t>GB/T19001-2016</w:t>
            </w:r>
          </w:p>
          <w:p>
            <w:pPr>
              <w:spacing w:before="40" w:after="40"/>
              <w:rPr>
                <w:szCs w:val="21"/>
              </w:rPr>
            </w:pPr>
            <w:r>
              <w:rPr>
                <w:rFonts w:hint="eastAsia"/>
                <w:szCs w:val="21"/>
              </w:rPr>
              <w:t xml:space="preserve">GB/T24001-2016 </w:t>
            </w:r>
          </w:p>
          <w:p>
            <w:pPr>
              <w:spacing w:before="40" w:after="40"/>
              <w:rPr>
                <w:szCs w:val="21"/>
                <w:lang w:eastAsia="ja-JP"/>
              </w:rPr>
            </w:pPr>
            <w:r>
              <w:rPr>
                <w:rFonts w:hint="eastAsia"/>
                <w:szCs w:val="21"/>
              </w:rPr>
              <w:t>GB/T 45001-2020</w:t>
            </w:r>
          </w:p>
        </w:tc>
        <w:tc>
          <w:tcPr>
            <w:tcW w:w="668" w:type="dxa"/>
            <w:shd w:val="clear" w:color="auto" w:fill="FFFFFF"/>
          </w:tcPr>
          <w:p>
            <w:pPr>
              <w:spacing w:before="40" w:after="4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78" w:type="dxa"/>
            <w:vAlign w:val="center"/>
          </w:tcPr>
          <w:p>
            <w:pPr>
              <w:rPr>
                <w:lang w:eastAsia="ja-JP"/>
              </w:rPr>
            </w:pPr>
          </w:p>
        </w:tc>
        <w:tc>
          <w:tcPr>
            <w:tcW w:w="19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78" w:type="dxa"/>
            <w:vAlign w:val="center"/>
          </w:tcPr>
          <w:p>
            <w:pPr>
              <w:rPr>
                <w:lang w:eastAsia="ja-JP"/>
              </w:rPr>
            </w:pPr>
          </w:p>
        </w:tc>
        <w:tc>
          <w:tcPr>
            <w:tcW w:w="19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478" w:type="dxa"/>
            <w:vAlign w:val="center"/>
          </w:tcPr>
          <w:p>
            <w:pPr>
              <w:rPr>
                <w:lang w:eastAsia="ja-JP"/>
              </w:rPr>
            </w:pPr>
          </w:p>
        </w:tc>
        <w:tc>
          <w:tcPr>
            <w:tcW w:w="199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88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880" w:type="dxa"/>
            <w:vAlign w:val="center"/>
          </w:tcPr>
          <w:p>
            <w:r>
              <w:rPr>
                <w:rFonts w:hint="eastAsia"/>
              </w:rPr>
              <w:t>审核员注册证书号</w:t>
            </w:r>
          </w:p>
        </w:tc>
        <w:tc>
          <w:tcPr>
            <w:tcW w:w="316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880" w:type="dxa"/>
            <w:vAlign w:val="center"/>
          </w:tcPr>
          <w:p>
            <w:r>
              <w:t>2019-N1QMS-3093566</w:t>
            </w:r>
          </w:p>
          <w:p>
            <w:r>
              <w:t>2021-N1EMS-3093566</w:t>
            </w:r>
          </w:p>
          <w:p>
            <w:r>
              <w:t>2019-N1OHSMS-2093566</w:t>
            </w:r>
          </w:p>
        </w:tc>
        <w:tc>
          <w:tcPr>
            <w:tcW w:w="3169" w:type="dxa"/>
            <w:vAlign w:val="center"/>
          </w:tcPr>
          <w:p>
            <w:r>
              <w:t>EC:28.02.00,28.04.01,28.08.01,28.08.02,28.08.03,28.08.04,28.08.05</w:t>
            </w:r>
          </w:p>
          <w:p>
            <w:r>
              <w:t>E:28.02.00,28.04.01,28.08.01,28.08.02,28.08.03,28.08.04,28.08.05</w:t>
            </w:r>
          </w:p>
          <w:p>
            <w:r>
              <w:t>O:28.02.00,28.04.01,28.08.01,28.08.02,28.08.03,28.08.04,28.08.05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2880" w:type="dxa"/>
            <w:vAlign w:val="center"/>
          </w:tcPr>
          <w:p>
            <w:r>
              <w:t>2020-N1QMS-1267598</w:t>
            </w:r>
          </w:p>
          <w:p>
            <w:r>
              <w:t>2020-N1EMS-1267598</w:t>
            </w:r>
          </w:p>
          <w:p>
            <w:r>
              <w:t>2021-N1OHSMS-1267598</w:t>
            </w:r>
          </w:p>
        </w:tc>
        <w:tc>
          <w:tcPr>
            <w:tcW w:w="316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2880" w:type="dxa"/>
            <w:vAlign w:val="center"/>
          </w:tcPr>
          <w:p>
            <w:r>
              <w:t>2021-N1EMS-1210533</w:t>
            </w:r>
          </w:p>
          <w:p>
            <w:r>
              <w:t>2021-N1OHSMS-1210533</w:t>
            </w:r>
          </w:p>
        </w:tc>
        <w:tc>
          <w:tcPr>
            <w:tcW w:w="316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2880" w:type="dxa"/>
            <w:vAlign w:val="center"/>
          </w:tcPr>
          <w:p>
            <w:r>
              <w:t>2019-N1EMS-1247783</w:t>
            </w:r>
          </w:p>
          <w:p>
            <w:r>
              <w:t>2021-N1OHSMS-1247783</w:t>
            </w:r>
          </w:p>
        </w:tc>
        <w:tc>
          <w:tcPr>
            <w:tcW w:w="316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880" w:type="dxa"/>
            <w:vAlign w:val="center"/>
          </w:tcPr>
          <w:p/>
        </w:tc>
        <w:tc>
          <w:tcPr>
            <w:tcW w:w="316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2880" w:type="dxa"/>
            <w:vAlign w:val="center"/>
          </w:tcPr>
          <w:p/>
        </w:tc>
        <w:tc>
          <w:tcPr>
            <w:tcW w:w="316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880" w:type="dxa"/>
            <w:vAlign w:val="center"/>
          </w:tcPr>
          <w:p>
            <w:r>
              <w:rPr>
                <w:rFonts w:hint="eastAsia"/>
              </w:rPr>
              <w:t>工作单位</w:t>
            </w:r>
          </w:p>
        </w:tc>
        <w:tc>
          <w:tcPr>
            <w:tcW w:w="316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880" w:type="dxa"/>
            <w:vAlign w:val="center"/>
          </w:tcPr>
          <w:p/>
        </w:tc>
        <w:tc>
          <w:tcPr>
            <w:tcW w:w="316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880" w:type="dxa"/>
            <w:vAlign w:val="center"/>
          </w:tcPr>
          <w:p/>
        </w:tc>
        <w:tc>
          <w:tcPr>
            <w:tcW w:w="316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cs="宋体"/>
        </w:rPr>
        <w:t>■</w:t>
      </w:r>
      <w:r>
        <w:rPr>
          <w:rFonts w:hint="eastAsia"/>
        </w:rPr>
        <w:t xml:space="preserve">QMS </w:t>
      </w:r>
      <w:r>
        <w:rPr>
          <w:rFonts w:hint="eastAsia" w:ascii="宋体" w:hAnsi="宋体" w:cs="宋体"/>
        </w:rPr>
        <w:t>■</w:t>
      </w:r>
      <w:r>
        <w:rPr>
          <w:rFonts w:hint="eastAsia"/>
        </w:rPr>
        <w:t>EcMS</w:t>
      </w:r>
      <w:r>
        <w:rPr>
          <w:rFonts w:hint="eastAsia" w:ascii="宋体" w:hAnsi="宋体" w:cs="宋体"/>
        </w:rPr>
        <w:t>■</w:t>
      </w:r>
      <w:r>
        <w:rPr>
          <w:rFonts w:hint="eastAsia"/>
        </w:rPr>
        <w:t>EMS</w:t>
      </w:r>
      <w:r>
        <w:rPr>
          <w:rFonts w:hint="eastAsia" w:ascii="宋体" w:hAnsi="宋体" w:cs="宋体"/>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cs="宋体"/>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宋体"/>
                <w:color w:val="000000"/>
                <w:szCs w:val="21"/>
              </w:rPr>
            </w:pPr>
            <w:r>
              <w:rPr>
                <w:rFonts w:hint="eastAsia" w:ascii="宋体"/>
                <w:color w:val="000000"/>
                <w:szCs w:val="21"/>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宋体"/>
                <w:color w:val="000000"/>
                <w:szCs w:val="21"/>
              </w:rPr>
            </w:pPr>
            <w:r>
              <w:rPr>
                <w:rFonts w:hint="eastAsia" w:asci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宋体"/>
                <w:color w:val="auto"/>
                <w:szCs w:val="21"/>
              </w:rPr>
            </w:pPr>
            <w:r>
              <w:rPr>
                <w:rFonts w:hint="eastAsia" w:ascii="宋体"/>
                <w:color w:val="auto"/>
                <w:szCs w:val="21"/>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eastAsia="宋体"/>
                <w:color w:val="auto"/>
                <w:szCs w:val="21"/>
                <w:lang w:eastAsia="zh-CN"/>
              </w:rPr>
            </w:pPr>
            <w:r>
              <w:rPr>
                <w:rFonts w:hint="eastAsia"/>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bl>
    <w:p/>
    <w:p>
      <w:r>
        <w:rPr>
          <w:rFonts w:hint="eastAsia"/>
        </w:rPr>
        <w:t>八、已识别出的任何未解决的问题：</w:t>
      </w:r>
    </w:p>
    <w:p>
      <w:r>
        <w:rPr>
          <w:rFonts w:hint="eastAsia" w:ascii="宋体" w:hAnsi="宋体" w:cs="宋体"/>
        </w:rPr>
        <w:t>■</w:t>
      </w:r>
      <w:r>
        <w:rPr>
          <w:rFonts w:hint="eastAsia"/>
        </w:rPr>
        <w:t>可能影响本次审核结论可靠性的因素：无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pPr>
              <w:rPr>
                <w:color w:val="FF0000"/>
              </w:rPr>
            </w:pPr>
          </w:p>
        </w:tc>
        <w:tc>
          <w:tcPr>
            <w:tcW w:w="1717" w:type="dxa"/>
            <w:vAlign w:val="top"/>
          </w:tcPr>
          <w:p>
            <w:pPr>
              <w:rPr>
                <w:color w:val="FF0000"/>
              </w:rPr>
            </w:pPr>
          </w:p>
        </w:tc>
        <w:tc>
          <w:tcPr>
            <w:tcW w:w="1560" w:type="dxa"/>
            <w:vAlign w:val="top"/>
          </w:tcPr>
          <w:p>
            <w:pPr>
              <w:rPr>
                <w:color w:val="FF0000"/>
              </w:rPr>
            </w:pPr>
          </w:p>
        </w:tc>
        <w:tc>
          <w:tcPr>
            <w:tcW w:w="2965" w:type="dxa"/>
            <w:vAlign w:val="top"/>
          </w:tcPr>
          <w:p>
            <w:pPr>
              <w:rPr>
                <w:color w:val="FF0000"/>
              </w:rPr>
            </w:pPr>
            <w:r>
              <w:rPr>
                <w:rFonts w:hint="eastAsia"/>
              </w:rPr>
              <w:t>□验证合格□仍有问题：</w:t>
            </w:r>
          </w:p>
        </w:tc>
      </w:tr>
      <w:tr>
        <w:tblPrEx>
          <w:tblCellMar>
            <w:top w:w="0" w:type="dxa"/>
            <w:left w:w="108" w:type="dxa"/>
            <w:bottom w:w="0" w:type="dxa"/>
            <w:right w:w="108" w:type="dxa"/>
          </w:tblCellMar>
        </w:tblPrEx>
        <w:tc>
          <w:tcPr>
            <w:tcW w:w="2022" w:type="dxa"/>
          </w:tcPr>
          <w:p>
            <w:r>
              <w:rPr>
                <w:rFonts w:hint="eastAsia"/>
              </w:rPr>
              <w:t>50430</w:t>
            </w:r>
          </w:p>
        </w:tc>
        <w:tc>
          <w:tcPr>
            <w:tcW w:w="1698" w:type="dxa"/>
            <w:vAlign w:val="top"/>
          </w:tcPr>
          <w:p>
            <w:pPr>
              <w:rPr>
                <w:color w:val="FF0000"/>
              </w:rPr>
            </w:pPr>
          </w:p>
        </w:tc>
        <w:tc>
          <w:tcPr>
            <w:tcW w:w="1717" w:type="dxa"/>
            <w:vAlign w:val="top"/>
          </w:tcPr>
          <w:p>
            <w:pPr>
              <w:rPr>
                <w:color w:val="FF0000"/>
              </w:rPr>
            </w:pPr>
          </w:p>
        </w:tc>
        <w:tc>
          <w:tcPr>
            <w:tcW w:w="1560" w:type="dxa"/>
            <w:vAlign w:val="top"/>
          </w:tcPr>
          <w:p>
            <w:pPr>
              <w:rPr>
                <w:color w:val="FF0000"/>
              </w:rPr>
            </w:pPr>
          </w:p>
        </w:tc>
        <w:tc>
          <w:tcPr>
            <w:tcW w:w="2965" w:type="dxa"/>
            <w:vAlign w:val="top"/>
          </w:tcPr>
          <w:p>
            <w:pPr>
              <w:rPr>
                <w:color w:val="FF0000"/>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rPr>
              <w:t>1</w:t>
            </w:r>
          </w:p>
        </w:tc>
        <w:tc>
          <w:tcPr>
            <w:tcW w:w="1717"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rPr>
              <w:t>0</w:t>
            </w:r>
          </w:p>
        </w:tc>
        <w:tc>
          <w:tcPr>
            <w:tcW w:w="1560"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ascii="宋体" w:hAnsi="宋体" w:cs="宋体"/>
                <w:color w:val="auto"/>
              </w:rPr>
              <w:t>■</w:t>
            </w:r>
            <w:r>
              <w:rPr>
                <w:rFonts w:hint="eastAsia"/>
                <w:color w:val="auto"/>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ascii="宋体" w:hAnsi="宋体" w:cs="宋体"/>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ascii="宋体" w:hAnsi="宋体" w:cs="宋体"/>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rPr>
                <w:rFonts w:ascii="宋体" w:hAnsi="宋体"/>
                <w:b/>
                <w:color w:val="000000"/>
                <w:szCs w:val="21"/>
              </w:rPr>
            </w:pPr>
            <w:r>
              <w:rPr>
                <w:rFonts w:ascii="宋体" w:hAnsi="宋体" w:cs="宋体"/>
                <w:color w:val="000000"/>
                <w:kern w:val="0"/>
                <w:szCs w:val="21"/>
              </w:rPr>
              <w:t>建筑工程施工、建筑装修装饰工程施工、市政公用工程施工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ascii="宋体" w:hAnsi="宋体"/>
                <w:b/>
                <w:color w:val="000000"/>
                <w:szCs w:val="21"/>
              </w:rPr>
            </w:pPr>
            <w:r>
              <w:rPr>
                <w:rFonts w:ascii="宋体" w:hAnsi="宋体" w:cs="宋体"/>
                <w:color w:val="000000"/>
                <w:kern w:val="0"/>
                <w:szCs w:val="21"/>
              </w:rPr>
              <w:t>建筑工程施工、建筑装修装饰工程施工、市政公用工程施工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rPr>
                <w:rFonts w:ascii="宋体" w:hAnsi="宋体"/>
                <w:b/>
                <w:color w:val="000000"/>
                <w:szCs w:val="21"/>
              </w:rPr>
            </w:pPr>
            <w:r>
              <w:rPr>
                <w:rFonts w:ascii="宋体" w:hAnsi="宋体" w:cs="宋体"/>
                <w:color w:val="000000"/>
                <w:kern w:val="0"/>
                <w:szCs w:val="21"/>
              </w:rPr>
              <w:t>建筑工程施工、建筑装修装饰工程施工、市政公用工程施工所涉及场所的相关环境管理活动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b/>
                <w:color w:val="000000"/>
                <w:szCs w:val="21"/>
              </w:rPr>
            </w:pPr>
            <w:r>
              <w:rPr>
                <w:rFonts w:ascii="宋体" w:hAnsi="宋体" w:cs="宋体"/>
                <w:color w:val="000000"/>
                <w:kern w:val="0"/>
                <w:szCs w:val="21"/>
              </w:rPr>
              <w:t>建筑工程施工、建筑装修装饰工程施工、市政公用工程施工所涉及场所的相关职业健康安全管理活动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cs="宋体"/>
              </w:rPr>
              <w:t>■</w:t>
            </w:r>
            <w:r>
              <w:rPr>
                <w:rFonts w:hint="eastAsia"/>
              </w:rPr>
              <w:t>在完成纠正措施后推荐认证注册(</w:t>
            </w:r>
            <w:r>
              <w:rPr>
                <w:rFonts w:hint="eastAsia" w:ascii="宋体" w:hAnsi="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zCs w:val="21"/>
              </w:rPr>
            </w:pPr>
            <w:r>
              <w:rPr>
                <w:rFonts w:hint="eastAsia" w:ascii="宋体"/>
                <w:b/>
                <w:szCs w:val="21"/>
              </w:rPr>
              <w:t>可能降低可靠性的障碍</w:t>
            </w:r>
          </w:p>
        </w:tc>
        <w:tc>
          <w:tcPr>
            <w:tcW w:w="8350" w:type="dxa"/>
            <w:gridSpan w:val="2"/>
            <w:shd w:val="clear" w:color="auto" w:fill="auto"/>
            <w:vAlign w:val="center"/>
          </w:tcPr>
          <w:p>
            <w:pPr>
              <w:rPr>
                <w:rFonts w:ascii="宋体"/>
                <w:b/>
                <w:szCs w:val="21"/>
              </w:rPr>
            </w:pPr>
            <w:r>
              <w:rPr>
                <w:rFonts w:hint="eastAsia" w:ascii="宋体" w:hAnsi="宋体" w:cs="宋体"/>
              </w:rPr>
              <w:t>■</w:t>
            </w:r>
            <w:r>
              <w:rPr>
                <w:rFonts w:hint="eastAsia" w:ascii="宋体"/>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zCs w:val="21"/>
              </w:rPr>
            </w:pPr>
            <w:r>
              <w:rPr>
                <w:rFonts w:hint="eastAsia" w:ascii="宋体"/>
                <w:b/>
                <w:szCs w:val="21"/>
              </w:rPr>
              <w:t>突发事件的情况</w:t>
            </w:r>
          </w:p>
        </w:tc>
        <w:tc>
          <w:tcPr>
            <w:tcW w:w="8350" w:type="dxa"/>
            <w:gridSpan w:val="2"/>
            <w:shd w:val="clear" w:color="auto" w:fill="auto"/>
            <w:vAlign w:val="center"/>
          </w:tcPr>
          <w:p>
            <w:pPr>
              <w:rPr>
                <w:rFonts w:ascii="宋体"/>
                <w:b/>
                <w:szCs w:val="21"/>
              </w:rPr>
            </w:pPr>
            <w:r>
              <w:rPr>
                <w:rFonts w:hint="eastAsia" w:ascii="宋体" w:hAnsi="宋体" w:cs="宋体"/>
              </w:rPr>
              <w:t>■</w:t>
            </w:r>
            <w:r>
              <w:rPr>
                <w:rFonts w:hint="eastAsia" w:ascii="宋体"/>
                <w:b/>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zCs w:val="21"/>
              </w:rPr>
            </w:pPr>
            <w:r>
              <w:rPr>
                <w:rFonts w:hint="eastAsia" w:ascii="宋体"/>
                <w:b/>
                <w:szCs w:val="21"/>
              </w:rPr>
              <w:t>突发事件的处置措施</w:t>
            </w:r>
          </w:p>
        </w:tc>
        <w:tc>
          <w:tcPr>
            <w:tcW w:w="8294" w:type="dxa"/>
            <w:gridSpan w:val="3"/>
            <w:tcMar>
              <w:left w:w="113" w:type="dxa"/>
            </w:tcMar>
            <w:vAlign w:val="center"/>
          </w:tcPr>
          <w:p>
            <w:pPr>
              <w:rPr>
                <w:rFonts w:ascii="宋体"/>
                <w:b/>
                <w:szCs w:val="21"/>
              </w:rPr>
            </w:pPr>
            <w:r>
              <w:rPr>
                <w:rFonts w:hint="eastAsia" w:ascii="宋体"/>
                <w:b/>
                <w:szCs w:val="21"/>
              </w:rPr>
              <w:t>□中止审核□终止审核□延迟审核□改为现场审核</w:t>
            </w:r>
          </w:p>
          <w:p>
            <w:pPr>
              <w:rPr>
                <w:rFonts w:ascii="宋体"/>
                <w:b/>
                <w:szCs w:val="21"/>
              </w:rPr>
            </w:pPr>
            <w:r>
              <w:rPr>
                <w:rFonts w:hint="eastAsia" w:ascii="宋体"/>
                <w:b/>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zCs w:val="21"/>
              </w:rPr>
            </w:pPr>
            <w:r>
              <w:rPr>
                <w:rFonts w:hint="eastAsia"/>
                <w:b/>
                <w:bCs/>
              </w:rPr>
              <w:t>远程审核的有效性评价（适用时）</w:t>
            </w:r>
          </w:p>
        </w:tc>
        <w:tc>
          <w:tcPr>
            <w:tcW w:w="8294" w:type="dxa"/>
            <w:gridSpan w:val="3"/>
            <w:tcMar>
              <w:left w:w="113" w:type="dxa"/>
            </w:tcMar>
          </w:tcPr>
          <w:p>
            <w:pPr>
              <w:spacing w:line="280" w:lineRule="exact"/>
            </w:pPr>
            <w:r>
              <w:rPr>
                <w:rFonts w:hint="eastAsia" w:ascii="宋体" w:hAnsi="宋体" w:cs="宋体"/>
              </w:rPr>
              <w:t>■</w:t>
            </w:r>
            <w:r>
              <w:rPr>
                <w:rFonts w:hint="eastAsia" w:ascii="宋体" w:hAnsi="宋体"/>
                <w:b/>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zCs w:val="21"/>
              </w:rPr>
            </w:pPr>
          </w:p>
        </w:tc>
        <w:tc>
          <w:tcPr>
            <w:tcW w:w="8294" w:type="dxa"/>
            <w:gridSpan w:val="3"/>
            <w:tcMar>
              <w:left w:w="113" w:type="dxa"/>
            </w:tcMar>
          </w:tcPr>
          <w:p>
            <w:pPr>
              <w:spacing w:line="280" w:lineRule="exact"/>
            </w:pPr>
            <w:r>
              <w:rPr>
                <w:rFonts w:hint="eastAsia" w:ascii="宋体" w:hAnsi="宋体"/>
                <w:b/>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481330</wp:posOffset>
                  </wp:positionH>
                  <wp:positionV relativeFrom="paragraph">
                    <wp:posOffset>95250</wp:posOffset>
                  </wp:positionV>
                  <wp:extent cx="377190" cy="406400"/>
                  <wp:effectExtent l="19050" t="0" r="381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6" cstate="print"/>
                          <a:srcRect/>
                          <a:stretch>
                            <a:fillRect/>
                          </a:stretch>
                        </pic:blipFill>
                        <pic:spPr>
                          <a:xfrm>
                            <a:off x="0" y="0"/>
                            <a:ext cx="377190" cy="40640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2022年05月18日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重要的相关方</w:t>
                  </w:r>
                </w:p>
              </w:tc>
              <w:tc>
                <w:tcPr>
                  <w:tcW w:w="6912" w:type="dxa"/>
                </w:tcPr>
                <w:p>
                  <w:pPr>
                    <w:shd w:val="clear" w:color="auto" w:fill="C7DAF1" w:themeFill="text2"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□人员培训■其他：机械设备租赁</w:t>
            </w:r>
            <w:r>
              <w:rPr>
                <w:rFonts w:hint="eastAsia"/>
                <w:lang w:eastAsia="zh-CN"/>
              </w:rPr>
              <w:t>、</w:t>
            </w:r>
            <w:r>
              <w:rPr>
                <w:rFonts w:hint="eastAsia"/>
                <w:lang w:val="en-US" w:eastAsia="zh-CN"/>
              </w:rPr>
              <w:t>劳务外包</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lang w:val="en-GB"/>
              </w:rPr>
            </w:pPr>
            <w:r>
              <w:rPr>
                <w:rFonts w:hint="eastAsia"/>
                <w:lang w:val="en-GB"/>
              </w:rPr>
              <w:t>最高管理者制定了文件化的管理体系方针：</w:t>
            </w:r>
          </w:p>
          <w:p>
            <w:pPr>
              <w:shd w:val="clear" w:color="auto" w:fill="C7DAF1" w:themeFill="text2" w:themeFillTint="32"/>
              <w:rPr>
                <w:lang w:val="en-GB"/>
              </w:rPr>
            </w:pPr>
            <w:r>
              <w:rPr>
                <w:rFonts w:hint="eastAsia"/>
                <w:u w:val="single"/>
                <w:lang w:val="en-GB" w:eastAsia="zh-CN"/>
              </w:rPr>
              <w:t>百年基业，质量为本 节能环保，安全为重 遵纪守法，持续改进</w:t>
            </w:r>
            <w:r>
              <w:rPr>
                <w:rFonts w:hint="eastAsia"/>
                <w:u w:val="single"/>
                <w:lang w:val="en-GB"/>
              </w:rPr>
              <w:t>。</w:t>
            </w:r>
            <w:r>
              <w:rPr>
                <w:rFonts w:hint="eastAsia"/>
                <w:lang w:val="en-GB"/>
              </w:rPr>
              <w:t xml:space="preserve"> </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公司售后服务处理不好，顾客埋怨投诉较多，会严重影响公司产品的销售，会给公司发展带来较大的客户流失风险</w:t>
                  </w:r>
                </w:p>
              </w:tc>
              <w:tc>
                <w:tcPr>
                  <w:tcW w:w="3965" w:type="dxa"/>
                </w:tcPr>
                <w:p>
                  <w:pPr>
                    <w:shd w:val="clear" w:color="auto" w:fill="C7DAF1" w:themeFill="text2" w:themeFillTint="32"/>
                  </w:pPr>
                  <w:r>
                    <w:rPr>
                      <w:rFonts w:hint="eastAsia" w:ascii="宋体" w:hAnsi="宋体" w:cs="宋体"/>
                      <w:szCs w:val="21"/>
                    </w:rPr>
                    <w:t>工程部和市场部要严格按照售后服务管理规定，做好客户服务工作，提高客户满意度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采购物资的质量及价格使公司的产品不具备竞争能力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rPr>
                      <w:szCs w:val="21"/>
                    </w:rPr>
                  </w:pPr>
                  <w:r>
                    <w:rPr>
                      <w:rFonts w:hint="eastAsia"/>
                      <w:color w:val="000000" w:themeColor="text1"/>
                    </w:rPr>
                    <w:t xml:space="preserve">竣工工程合格率 100% </w:t>
                  </w:r>
                </w:p>
              </w:tc>
              <w:tc>
                <w:tcPr>
                  <w:tcW w:w="2935" w:type="dxa"/>
                  <w:shd w:val="clear" w:color="auto" w:fill="auto"/>
                  <w:vAlign w:val="center"/>
                </w:tcPr>
                <w:p>
                  <w:pPr>
                    <w:widowControl/>
                    <w:jc w:val="left"/>
                    <w:rPr>
                      <w:rFonts w:asciiTheme="minorEastAsia" w:hAnsiTheme="minorEastAsia" w:eastAsiaTheme="minorEastAsia"/>
                      <w:szCs w:val="21"/>
                      <w:lang w:val="en-GB"/>
                    </w:rPr>
                  </w:pPr>
                  <w:r>
                    <w:rPr>
                      <w:rFonts w:hint="eastAsia" w:asciiTheme="minorEastAsia" w:hAnsiTheme="minorEastAsia" w:eastAsiaTheme="minorEastAsia"/>
                      <w:szCs w:val="21"/>
                    </w:rPr>
                    <w:t>验收合格数量/验收总数*100%</w:t>
                  </w:r>
                </w:p>
              </w:tc>
              <w:tc>
                <w:tcPr>
                  <w:tcW w:w="1353" w:type="dxa"/>
                  <w:shd w:val="clear" w:color="auto" w:fill="auto"/>
                  <w:vAlign w:val="center"/>
                </w:tcPr>
                <w:p>
                  <w:pPr>
                    <w:shd w:val="clear" w:color="auto" w:fill="C7DAF1" w:themeFill="text2" w:themeFillTint="32"/>
                  </w:pPr>
                  <w:r>
                    <w:rPr>
                      <w:rFonts w:hint="eastAsia"/>
                    </w:rPr>
                    <w:t>工程部</w:t>
                  </w:r>
                </w:p>
              </w:tc>
              <w:tc>
                <w:tcPr>
                  <w:tcW w:w="1682" w:type="dxa"/>
                  <w:shd w:val="clear" w:color="auto" w:fill="auto"/>
                  <w:vAlign w:val="top"/>
                </w:tcPr>
                <w:p>
                  <w:pPr>
                    <w:rPr>
                      <w:rFonts w:asciiTheme="minorEastAsia" w:hAnsiTheme="minorEastAsia" w:eastAsiaTheme="minorEastAsia"/>
                      <w:szCs w:val="21"/>
                    </w:rPr>
                  </w:pPr>
                  <w:r>
                    <w:rPr>
                      <w:rFonts w:hint="eastAsia"/>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rPr>
                      <w:szCs w:val="21"/>
                    </w:rPr>
                  </w:pPr>
                  <w:r>
                    <w:rPr>
                      <w:rFonts w:hint="eastAsia"/>
                      <w:color w:val="000000" w:themeColor="text1"/>
                    </w:rPr>
                    <w:t xml:space="preserve">顾客满意度达 80 分以上 </w:t>
                  </w:r>
                </w:p>
              </w:tc>
              <w:tc>
                <w:tcPr>
                  <w:tcW w:w="2935" w:type="dxa"/>
                  <w:shd w:val="clear" w:color="auto" w:fill="auto"/>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顾客满意度调查总分数/顾客调查总数</w:t>
                  </w:r>
                </w:p>
              </w:tc>
              <w:tc>
                <w:tcPr>
                  <w:tcW w:w="1353" w:type="dxa"/>
                  <w:shd w:val="clear" w:color="auto" w:fill="auto"/>
                  <w:vAlign w:val="center"/>
                </w:tcPr>
                <w:p>
                  <w:pPr>
                    <w:shd w:val="clear" w:color="auto" w:fill="C7DAF1" w:themeFill="text2" w:themeFillTint="32"/>
                  </w:pPr>
                  <w:r>
                    <w:rPr>
                      <w:rFonts w:hint="eastAsia"/>
                    </w:rPr>
                    <w:t>市场部</w:t>
                  </w:r>
                </w:p>
              </w:tc>
              <w:tc>
                <w:tcPr>
                  <w:tcW w:w="1682" w:type="dxa"/>
                  <w:shd w:val="clear" w:color="auto" w:fill="auto"/>
                  <w:vAlign w:val="top"/>
                </w:tcPr>
                <w:p>
                  <w:pPr>
                    <w:rPr>
                      <w:rFonts w:asciiTheme="minorEastAsia" w:hAnsiTheme="minorEastAsia" w:eastAsiaTheme="minorEastAsia"/>
                      <w:szCs w:val="21"/>
                    </w:rPr>
                  </w:pPr>
                  <w:r>
                    <w:rPr>
                      <w:rFonts w:hint="eastAsia"/>
                      <w:color w:val="000000" w:themeColor="text1"/>
                    </w:rPr>
                    <w:t>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jc w:val="left"/>
                    <w:rPr>
                      <w:szCs w:val="21"/>
                    </w:rPr>
                  </w:pPr>
                </w:p>
              </w:tc>
              <w:tc>
                <w:tcPr>
                  <w:tcW w:w="2935" w:type="dxa"/>
                  <w:shd w:val="clear" w:color="auto" w:fill="auto"/>
                  <w:vAlign w:val="center"/>
                </w:tcPr>
                <w:p>
                  <w:pPr>
                    <w:widowControl/>
                    <w:jc w:val="left"/>
                    <w:rPr>
                      <w:rFonts w:asciiTheme="minorEastAsia" w:hAnsiTheme="minorEastAsia" w:eastAsiaTheme="minorEastAsia"/>
                      <w:szCs w:val="21"/>
                    </w:rPr>
                  </w:pPr>
                </w:p>
              </w:tc>
              <w:tc>
                <w:tcPr>
                  <w:tcW w:w="1353" w:type="dxa"/>
                  <w:shd w:val="clear" w:color="auto" w:fill="auto"/>
                  <w:vAlign w:val="center"/>
                </w:tcPr>
                <w:p>
                  <w:pPr>
                    <w:shd w:val="clear" w:color="auto" w:fill="C7DAF1" w:themeFill="text2" w:themeFillTint="32"/>
                  </w:pPr>
                </w:p>
              </w:tc>
              <w:tc>
                <w:tcPr>
                  <w:tcW w:w="1682" w:type="dxa"/>
                  <w:shd w:val="clear" w:color="auto" w:fill="auto"/>
                </w:tcPr>
                <w:p>
                  <w:pPr>
                    <w:jc w:val="center"/>
                    <w:rPr>
                      <w:szCs w:val="21"/>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color w:val="FF0000"/>
              </w:rPr>
            </w:pPr>
            <w:r>
              <w:rPr>
                <w:rFonts w:hint="eastAsia"/>
              </w:rPr>
              <w:t>□主要设备设施□主要检测设备□其他体系人数变更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建筑面积500平方米；在建项目1个；库房 个；实验室个</w:t>
            </w:r>
            <w:r>
              <w:rPr>
                <w:rFonts w:hint="eastAsia"/>
              </w:rPr>
              <w:t>；</w:t>
            </w:r>
          </w:p>
          <w:p>
            <w:pPr>
              <w:shd w:val="clear" w:color="auto" w:fill="C7DAF1" w:themeFill="text2" w:themeFillTint="32"/>
              <w:rPr>
                <w:u w:val="single"/>
              </w:rPr>
            </w:pPr>
            <w:r>
              <w:rPr>
                <w:rFonts w:hint="eastAsia"/>
              </w:rPr>
              <w:t>主要生产设备有：</w:t>
            </w:r>
            <w:r>
              <w:rPr>
                <w:rFonts w:hint="eastAsia" w:asciiTheme="minorEastAsia" w:hAnsiTheme="minorEastAsia" w:eastAsiaTheme="minorEastAsia"/>
                <w:u w:val="single"/>
                <w:lang w:eastAsia="zh-CN"/>
              </w:rPr>
              <w:t>混凝土搅拌机、砂浆搅拌机、磨石机、钢筋切断机、圆盘锯、拉丝机、电脑、打印机办公设备等</w:t>
            </w:r>
            <w:r>
              <w:rPr>
                <w:rFonts w:hint="eastAsia" w:asciiTheme="minorEastAsia" w:hAnsiTheme="minorEastAsia" w:eastAsiaTheme="minor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外校</w:t>
            </w:r>
          </w:p>
          <w:p>
            <w:pPr>
              <w:shd w:val="clear" w:color="auto" w:fill="C7DAF1" w:themeFill="text2" w:themeFillTint="32"/>
              <w:rPr>
                <w:color w:val="000000" w:themeColor="text1"/>
                <w:u w:val="single"/>
              </w:rPr>
            </w:pPr>
            <w:r>
              <w:rPr>
                <w:rFonts w:hint="eastAsia"/>
              </w:rPr>
              <w:t>国家强检的计量器具有：</w:t>
            </w:r>
            <w:r>
              <w:rPr>
                <w:rFonts w:hint="eastAsia"/>
                <w:u w:val="single"/>
              </w:rPr>
              <w:t xml:space="preserve"> </w:t>
            </w:r>
            <w:r>
              <w:rPr>
                <w:rFonts w:hint="eastAsia"/>
                <w:color w:val="000000"/>
                <w:szCs w:val="21"/>
                <w:u w:val="single"/>
              </w:rPr>
              <w:t>全站仪、水平仪、绝缘电阻表等</w:t>
            </w:r>
            <w:r>
              <w:rPr>
                <w:rFonts w:hint="eastAsia"/>
                <w:u w:val="single"/>
              </w:rPr>
              <w:t xml:space="preserve">      </w:t>
            </w:r>
            <w:r>
              <w:rPr>
                <w:rFonts w:hint="eastAsia"/>
              </w:rPr>
              <w:t xml:space="preserve"> </w:t>
            </w:r>
            <w:r>
              <w:rPr>
                <w:rFonts w:hint="eastAsia" w:ascii="宋体" w:hAnsi="宋体" w:cs="宋体"/>
                <w:color w:val="000000" w:themeColor="text1"/>
                <w:szCs w:val="21"/>
              </w:rPr>
              <w:t>。</w:t>
            </w:r>
          </w:p>
          <w:p>
            <w:pPr>
              <w:shd w:val="clear" w:color="auto" w:fill="C7DAF1" w:themeFill="text2" w:themeFillTint="32"/>
              <w:rPr>
                <w:u w:val="single"/>
              </w:rPr>
            </w:pPr>
            <w:r>
              <w:rPr>
                <w:rFonts w:hint="eastAsia"/>
                <w:color w:val="000000" w:themeColor="text1"/>
              </w:rPr>
              <w:t>计量器具管理：</w:t>
            </w:r>
            <w:r>
              <w:rPr>
                <w:rFonts w:hint="eastAsia" w:ascii="宋体" w:hAnsi="宋体" w:eastAsia="宋体" w:cs="宋体"/>
              </w:rPr>
              <w:t>■</w:t>
            </w:r>
            <w:r>
              <w:rPr>
                <w:rFonts w:hint="eastAsia"/>
                <w:color w:val="000000" w:themeColor="text1"/>
              </w:rPr>
              <w:t>进行了定期校准/检定</w:t>
            </w:r>
            <w:r>
              <w:rPr>
                <w:rFonts w:hint="eastAsia"/>
              </w:rPr>
              <w:t xml:space="preserve">  </w:t>
            </w:r>
            <w:r>
              <w:rPr>
                <w:rFonts w:hint="eastAsia" w:ascii="宋体" w:hAnsi="宋体" w:eastAsia="宋体" w:cs="宋体"/>
              </w:rPr>
              <w:t>■</w:t>
            </w:r>
            <w:r>
              <w:rPr>
                <w:rFonts w:hint="eastAsia"/>
              </w:rPr>
              <w:t>未进行定期校准/检定的有：</w:t>
            </w:r>
            <w:r>
              <w:rPr>
                <w:rFonts w:hint="eastAsia"/>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宋体" w:hAnsi="宋体" w:cs="宋体"/>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特种作业人员：</w:t>
            </w:r>
            <w:r>
              <w:rPr>
                <w:rFonts w:hint="eastAsia" w:ascii="Wingdings" w:hAnsi="Wingdings"/>
                <w:color w:val="000000" w:themeColor="text1"/>
              </w:rPr>
              <w:t>■</w:t>
            </w:r>
            <w:r>
              <w:rPr>
                <w:rFonts w:hint="eastAsia"/>
                <w:color w:val="000000" w:themeColor="text1"/>
              </w:rPr>
              <w:t xml:space="preserve">电工 </w:t>
            </w:r>
            <w:r>
              <w:rPr>
                <w:rFonts w:hint="eastAsia" w:ascii="宋体" w:hAnsi="宋体" w:cs="宋体"/>
                <w:color w:val="000000" w:themeColor="text1"/>
              </w:rPr>
              <w:t>■</w:t>
            </w:r>
            <w:r>
              <w:rPr>
                <w:rFonts w:hint="eastAsia" w:ascii="Wingdings" w:hAnsi="Wingdings"/>
                <w:color w:val="000000" w:themeColor="text1"/>
              </w:rPr>
              <w:t>焊工</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宋体" w:hAnsi="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宋体" w:hAnsi="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rPr>
              <w:t>■</w:t>
            </w:r>
            <w:r>
              <w:rPr>
                <w:rFonts w:hint="eastAsia"/>
              </w:rPr>
              <w:t>其他：机械设备租赁</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lang w:eastAsia="zh-CN"/>
                    </w:rPr>
                  </w:pPr>
                  <w:r>
                    <w:rPr>
                      <w:rFonts w:hint="eastAsia"/>
                      <w:sz w:val="20"/>
                      <w:lang w:eastAsia="zh-CN"/>
                    </w:rPr>
                    <w:t>建筑工程施工、建筑装修装饰工程施工、市政公用工程施工</w:t>
                  </w:r>
                </w:p>
              </w:tc>
              <w:tc>
                <w:tcPr>
                  <w:tcW w:w="2259" w:type="dxa"/>
                </w:tcPr>
                <w:p>
                  <w:pPr>
                    <w:rPr>
                      <w:szCs w:val="21"/>
                      <w:u w:val="none"/>
                    </w:rPr>
                  </w:pPr>
                  <w:r>
                    <w:rPr>
                      <w:rFonts w:hint="eastAsia"/>
                      <w:szCs w:val="21"/>
                      <w:u w:val="none"/>
                    </w:rPr>
                    <w:t>关键过程：</w:t>
                  </w:r>
                  <w:r>
                    <w:rPr>
                      <w:rFonts w:hint="eastAsia"/>
                      <w:color w:val="000000" w:themeColor="text1"/>
                      <w:u w:val="none"/>
                    </w:rPr>
                    <w:t>施工过程</w:t>
                  </w:r>
                </w:p>
                <w:p>
                  <w:pPr>
                    <w:rPr>
                      <w:szCs w:val="21"/>
                      <w:u w:val="none"/>
                    </w:rPr>
                  </w:pPr>
                </w:p>
              </w:tc>
              <w:tc>
                <w:tcPr>
                  <w:tcW w:w="3640" w:type="dxa"/>
                </w:tcPr>
                <w:p>
                  <w:pPr>
                    <w:rPr>
                      <w:szCs w:val="21"/>
                      <w:u w:val="none"/>
                    </w:rPr>
                  </w:pPr>
                  <w:r>
                    <w:rPr>
                      <w:rFonts w:hint="eastAsia"/>
                      <w:color w:val="000000" w:themeColor="text1"/>
                      <w:u w:val="none"/>
                    </w:rPr>
                    <w:t>按施工方案进行施工</w:t>
                  </w:r>
                </w:p>
              </w:tc>
            </w:tr>
          </w:tbl>
          <w:p>
            <w:pPr>
              <w:shd w:val="clear" w:color="auto" w:fill="C7DAF1" w:themeFill="text2" w:themeFillTint="32"/>
              <w:jc w:val="left"/>
            </w:pPr>
          </w:p>
          <w:p>
            <w:pPr>
              <w:rPr>
                <w:color w:val="000000" w:themeColor="text1"/>
              </w:rPr>
            </w:pPr>
            <w:r>
              <w:rPr>
                <w:rFonts w:hint="eastAsia"/>
              </w:rPr>
              <w:t>需要确认的过程：</w:t>
            </w:r>
            <w:r>
              <w:rPr>
                <w:rFonts w:hint="eastAsia"/>
                <w:u w:val="single"/>
              </w:rPr>
              <w:t>隐蔽工程、焊接过程；</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■图纸</w:t>
            </w:r>
            <w:r>
              <w:rPr>
                <w:rFonts w:hint="eastAsia"/>
              </w:rPr>
              <w:t xml:space="preserve">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宋体" w:hAnsi="宋体" w:cs="宋体"/>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■其它：</w:t>
            </w:r>
            <w:r>
              <w:rPr>
                <w:rFonts w:hint="eastAsia"/>
              </w:rPr>
              <w:t>返工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□图纸</w:t>
            </w:r>
            <w:r>
              <w:rPr>
                <w:rFonts w:hint="eastAsia"/>
              </w:rPr>
              <w:t xml:space="preserve">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2022年2月26日-27日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eastAsia="zh-CN"/>
              </w:rPr>
              <w:t>2022年3月21日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default" w:eastAsia="宋体"/>
                <w:lang w:val="en-US" w:eastAsia="zh-CN"/>
              </w:rPr>
            </w:pPr>
            <w:r>
              <w:rPr>
                <w:rFonts w:hint="eastAsia"/>
              </w:rPr>
              <w:t xml:space="preserve">□人员培训 </w:t>
            </w:r>
            <w:r>
              <w:rPr>
                <w:rFonts w:hint="eastAsia" w:ascii="宋体" w:hAnsi="宋体" w:cs="宋体"/>
              </w:rPr>
              <w:t>■</w:t>
            </w:r>
            <w:r>
              <w:rPr>
                <w:rFonts w:hint="eastAsia"/>
              </w:rPr>
              <w:t>其他：机械设备租赁</w:t>
            </w:r>
            <w:r>
              <w:rPr>
                <w:rFonts w:hint="eastAsia"/>
                <w:lang w:eastAsia="zh-CN"/>
              </w:rPr>
              <w:t>、</w:t>
            </w:r>
            <w:r>
              <w:rPr>
                <w:rFonts w:hint="eastAsia"/>
                <w:lang w:val="en-US" w:eastAsia="zh-CN"/>
              </w:rPr>
              <w:t>劳务外包</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百年基业，质量为本 节能环保，安全为重 遵纪守法，持续改进</w:t>
            </w:r>
            <w:r>
              <w:rPr>
                <w:rFonts w:hint="eastAsia"/>
                <w:u w:val="single"/>
                <w:lang w:val="en-GB"/>
              </w:rPr>
              <w:t>。</w:t>
            </w:r>
            <w:r>
              <w:rPr>
                <w:rFonts w:hint="eastAsia"/>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粉尘排放</w:t>
                  </w:r>
                </w:p>
              </w:tc>
              <w:tc>
                <w:tcPr>
                  <w:tcW w:w="4438"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噪声排放</w:t>
                  </w:r>
                </w:p>
              </w:tc>
              <w:tc>
                <w:tcPr>
                  <w:tcW w:w="4438"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固废(含危废)排放</w:t>
                  </w:r>
                </w:p>
              </w:tc>
              <w:tc>
                <w:tcPr>
                  <w:tcW w:w="4438" w:type="dxa"/>
                </w:tcPr>
                <w:p>
                  <w:pPr>
                    <w:shd w:val="clear" w:color="auto" w:fill="EBF1DE" w:themeFill="accent3" w:themeFillTint="32"/>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废水排放</w:t>
                  </w:r>
                </w:p>
              </w:tc>
              <w:tc>
                <w:tcPr>
                  <w:tcW w:w="4438"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hd w:val="clear" w:color="auto" w:fill="EBF1DE" w:themeFill="accent3" w:themeFillTint="32"/>
                    <w:rPr>
                      <w:rFonts w:hint="eastAsia" w:asciiTheme="minorEastAsia" w:hAnsiTheme="minorEastAsia" w:eastAsiaTheme="minorEastAsia"/>
                      <w:szCs w:val="21"/>
                    </w:rPr>
                  </w:pPr>
                </w:p>
              </w:tc>
              <w:tc>
                <w:tcPr>
                  <w:tcW w:w="0" w:type="auto"/>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hd w:val="clear" w:color="auto" w:fill="EBF1DE" w:themeFill="accent3" w:themeFillTint="32"/>
                    <w:rPr>
                      <w:rFonts w:hint="eastAsia" w:asciiTheme="minorEastAsia" w:hAnsiTheme="minorEastAsia" w:eastAsiaTheme="minorEastAsia"/>
                      <w:szCs w:val="21"/>
                    </w:rPr>
                  </w:pPr>
                </w:p>
              </w:tc>
              <w:tc>
                <w:tcPr>
                  <w:tcW w:w="0" w:type="auto"/>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pPr>
            <w:r>
              <w:rPr>
                <w:rFonts w:hint="eastAsia"/>
              </w:rPr>
              <w:t>重要环境因素包括(必要时，按每个场所来描述):（不必全选）</w:t>
            </w:r>
          </w:p>
          <w:p>
            <w:pPr>
              <w:shd w:val="clear" w:color="auto" w:fill="EBF1DE" w:themeFill="accent3" w:themeFillTint="32"/>
              <w:spacing w:before="40" w:after="40"/>
            </w:pPr>
            <w:r>
              <w:rPr>
                <w:rFonts w:hint="eastAsia"/>
              </w:rPr>
              <w:t>■能源消耗  ■资源消耗 ■废水排放  □废气排放 ■粉尘排放  ■危废排放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cs="宋体"/>
              </w:rPr>
              <w:t>■</w:t>
            </w:r>
            <w:r>
              <w:rPr>
                <w:rFonts w:hint="eastAsia"/>
              </w:rPr>
              <w:t>污水处理  □</w:t>
            </w:r>
            <w:r>
              <w:t>油烟</w:t>
            </w:r>
            <w:r>
              <w:rPr>
                <w:rFonts w:hint="eastAsia"/>
              </w:rPr>
              <w:t xml:space="preserve">处理设备 </w:t>
            </w:r>
            <w:r>
              <w:rPr>
                <w:rFonts w:hint="eastAsia" w:ascii="宋体" w:hAnsi="宋体" w:cs="宋体"/>
              </w:rPr>
              <w:t>■</w:t>
            </w:r>
            <w:r>
              <w:rPr>
                <w:rFonts w:hint="eastAsia"/>
              </w:rPr>
              <w:t xml:space="preserve">设备降噪  □危废合法处置 □使用节能设备 □危化品控制 </w:t>
            </w:r>
          </w:p>
          <w:p>
            <w:pPr>
              <w:shd w:val="clear" w:color="auto" w:fill="EBF1DE" w:themeFill="accent3" w:themeFillTint="32"/>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 xml:space="preserve">火灾事故发生为率零；                </w:t>
                  </w:r>
                </w:p>
              </w:tc>
              <w:tc>
                <w:tcPr>
                  <w:tcW w:w="3273"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rPr>
                    <w:t>通过管理方案和预案措施、应急演练进行管理</w:t>
                  </w:r>
                </w:p>
              </w:tc>
              <w:tc>
                <w:tcPr>
                  <w:tcW w:w="121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工程部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eastAsia="zh-CN"/>
                    </w:rPr>
                    <w:t>固体废弃物回收处置率 100%</w:t>
                  </w:r>
                  <w:r>
                    <w:rPr>
                      <w:rFonts w:hint="eastAsia" w:ascii="宋体" w:hAnsi="宋体" w:eastAsia="宋体" w:cs="Times New Roman"/>
                    </w:rPr>
                    <w:t xml:space="preserve">               </w:t>
                  </w:r>
                </w:p>
              </w:tc>
              <w:tc>
                <w:tcPr>
                  <w:tcW w:w="327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采取分类收集、管理方案进行管理</w:t>
                  </w:r>
                </w:p>
              </w:tc>
              <w:tc>
                <w:tcPr>
                  <w:tcW w:w="121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重大环境污染事故发生率为零</w:t>
                  </w:r>
                  <w:r>
                    <w:rPr>
                      <w:rFonts w:hint="eastAsia" w:ascii="宋体" w:hAnsi="宋体" w:eastAsia="宋体" w:cs="Times New Roman"/>
                    </w:rPr>
                    <w:t xml:space="preserve">；  </w:t>
                  </w:r>
                </w:p>
              </w:tc>
              <w:tc>
                <w:tcPr>
                  <w:tcW w:w="327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通过管理方案进行管理</w:t>
                  </w:r>
                </w:p>
              </w:tc>
              <w:tc>
                <w:tcPr>
                  <w:tcW w:w="1213"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273" w:type="dxa"/>
                  <w:shd w:val="clear" w:color="auto" w:fill="auto"/>
                  <w:vAlign w:val="center"/>
                </w:tcPr>
                <w:p>
                  <w:pPr>
                    <w:shd w:val="clear" w:color="auto" w:fill="EBF1DE" w:themeFill="accent3" w:themeFillTint="32"/>
                    <w:rPr>
                      <w:rFonts w:ascii="宋体" w:hAnsi="宋体"/>
                    </w:rPr>
                  </w:pPr>
                </w:p>
              </w:tc>
              <w:tc>
                <w:tcPr>
                  <w:tcW w:w="121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宋体" w:hAnsi="宋体" w:cs="宋体"/>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建筑面积500平方米；在建项目1个；库房 个；实验室个</w:t>
            </w:r>
            <w:r>
              <w:rPr>
                <w:rFonts w:hint="eastAsia"/>
              </w:rPr>
              <w:t>；</w:t>
            </w:r>
          </w:p>
          <w:p>
            <w:pPr>
              <w:shd w:val="clear" w:color="auto" w:fill="EBF1DE" w:themeFill="accent3" w:themeFillTint="32"/>
            </w:pPr>
            <w:r>
              <w:rPr>
                <w:rFonts w:hint="eastAsia"/>
              </w:rPr>
              <w:t>主要生产设备有：</w:t>
            </w:r>
            <w:r>
              <w:rPr>
                <w:rFonts w:hint="eastAsia"/>
                <w:u w:val="single"/>
                <w:lang w:eastAsia="zh-CN"/>
              </w:rPr>
              <w:t>混凝土搅拌机、砂浆搅拌机、磨石机、钢筋切断机、圆盘锯、拉丝机、电脑、打印机办公设备等</w:t>
            </w:r>
            <w:r>
              <w:rPr>
                <w:rFonts w:hint="eastAsia"/>
                <w:u w:val="single"/>
              </w:rPr>
              <w:t>。</w:t>
            </w:r>
          </w:p>
          <w:p>
            <w:pPr>
              <w:shd w:val="clear" w:color="auto" w:fill="EBF1DE" w:themeFill="accent3" w:themeFillTint="32"/>
            </w:pPr>
            <w:r>
              <w:rPr>
                <w:rFonts w:hint="eastAsia"/>
              </w:rPr>
              <w:t>主要环保设备有：</w:t>
            </w:r>
            <w:r>
              <w:rPr>
                <w:rFonts w:hint="eastAsia"/>
                <w:u w:val="single"/>
              </w:rPr>
              <w:t xml:space="preserve">            </w:t>
            </w:r>
            <w:r>
              <w:rPr>
                <w:rFonts w:hint="eastAsia"/>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cs="宋体"/>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ascii="宋体" w:hAnsi="宋体" w:cs="宋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pPr>
            <w:r>
              <w:rPr>
                <w:rFonts w:hint="eastAsia"/>
              </w:rPr>
              <w:t>□组织</w:t>
            </w:r>
            <w:r>
              <w:t>现有</w:t>
            </w:r>
            <w:r>
              <w:rPr>
                <w:rFonts w:hint="eastAsia"/>
              </w:rPr>
              <w:t>基础设施完全不能满足环境管理体系运行，</w:t>
            </w:r>
            <w:r>
              <w:t>需要从外部供方获得</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宋体" w:hAnsi="宋体" w:cs="宋体"/>
              </w:rPr>
              <w:t>■</w:t>
            </w:r>
            <w:r>
              <w:rPr>
                <w:rFonts w:hint="eastAsia" w:ascii="Wingdings" w:hAnsi="Wingdings"/>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粉尘排放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噪声排放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rPr>
                  </w:pPr>
                  <w:r>
                    <w:rPr>
                      <w:rFonts w:hint="eastAsia" w:ascii="宋体" w:hAnsi="宋体" w:cs="宋体"/>
                      <w:szCs w:val="21"/>
                    </w:rPr>
                    <w:t>固废(含危废)排放</w:t>
                  </w:r>
                </w:p>
              </w:tc>
              <w:tc>
                <w:tcPr>
                  <w:tcW w:w="4364"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废水排放</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r>
                    <w:rPr>
                      <w:rFonts w:hint="eastAsia" w:ascii="宋体" w:hAnsi="宋体" w:cs="宋体"/>
                      <w:szCs w:val="21"/>
                    </w:rPr>
                    <w:t>潜在火灾</w:t>
                  </w:r>
                </w:p>
              </w:tc>
              <w:tc>
                <w:tcPr>
                  <w:tcW w:w="4364"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rPr>
                      <w:rFonts w:asciiTheme="minorEastAsia" w:hAnsiTheme="minorEastAsia" w:eastAsiaTheme="minorEastAsia"/>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□图纸</w:t>
            </w:r>
            <w:r>
              <w:rPr>
                <w:rFonts w:hint="eastAsia"/>
              </w:rPr>
              <w:t xml:space="preserve">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color w:val="000000"/>
                <w:u w:val="single"/>
                <w:lang w:eastAsia="zh-CN"/>
              </w:rPr>
              <w:t>2022年2月24进行了火灾应急预案演练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rPr>
              <w:t>■定期（每年） ：</w:t>
            </w:r>
            <w:r>
              <w:rPr>
                <w:rFonts w:hint="eastAsia"/>
                <w:u w:val="single"/>
                <w:lang w:eastAsia="zh-CN"/>
              </w:rPr>
              <w:t>2022年1月12日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2022年2月26日-27日</w:t>
            </w:r>
            <w:r>
              <w:rPr>
                <w:rFonts w:hint="eastAsia"/>
              </w:rPr>
              <w:t xml:space="preserve">实施了环境管理体系内部审核，对环境管理体系的符合性和有效性进行了审核。内审发现的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eastAsia="zh-CN"/>
              </w:rPr>
              <w:t>2022年3月21日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重要的相关方</w:t>
                  </w:r>
                </w:p>
              </w:tc>
              <w:tc>
                <w:tcPr>
                  <w:tcW w:w="6912"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cs="宋体"/>
              </w:rPr>
              <w:t>■</w:t>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default" w:eastAsia="宋体"/>
                <w:lang w:val="en-US" w:eastAsia="zh-CN"/>
              </w:rPr>
            </w:pPr>
            <w:r>
              <w:rPr>
                <w:rFonts w:hint="eastAsia"/>
              </w:rPr>
              <w:t xml:space="preserve">□人员培训 </w:t>
            </w:r>
            <w:r>
              <w:rPr>
                <w:rFonts w:hint="eastAsia" w:ascii="宋体" w:hAnsi="宋体" w:cs="宋体"/>
              </w:rPr>
              <w:t>■</w:t>
            </w:r>
            <w:r>
              <w:rPr>
                <w:rFonts w:hint="eastAsia"/>
              </w:rPr>
              <w:t>其他：</w:t>
            </w:r>
            <w:r>
              <w:rPr>
                <w:rFonts w:hint="eastAsia"/>
                <w:u w:val="single"/>
              </w:rPr>
              <w:t>机械设备租赁</w:t>
            </w:r>
            <w:r>
              <w:rPr>
                <w:rFonts w:hint="eastAsia"/>
                <w:u w:val="single"/>
                <w:lang w:eastAsia="zh-CN"/>
              </w:rPr>
              <w:t>、</w:t>
            </w:r>
            <w:r>
              <w:rPr>
                <w:rFonts w:hint="eastAsia"/>
                <w:u w:val="single"/>
                <w:lang w:val="en-US" w:eastAsia="zh-CN"/>
              </w:rPr>
              <w:t>劳务外包</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ascii="宋体" w:hAnsi="宋体" w:cs="宋体"/>
                <w:u w:val="single"/>
                <w:lang w:eastAsia="zh-CN"/>
              </w:rPr>
              <w:t>百年基业，质量为本 节能环保，安全为重 遵纪守法，持续改进</w:t>
            </w:r>
            <w:r>
              <w:rPr>
                <w:rFonts w:hint="eastAsia" w:ascii="宋体" w:hAnsi="宋体" w:cs="宋体"/>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周怡伦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441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0" w:type="dxa"/>
                </w:tcPr>
                <w:p>
                  <w:r>
                    <w:rPr>
                      <w:rFonts w:hint="eastAsia"/>
                    </w:rPr>
                    <w:t>主要的风险或机遇描述</w:t>
                  </w:r>
                </w:p>
              </w:tc>
              <w:tc>
                <w:tcPr>
                  <w:tcW w:w="441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坍塌</w:t>
                  </w:r>
                </w:p>
              </w:tc>
              <w:tc>
                <w:tcPr>
                  <w:tcW w:w="4415" w:type="dxa"/>
                </w:tcPr>
                <w:p>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触电</w:t>
                  </w:r>
                </w:p>
              </w:tc>
              <w:tc>
                <w:tcPr>
                  <w:tcW w:w="441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起重伤害</w:t>
                  </w:r>
                </w:p>
              </w:tc>
              <w:tc>
                <w:tcPr>
                  <w:tcW w:w="4415"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通过管理方案进行管理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机械伤害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高处坠落</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火灾与爆炸</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中暑</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物体打击</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交通事故</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rPr>
                  </w:pPr>
                </w:p>
              </w:tc>
              <w:tc>
                <w:tcPr>
                  <w:tcW w:w="4415"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lang w:val="en-US"/>
              </w:rPr>
            </w:pPr>
            <w:r>
              <w:rPr>
                <w:rFonts w:hint="eastAsia"/>
              </w:rPr>
              <w:t xml:space="preserve">■机械伤害  ■触电 □化学伤害  </w:t>
            </w:r>
            <w:r>
              <w:rPr>
                <w:rFonts w:hint="eastAsia" w:ascii="宋体" w:hAnsi="宋体" w:cs="宋体"/>
              </w:rPr>
              <w:t>■</w:t>
            </w:r>
            <w:r>
              <w:rPr>
                <w:rFonts w:hint="eastAsia"/>
              </w:rPr>
              <w:t xml:space="preserve">噪声 ■粉尘  □危险作业 </w:t>
            </w:r>
            <w:r>
              <w:rPr>
                <w:rFonts w:hint="eastAsia" w:ascii="宋体" w:hAnsi="宋体" w:eastAsia="宋体" w:cs="宋体"/>
              </w:rPr>
              <w:t>■</w:t>
            </w:r>
            <w:r>
              <w:rPr>
                <w:rFonts w:hint="eastAsia"/>
              </w:rPr>
              <w:t>高低温  □危化品泄露 □压力容器爆炸  ■火灾  ■其他：物体打击、高处坠落、</w:t>
            </w:r>
            <w:r>
              <w:rPr>
                <w:rFonts w:hint="eastAsia" w:asciiTheme="minorEastAsia" w:hAnsiTheme="minorEastAsia" w:eastAsiaTheme="minorEastAsia"/>
                <w:szCs w:val="21"/>
              </w:rPr>
              <w:t>起重伤害、</w:t>
            </w:r>
            <w:r>
              <w:rPr>
                <w:rFonts w:hint="eastAsia" w:asciiTheme="minorEastAsia" w:hAnsiTheme="minorEastAsia" w:eastAsiaTheme="minorEastAsia"/>
                <w:color w:val="000000" w:themeColor="text1"/>
                <w:szCs w:val="21"/>
                <w:lang w:val="en-US" w:eastAsia="zh-CN"/>
              </w:rPr>
              <w:t>坍塌、交通事故等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ascii="宋体" w:hAnsi="宋体" w:cs="宋体"/>
              </w:rPr>
              <w:t>■</w:t>
            </w:r>
            <w:r>
              <w:rPr>
                <w:rFonts w:hint="eastAsia"/>
              </w:rPr>
              <w:t>安全生产许可证编号：</w:t>
            </w:r>
            <w:r>
              <w:rPr>
                <w:rFonts w:hint="eastAsia"/>
                <w:szCs w:val="21"/>
                <w:u w:val="single"/>
                <w:lang w:eastAsia="zh-CN"/>
              </w:rPr>
              <w:t xml:space="preserve">渝JZ安许证字2004003641-01 </w:t>
            </w:r>
            <w:r>
              <w:rPr>
                <w:rFonts w:hint="eastAsia"/>
              </w:rPr>
              <w:t xml:space="preserve">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ascii="宋体" w:hAnsi="宋体" w:cs="宋体"/>
              </w:rPr>
              <w:t>■</w:t>
            </w:r>
            <w:r>
              <w:rPr>
                <w:rFonts w:hint="eastAsia"/>
              </w:rPr>
              <w:t>除尘设备 ■漏电保护  ■穿戴劳保用品 □作业票管理  □挂牌上锁管理</w:t>
            </w:r>
          </w:p>
          <w:p>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宋体" w:hAnsi="宋体"/>
                    </w:rPr>
                  </w:pPr>
                  <w:r>
                    <w:rPr>
                      <w:rFonts w:hint="eastAsia" w:ascii="宋体" w:hAnsi="宋体"/>
                    </w:rPr>
                    <w:t>控制措施</w:t>
                  </w:r>
                </w:p>
              </w:tc>
              <w:tc>
                <w:tcPr>
                  <w:tcW w:w="1020" w:type="dxa"/>
                  <w:shd w:val="clear" w:color="auto" w:fill="auto"/>
                </w:tcPr>
                <w:p>
                  <w:pPr>
                    <w:rPr>
                      <w:rFonts w:ascii="宋体" w:hAnsi="宋体"/>
                    </w:rPr>
                  </w:pPr>
                  <w:r>
                    <w:rPr>
                      <w:rFonts w:hint="eastAsia" w:ascii="宋体" w:hAnsi="宋体"/>
                    </w:rPr>
                    <w:t>责任部门</w:t>
                  </w:r>
                </w:p>
              </w:tc>
              <w:tc>
                <w:tcPr>
                  <w:tcW w:w="1547"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keepNext w:val="0"/>
                    <w:keepLines w:val="0"/>
                    <w:widowControl/>
                    <w:suppressLineNumbers w:val="0"/>
                    <w:jc w:val="left"/>
                    <w:rPr>
                      <w:rFonts w:asciiTheme="minorEastAsia" w:hAnsiTheme="minorEastAsia" w:eastAsiaTheme="minorEastAsia"/>
                      <w:szCs w:val="21"/>
                    </w:rPr>
                  </w:pPr>
                  <w:r>
                    <w:rPr>
                      <w:rFonts w:hint="eastAsia" w:ascii="宋体" w:hAnsi="宋体" w:eastAsia="宋体" w:cs="宋体"/>
                      <w:color w:val="000000"/>
                      <w:kern w:val="0"/>
                      <w:sz w:val="21"/>
                      <w:szCs w:val="21"/>
                      <w:lang w:val="en-US" w:eastAsia="zh-CN" w:bidi="ar"/>
                    </w:rPr>
                    <w:t xml:space="preserve">员工工伤率≤3‰ </w:t>
                  </w:r>
                </w:p>
              </w:tc>
              <w:tc>
                <w:tcPr>
                  <w:tcW w:w="3464" w:type="dxa"/>
                  <w:shd w:val="clear" w:color="auto" w:fill="auto"/>
                  <w:vAlign w:val="center"/>
                </w:tcPr>
                <w:p>
                  <w:pPr>
                    <w:rPr>
                      <w:rFonts w:asciiTheme="minorEastAsia" w:hAnsiTheme="minorEastAsia" w:eastAsiaTheme="minorEastAsia"/>
                      <w:szCs w:val="21"/>
                      <w:lang w:val="en-GB"/>
                    </w:rPr>
                  </w:pPr>
                  <w:r>
                    <w:rPr>
                      <w:rFonts w:hint="eastAsia"/>
                    </w:rPr>
                    <w:t>通过管理方案和预案措施进行管理</w:t>
                  </w:r>
                </w:p>
              </w:tc>
              <w:tc>
                <w:tcPr>
                  <w:tcW w:w="1020" w:type="dxa"/>
                  <w:shd w:val="clear" w:color="auto" w:fill="auto"/>
                  <w:vAlign w:val="center"/>
                </w:tcPr>
                <w:p>
                  <w:r>
                    <w:rPr>
                      <w:rFonts w:hint="eastAsia"/>
                    </w:rPr>
                    <w:t>各部门</w:t>
                  </w:r>
                </w:p>
              </w:tc>
              <w:tc>
                <w:tcPr>
                  <w:tcW w:w="1547" w:type="dxa"/>
                  <w:shd w:val="clear" w:color="auto" w:fill="auto"/>
                  <w:vAlign w:val="center"/>
                </w:tcPr>
                <w:p>
                  <w:pPr>
                    <w:jc w:val="center"/>
                    <w:rPr>
                      <w:rFonts w:hint="eastAsia" w:ascii="宋体" w:hAnsi="宋体" w:eastAsia="宋体"/>
                      <w:lang w:eastAsia="zh-CN"/>
                    </w:rPr>
                  </w:pPr>
                  <w:r>
                    <w:rPr>
                      <w:rFonts w:hint="eastAsia" w:ascii="宋体" w:hAnsi="宋体"/>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重大伤亡事故发生率为零 </w:t>
                  </w:r>
                </w:p>
                <w:p>
                  <w:pPr>
                    <w:jc w:val="left"/>
                    <w:rPr>
                      <w:rFonts w:asciiTheme="minorEastAsia" w:hAnsiTheme="minorEastAsia" w:eastAsiaTheme="minorEastAsia"/>
                      <w:szCs w:val="21"/>
                    </w:rPr>
                  </w:pPr>
                </w:p>
              </w:tc>
              <w:tc>
                <w:tcPr>
                  <w:tcW w:w="3464" w:type="dxa"/>
                  <w:shd w:val="clear" w:color="auto" w:fill="auto"/>
                  <w:vAlign w:val="center"/>
                </w:tcPr>
                <w:p>
                  <w:r>
                    <w:rPr>
                      <w:rFonts w:hint="eastAsia" w:asciiTheme="minorEastAsia" w:hAnsiTheme="minorEastAsia" w:eastAsiaTheme="minorEastAsia"/>
                      <w:szCs w:val="21"/>
                    </w:rPr>
                    <w:t>通过管理方案和预案措施、应急演练进行管理</w:t>
                  </w:r>
                </w:p>
              </w:tc>
              <w:tc>
                <w:tcPr>
                  <w:tcW w:w="1020" w:type="dxa"/>
                  <w:shd w:val="clear" w:color="auto" w:fill="auto"/>
                  <w:vAlign w:val="center"/>
                </w:tcPr>
                <w:p>
                  <w:r>
                    <w:rPr>
                      <w:rFonts w:hint="eastAsia"/>
                    </w:rPr>
                    <w:t>工程门</w:t>
                  </w:r>
                </w:p>
              </w:tc>
              <w:tc>
                <w:tcPr>
                  <w:tcW w:w="1547" w:type="dxa"/>
                  <w:shd w:val="clear" w:color="auto" w:fill="auto"/>
                  <w:vAlign w:val="center"/>
                </w:tcPr>
                <w:p>
                  <w:pPr>
                    <w:ind w:firstLine="630" w:firstLineChars="300"/>
                    <w:rPr>
                      <w:rFonts w:hint="eastAsia" w:eastAsia="宋体"/>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火灾事故发生率为零 </w:t>
                  </w:r>
                </w:p>
                <w:p>
                  <w:pPr>
                    <w:jc w:val="left"/>
                    <w:rPr>
                      <w:rFonts w:asciiTheme="minorEastAsia" w:hAnsiTheme="minorEastAsia" w:eastAsiaTheme="minorEastAsia"/>
                      <w:szCs w:val="21"/>
                    </w:rPr>
                  </w:pPr>
                </w:p>
              </w:tc>
              <w:tc>
                <w:tcPr>
                  <w:tcW w:w="3464"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020" w:type="dxa"/>
                  <w:shd w:val="clear" w:color="auto" w:fill="auto"/>
                  <w:vAlign w:val="center"/>
                </w:tcPr>
                <w:p>
                  <w:pPr>
                    <w:rPr>
                      <w:rFonts w:ascii="宋体" w:hAnsi="宋体"/>
                    </w:rPr>
                  </w:pPr>
                  <w:r>
                    <w:rPr>
                      <w:rFonts w:hint="eastAsia"/>
                    </w:rPr>
                    <w:t>各部门</w:t>
                  </w:r>
                </w:p>
              </w:tc>
              <w:tc>
                <w:tcPr>
                  <w:tcW w:w="1547" w:type="dxa"/>
                  <w:shd w:val="clear" w:color="auto" w:fill="auto"/>
                  <w:vAlign w:val="center"/>
                </w:tcPr>
                <w:p>
                  <w:pPr>
                    <w:jc w:val="center"/>
                    <w:rPr>
                      <w:rFonts w:hint="eastAsia" w:ascii="宋体" w:hAnsi="宋体"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Theme="minorEastAsia" w:hAnsiTheme="minorEastAsia" w:eastAsiaTheme="minorEastAsia"/>
                      <w:szCs w:val="21"/>
                    </w:rPr>
                  </w:pPr>
                </w:p>
              </w:tc>
              <w:tc>
                <w:tcPr>
                  <w:tcW w:w="3464" w:type="dxa"/>
                  <w:shd w:val="clear" w:color="auto" w:fill="auto"/>
                  <w:vAlign w:val="center"/>
                </w:tcPr>
                <w:p/>
              </w:tc>
              <w:tc>
                <w:tcPr>
                  <w:tcW w:w="1020" w:type="dxa"/>
                  <w:shd w:val="clear" w:color="auto" w:fill="auto"/>
                  <w:vAlign w:val="center"/>
                </w:tcPr>
                <w:p/>
              </w:tc>
              <w:tc>
                <w:tcPr>
                  <w:tcW w:w="1547" w:type="dxa"/>
                  <w:shd w:val="clear" w:color="auto" w:fill="auto"/>
                  <w:vAlign w:val="center"/>
                </w:tcPr>
                <w:p>
                  <w:pPr>
                    <w:ind w:firstLine="630" w:firstLineChars="300"/>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建筑面积500平方米；在建项目1个；库房 个；实验室个</w:t>
            </w:r>
            <w:r>
              <w:rPr>
                <w:rFonts w:hint="eastAsia"/>
              </w:rPr>
              <w:t>；</w:t>
            </w:r>
          </w:p>
          <w:p>
            <w:r>
              <w:rPr>
                <w:rFonts w:hint="eastAsia"/>
              </w:rPr>
              <w:t>主要生产设备有：</w:t>
            </w:r>
            <w:r>
              <w:rPr>
                <w:rFonts w:hint="eastAsia"/>
                <w:u w:val="single"/>
                <w:lang w:eastAsia="zh-CN"/>
              </w:rPr>
              <w:t>混凝土搅拌机、砂浆搅拌机、磨石机、钢筋切断机、圆盘锯、拉丝机、电脑、打印机办公设备等</w:t>
            </w:r>
            <w:r>
              <w:rPr>
                <w:rFonts w:hint="eastAsia"/>
              </w:rPr>
              <w:t>。</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cs="宋体"/>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u w:val="single"/>
              </w:rPr>
            </w:pPr>
            <w:r>
              <w:rPr>
                <w:rFonts w:hint="eastAsia"/>
              </w:rPr>
              <w:t>职业健康安全监测的计量器具有：</w:t>
            </w:r>
            <w:r>
              <w:rPr>
                <w:rFonts w:hint="eastAsia"/>
                <w:u w:val="single"/>
              </w:rPr>
              <w:t xml:space="preserve">            </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r>
              <w:rPr>
                <w:rFonts w:hint="eastAsia"/>
              </w:rPr>
              <w:t>对国家规定持证上岗的人员资质进行了有效的管理。</w:t>
            </w:r>
          </w:p>
          <w:p>
            <w:r>
              <w:rPr>
                <w:rFonts w:hint="eastAsia"/>
              </w:rPr>
              <w:t xml:space="preserve">特种作业人员：■电工 </w:t>
            </w:r>
            <w:r>
              <w:rPr>
                <w:rFonts w:hint="eastAsia" w:ascii="宋体" w:hAnsi="宋体" w:cs="宋体"/>
              </w:rPr>
              <w:t>■</w:t>
            </w:r>
            <w:r>
              <w:rPr>
                <w:rFonts w:hint="eastAsia"/>
              </w:rPr>
              <w:t xml:space="preserve">焊工  □危化品作业  □制冷工   □其他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 xml:space="preserve">已发生的更改包括： </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color w:val="000000"/>
                <w:u w:val="single"/>
                <w:lang w:eastAsia="zh-CN"/>
              </w:rPr>
              <w:t>2022年2月24进行了火灾应急预案演练</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u w:val="single"/>
                <w:lang w:eastAsia="zh-CN"/>
              </w:rPr>
            </w:pPr>
            <w:r>
              <w:rPr>
                <w:rFonts w:hint="eastAsia"/>
              </w:rPr>
              <w:t>■定期（每年） ：</w:t>
            </w:r>
            <w:r>
              <w:rPr>
                <w:rFonts w:hint="eastAsia"/>
                <w:u w:val="single"/>
                <w:lang w:eastAsia="zh-CN"/>
              </w:rPr>
              <w:t>2022年1月12日</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宋体" w:hAnsi="宋体" w:cs="宋体"/>
                <w:color w:val="000000" w:themeColor="text1"/>
              </w:rPr>
              <w:t>■</w:t>
            </w:r>
            <w:r>
              <w:rPr>
                <w:rFonts w:hint="eastAsia"/>
                <w:color w:val="000000" w:themeColor="text1"/>
              </w:rPr>
              <w:t>在职（定期）</w:t>
            </w:r>
          </w:p>
          <w:p>
            <w:r>
              <w:rPr>
                <w:rFonts w:hint="eastAsia"/>
              </w:rPr>
              <w:t>《职业病体检》编号：</w:t>
            </w:r>
            <w:r>
              <w:rPr>
                <w:rFonts w:hint="eastAsia"/>
                <w:u w:val="single"/>
              </w:rPr>
              <w:t xml:space="preserve">   普通健康体检，见附件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2022年2月26日-27日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u w:val="single"/>
                <w:lang w:eastAsia="zh-CN"/>
              </w:rPr>
              <w:t>2022年3月21日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0" w:name="_GoBack"/>
            <w:bookmarkEnd w:id="30"/>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5B111E"/>
    <w:rsid w:val="001B3725"/>
    <w:rsid w:val="002645F5"/>
    <w:rsid w:val="004E73CA"/>
    <w:rsid w:val="00562B88"/>
    <w:rsid w:val="005B111E"/>
    <w:rsid w:val="005D329A"/>
    <w:rsid w:val="00713737"/>
    <w:rsid w:val="008E2232"/>
    <w:rsid w:val="00C0464E"/>
    <w:rsid w:val="00D5518E"/>
    <w:rsid w:val="00F35A73"/>
    <w:rsid w:val="4D5C3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ody Text Indent"/>
    <w:basedOn w:val="1"/>
    <w:link w:val="26"/>
    <w:qFormat/>
    <w:uiPriority w:val="0"/>
    <w:pPr>
      <w:spacing w:line="560" w:lineRule="exact"/>
      <w:ind w:firstLine="560" w:firstLineChars="200"/>
    </w:pPr>
    <w:rPr>
      <w:sz w:val="28"/>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正文文本缩进 Char"/>
    <w:basedOn w:val="12"/>
    <w:link w:val="4"/>
    <w:uiPriority w:val="0"/>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20634</Words>
  <Characters>22032</Characters>
  <Lines>190</Lines>
  <Paragraphs>53</Paragraphs>
  <TotalTime>0</TotalTime>
  <ScaleCrop>false</ScaleCrop>
  <LinksUpToDate>false</LinksUpToDate>
  <CharactersWithSpaces>24800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2022-05-18T02:13:24Z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