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114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3" w:type="dxa"/>
            <w:vMerge w:val="restart"/>
            <w:vAlign w:val="center"/>
          </w:tcPr>
          <w:p>
            <w:pPr>
              <w:spacing w:before="12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1276"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条款</w:t>
            </w:r>
          </w:p>
        </w:tc>
        <w:tc>
          <w:tcPr>
            <w:tcW w:w="1114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受审核部门：综合部（</w:t>
            </w:r>
            <w:r>
              <w:rPr>
                <w:rFonts w:hint="eastAsia" w:asciiTheme="minorEastAsia" w:hAnsiTheme="minorEastAsia" w:eastAsiaTheme="minorEastAsia"/>
                <w:bCs/>
                <w:sz w:val="24"/>
                <w:szCs w:val="24"/>
              </w:rPr>
              <w:t>行政）</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 xml:space="preserve">   主管领导：</w:t>
            </w:r>
            <w:r>
              <w:rPr>
                <w:rFonts w:hint="eastAsia" w:cs="Arial" w:asciiTheme="minorEastAsia" w:hAnsiTheme="minorEastAsia" w:eastAsiaTheme="minorEastAsia"/>
                <w:sz w:val="24"/>
                <w:szCs w:val="24"/>
              </w:rPr>
              <w:t>刘美刚</w:t>
            </w:r>
            <w:r>
              <w:rPr>
                <w:rFonts w:hint="eastAsia" w:asciiTheme="minorEastAsia" w:hAnsiTheme="minorEastAsia" w:eastAsiaTheme="minorEastAsia"/>
                <w:sz w:val="24"/>
                <w:szCs w:val="24"/>
              </w:rPr>
              <w:t xml:space="preserve">    陪同人员：刘海先</w:t>
            </w:r>
          </w:p>
        </w:tc>
        <w:tc>
          <w:tcPr>
            <w:tcW w:w="879"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3" w:type="dxa"/>
            <w:vMerge w:val="continue"/>
            <w:vAlign w:val="center"/>
          </w:tcPr>
          <w:p>
            <w:pPr>
              <w:spacing w:line="360" w:lineRule="auto"/>
              <w:rPr>
                <w:rFonts w:asciiTheme="minorEastAsia" w:hAnsiTheme="minorEastAsia" w:eastAsiaTheme="minorEastAsia"/>
                <w:sz w:val="24"/>
                <w:szCs w:val="24"/>
              </w:rPr>
            </w:pPr>
          </w:p>
        </w:tc>
        <w:tc>
          <w:tcPr>
            <w:tcW w:w="1276" w:type="dxa"/>
            <w:vMerge w:val="continue"/>
            <w:vAlign w:val="center"/>
          </w:tcPr>
          <w:p>
            <w:pPr>
              <w:spacing w:line="360" w:lineRule="auto"/>
              <w:rPr>
                <w:rFonts w:asciiTheme="minorEastAsia" w:hAnsiTheme="minorEastAsia" w:eastAsiaTheme="minorEastAsia"/>
                <w:sz w:val="24"/>
                <w:szCs w:val="24"/>
              </w:rPr>
            </w:pPr>
          </w:p>
        </w:tc>
        <w:tc>
          <w:tcPr>
            <w:tcW w:w="11141" w:type="dxa"/>
            <w:vAlign w:val="center"/>
          </w:tcPr>
          <w:p>
            <w:pPr>
              <w:spacing w:before="120"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审核员：汪桂丽               审核时间：202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.5.2</w:t>
            </w:r>
            <w:r>
              <w:rPr>
                <w:rFonts w:hint="eastAsia" w:asciiTheme="minorEastAsia" w:hAnsiTheme="minorEastAsia" w:eastAsiaTheme="minorEastAsia"/>
                <w:sz w:val="24"/>
                <w:szCs w:val="24"/>
                <w:lang w:val="en-US" w:eastAsia="zh-CN"/>
              </w:rPr>
              <w:t>1</w:t>
            </w:r>
          </w:p>
        </w:tc>
        <w:tc>
          <w:tcPr>
            <w:tcW w:w="879"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413" w:type="dxa"/>
            <w:vMerge w:val="continue"/>
            <w:vAlign w:val="center"/>
          </w:tcPr>
          <w:p>
            <w:pPr>
              <w:spacing w:line="360" w:lineRule="auto"/>
              <w:rPr>
                <w:rFonts w:asciiTheme="minorEastAsia" w:hAnsiTheme="minorEastAsia" w:eastAsiaTheme="minorEastAsia"/>
                <w:sz w:val="24"/>
                <w:szCs w:val="24"/>
              </w:rPr>
            </w:pPr>
          </w:p>
        </w:tc>
        <w:tc>
          <w:tcPr>
            <w:tcW w:w="1276" w:type="dxa"/>
            <w:vMerge w:val="continue"/>
            <w:vAlign w:val="center"/>
          </w:tcPr>
          <w:p>
            <w:pPr>
              <w:spacing w:line="360" w:lineRule="auto"/>
              <w:rPr>
                <w:rFonts w:asciiTheme="minorEastAsia" w:hAnsiTheme="minorEastAsia" w:eastAsiaTheme="minorEastAsia"/>
                <w:sz w:val="24"/>
                <w:szCs w:val="24"/>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涉及标准条款：QMS: 5.3组织的岗位、职责和权限、</w:t>
            </w:r>
            <w:r>
              <w:rPr>
                <w:rFonts w:hint="eastAsia" w:ascii="宋体" w:hAnsi="宋体" w:cs="Arial"/>
                <w:szCs w:val="21"/>
              </w:rPr>
              <w:t>6.2质量目标、</w:t>
            </w:r>
            <w:r>
              <w:rPr>
                <w:rFonts w:hint="eastAsia" w:cs="宋体" w:asciiTheme="minorEastAsia" w:hAnsiTheme="minorEastAsia" w:eastAsiaTheme="minorEastAsia"/>
                <w:szCs w:val="21"/>
              </w:rPr>
              <w:t>7.1.2人员、7.1.6组织知识、7.2能力、7.3意识、9.2 内部审核、10.2不合格和纠正措施；</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EO: 5.3组织的岗位、职责和权限、</w:t>
            </w:r>
            <w:r>
              <w:rPr>
                <w:rFonts w:hint="eastAsia" w:ascii="宋体" w:hAnsi="宋体" w:cs="Arial"/>
                <w:szCs w:val="21"/>
              </w:rPr>
              <w:t>6.2.1环境/职业健康安全目标、6.2.2实现环境/职业健康安全目标措施的策划、</w:t>
            </w:r>
            <w:r>
              <w:rPr>
                <w:rFonts w:hint="eastAsia" w:cs="宋体" w:asciiTheme="minorEastAsia" w:hAnsiTheme="minorEastAsia" w:eastAsiaTheme="minorEastAsia"/>
                <w:szCs w:val="21"/>
              </w:rPr>
              <w:t>7.2能力、7.3意识、9.2 内部审核、10.2不符合/事件和纠正措施；</w:t>
            </w:r>
          </w:p>
        </w:tc>
        <w:tc>
          <w:tcPr>
            <w:tcW w:w="879"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13"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tc>
        <w:tc>
          <w:tcPr>
            <w:tcW w:w="1276"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w:t>
            </w:r>
          </w:p>
          <w:p>
            <w:pPr>
              <w:spacing w:line="280" w:lineRule="exact"/>
              <w:ind w:firstLine="420" w:firstLineChars="200"/>
              <w:jc w:val="left"/>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部门主要负责体系运行日常管理；负责公司人力资源管理；负责制定培训计划并组织培训；</w:t>
            </w:r>
            <w:r>
              <w:rPr>
                <w:rFonts w:hint="eastAsia" w:cs="宋体" w:asciiTheme="minorEastAsia" w:hAnsiTheme="minorEastAsia" w:eastAsiaTheme="minorEastAsia"/>
                <w:szCs w:val="21"/>
                <w:lang w:val="en-US" w:eastAsia="zh-CN"/>
              </w:rPr>
              <w:t>负责</w:t>
            </w:r>
            <w:r>
              <w:rPr>
                <w:rFonts w:hint="eastAsia" w:cs="宋体" w:asciiTheme="minorEastAsia" w:hAnsiTheme="minorEastAsia" w:eastAsiaTheme="minorEastAsia"/>
                <w:szCs w:val="21"/>
              </w:rPr>
              <w:t>公司体系文件、资料、记录及外来文件的管理；协助管理层贯彻落实公司管理方针和目标指标和管理评审；组织对本公司的环境因素/危险源进行识别/辨识和评价，确定重要环境因素和重大危险源；负责制定内部审核计划，组织实施内部审核，并监督检查纠正措施的落实；负责管理体系绩效的监测和测量；负责法律、法规及其他要求收集、更新，合规性评价等工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与负责人交流明确职责和权限,与手册中规定一致。</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413" w:type="dxa"/>
            <w:vAlign w:val="center"/>
          </w:tcPr>
          <w:p>
            <w:pPr>
              <w:spacing w:line="280" w:lineRule="exact"/>
              <w:jc w:val="left"/>
              <w:rPr>
                <w:rFonts w:cs="Arial" w:asciiTheme="minorEastAsia" w:hAnsiTheme="minorEastAsia" w:eastAsiaTheme="minorEastAsia"/>
                <w:sz w:val="24"/>
                <w:szCs w:val="24"/>
              </w:rPr>
            </w:pPr>
            <w:r>
              <w:rPr>
                <w:rFonts w:hint="eastAsia" w:cs="宋体" w:asciiTheme="minorEastAsia" w:hAnsiTheme="minorEastAsia" w:eastAsiaTheme="minorEastAsia"/>
                <w:szCs w:val="21"/>
              </w:rPr>
              <w:t>目标及其实现策划</w:t>
            </w:r>
          </w:p>
        </w:tc>
        <w:tc>
          <w:tcPr>
            <w:tcW w:w="1276"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6.2</w:t>
            </w:r>
          </w:p>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6.2.1</w:t>
            </w:r>
          </w:p>
          <w:p>
            <w:pPr>
              <w:spacing w:line="280" w:lineRule="exact"/>
              <w:ind w:firstLine="420" w:firstLineChars="200"/>
              <w:jc w:val="left"/>
              <w:rPr>
                <w:rFonts w:cs="Arial" w:asciiTheme="minorEastAsia" w:hAnsiTheme="minorEastAsia" w:eastAsiaTheme="minorEastAsia"/>
                <w:sz w:val="24"/>
                <w:szCs w:val="24"/>
              </w:rPr>
            </w:pPr>
            <w:r>
              <w:rPr>
                <w:rFonts w:hint="eastAsia" w:cs="宋体" w:asciiTheme="minorEastAsia" w:hAnsiTheme="minorEastAsia" w:eastAsiaTheme="minorEastAsia"/>
                <w:szCs w:val="21"/>
              </w:rPr>
              <w:t>6.2.2</w:t>
            </w:r>
          </w:p>
        </w:tc>
        <w:tc>
          <w:tcPr>
            <w:tcW w:w="11141" w:type="dxa"/>
            <w:vAlign w:val="center"/>
          </w:tcPr>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提供2021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w:t>
            </w:r>
            <w:r>
              <w:rPr>
                <w:rFonts w:hint="eastAsia" w:cs="宋体" w:asciiTheme="minorEastAsia" w:hAnsiTheme="minorEastAsia" w:eastAsiaTheme="minorEastAsia"/>
                <w:szCs w:val="21"/>
              </w:rPr>
              <w:t>年度部门分解质量目标、部门环境、安全目标指标分解和管理方案</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部门</w:t>
            </w:r>
            <w:r>
              <w:rPr>
                <w:rFonts w:hint="eastAsia" w:cs="宋体" w:asciiTheme="minorEastAsia" w:hAnsiTheme="minorEastAsia" w:eastAsiaTheme="minorEastAsia"/>
                <w:szCs w:val="21"/>
                <w:lang w:val="en-US" w:eastAsia="zh-CN"/>
              </w:rPr>
              <w:t>2021年度、2022年一季度</w:t>
            </w:r>
            <w:r>
              <w:rPr>
                <w:rFonts w:hint="eastAsia" w:cs="宋体" w:asciiTheme="minorEastAsia" w:hAnsiTheme="minorEastAsia" w:eastAsiaTheme="minorEastAsia"/>
                <w:szCs w:val="21"/>
              </w:rPr>
              <w:t>质量目标分解目标均达成，考核人：尹宗文</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记录考核时间，分别如下</w:t>
            </w:r>
            <w:r>
              <w:rPr>
                <w:rFonts w:hint="eastAsia" w:cs="宋体" w:asciiTheme="minorEastAsia" w:hAnsiTheme="minorEastAsia" w:eastAsiaTheme="minorEastAsia"/>
                <w:szCs w:val="21"/>
              </w:rPr>
              <w:t xml:space="preserve">  </w:t>
            </w: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2021年度质量目标分解及完成：</w:t>
            </w:r>
          </w:p>
          <w:p>
            <w:pPr>
              <w:spacing w:line="280" w:lineRule="exact"/>
              <w:ind w:firstLine="420" w:firstLineChars="200"/>
              <w:rPr>
                <w:rFonts w:hint="eastAsia" w:cs="宋体" w:asciiTheme="minorEastAsia" w:hAnsiTheme="minorEastAsia" w:eastAsiaTheme="minorEastAsia"/>
                <w:szCs w:val="21"/>
              </w:rPr>
            </w:pPr>
            <w:r>
              <w:drawing>
                <wp:anchor distT="0" distB="0" distL="114300" distR="114300" simplePos="0" relativeHeight="251660288" behindDoc="0" locked="0" layoutInCell="1" allowOverlap="1">
                  <wp:simplePos x="0" y="0"/>
                  <wp:positionH relativeFrom="column">
                    <wp:posOffset>323850</wp:posOffset>
                  </wp:positionH>
                  <wp:positionV relativeFrom="paragraph">
                    <wp:posOffset>50800</wp:posOffset>
                  </wp:positionV>
                  <wp:extent cx="5600700" cy="1514475"/>
                  <wp:effectExtent l="0" t="0" r="0" b="952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600700" cy="1514475"/>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2022年一季度质量目标分解及完成：</w:t>
            </w:r>
          </w:p>
          <w:p>
            <w:pPr>
              <w:spacing w:line="280" w:lineRule="exact"/>
              <w:ind w:firstLine="420" w:firstLineChars="200"/>
              <w:rPr>
                <w:rFonts w:hint="eastAsia" w:cs="宋体" w:asciiTheme="minorEastAsia" w:hAnsiTheme="minorEastAsia" w:eastAsiaTheme="minorEastAsia"/>
                <w:szCs w:val="21"/>
                <w:lang w:val="en-US" w:eastAsia="zh-CN"/>
              </w:rPr>
            </w:pPr>
            <w:r>
              <w:drawing>
                <wp:anchor distT="0" distB="0" distL="114300" distR="114300" simplePos="0" relativeHeight="251659264" behindDoc="0" locked="0" layoutInCell="1" allowOverlap="1">
                  <wp:simplePos x="0" y="0"/>
                  <wp:positionH relativeFrom="column">
                    <wp:posOffset>161925</wp:posOffset>
                  </wp:positionH>
                  <wp:positionV relativeFrom="paragraph">
                    <wp:posOffset>114300</wp:posOffset>
                  </wp:positionV>
                  <wp:extent cx="5295900" cy="1705610"/>
                  <wp:effectExtent l="0" t="0" r="0" b="889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295900" cy="1705610"/>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default"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提供2021年度、2022年度</w:t>
            </w:r>
            <w:r>
              <w:rPr>
                <w:rFonts w:hint="eastAsia" w:cs="宋体" w:asciiTheme="minorEastAsia" w:hAnsiTheme="minorEastAsia" w:eastAsiaTheme="minorEastAsia"/>
                <w:szCs w:val="21"/>
              </w:rPr>
              <w:t>环境和安全指标每月进行考核目标完成，有管理方案跟踪；</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抽 </w:t>
            </w:r>
            <w:r>
              <w:rPr>
                <w:rFonts w:hint="eastAsia" w:cs="宋体" w:asciiTheme="minorEastAsia" w:hAnsiTheme="minorEastAsia" w:eastAsiaTheme="minorEastAsia"/>
                <w:szCs w:val="21"/>
              </w:rPr>
              <w:t>查2021.</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2022年1-3月</w:t>
            </w:r>
            <w:r>
              <w:rPr>
                <w:rFonts w:hint="eastAsia" w:cs="宋体" w:asciiTheme="minorEastAsia" w:hAnsiTheme="minorEastAsia" w:eastAsiaTheme="minorEastAsia"/>
                <w:szCs w:val="21"/>
              </w:rPr>
              <w:t>目标指标均达成，方案有效实施中；</w:t>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安全指标完成：火灾爆炸事故0、重大伤亡事故0、轻伤事故0、职业病0  </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环境指标完成：办公区域危险固废分类回收率100%、 无浪费水电现象发生、 无不规范用电现象发生、 无浪费办公用纸现象发生、2020年火灾爆炸事故为0</w:t>
            </w:r>
          </w:p>
          <w:p>
            <w:pPr>
              <w:spacing w:line="280" w:lineRule="exact"/>
              <w:ind w:firstLine="420" w:firstLineChars="200"/>
              <w:rPr>
                <w:rFonts w:cs="Arial" w:asciiTheme="minorEastAsia" w:hAnsiTheme="minorEastAsia" w:eastAsiaTheme="minorEastAsia"/>
                <w:szCs w:val="21"/>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13"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w:t>
            </w:r>
          </w:p>
          <w:p>
            <w:pPr>
              <w:spacing w:line="280" w:lineRule="exact"/>
              <w:ind w:firstLine="420" w:firstLineChars="200"/>
              <w:jc w:val="left"/>
              <w:rPr>
                <w:rFonts w:cs="宋体" w:asciiTheme="minorEastAsia" w:hAnsiTheme="minorEastAsia" w:eastAsiaTheme="minorEastAsia"/>
                <w:szCs w:val="21"/>
              </w:rPr>
            </w:pPr>
          </w:p>
        </w:tc>
        <w:tc>
          <w:tcPr>
            <w:tcW w:w="1276"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7.1.2</w:t>
            </w: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公司人员</w:t>
            </w:r>
            <w:r>
              <w:rPr>
                <w:rFonts w:hint="eastAsia" w:cs="宋体" w:asciiTheme="minorEastAsia" w:hAnsiTheme="minorEastAsia" w:eastAsiaTheme="minorEastAsia"/>
                <w:szCs w:val="21"/>
                <w:lang w:val="en-US" w:eastAsia="zh-CN"/>
              </w:rPr>
              <w:t>充足，</w:t>
            </w:r>
            <w:r>
              <w:rPr>
                <w:rFonts w:hint="eastAsia" w:cs="宋体" w:asciiTheme="minorEastAsia" w:hAnsiTheme="minorEastAsia" w:eastAsiaTheme="minorEastAsia"/>
                <w:szCs w:val="21"/>
              </w:rPr>
              <w:t>建立人员工花名册，目前人员配备适宜、充分满足当前经营和体系运行需要。</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提供《人员基本要求一览表》，内容包括：职位、学历、培训要求、技能和经验要求，批准：刘晓燕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时间：202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年1月13日</w:t>
            </w:r>
            <w:bookmarkStart w:id="0" w:name="_GoBack"/>
            <w:bookmarkEnd w:id="0"/>
          </w:p>
          <w:p>
            <w:pPr>
              <w:spacing w:line="280" w:lineRule="exact"/>
              <w:ind w:firstLine="420" w:firstLineChars="200"/>
              <w:rPr>
                <w:rFonts w:cs="宋体" w:asciiTheme="minorEastAsia" w:hAnsiTheme="minorEastAsia" w:eastAsiaTheme="minorEastAsia"/>
                <w:szCs w:val="21"/>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13"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组织的知识</w:t>
            </w:r>
          </w:p>
          <w:p>
            <w:pPr>
              <w:spacing w:line="280" w:lineRule="exact"/>
              <w:ind w:firstLine="420" w:firstLineChars="200"/>
              <w:jc w:val="left"/>
              <w:rPr>
                <w:rFonts w:cs="宋体" w:asciiTheme="minorEastAsia" w:hAnsiTheme="minorEastAsia" w:eastAsiaTheme="minorEastAsia"/>
                <w:szCs w:val="21"/>
              </w:rPr>
            </w:pPr>
          </w:p>
        </w:tc>
        <w:tc>
          <w:tcPr>
            <w:tcW w:w="1276"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7.1.6</w:t>
            </w:r>
          </w:p>
        </w:tc>
        <w:tc>
          <w:tcPr>
            <w:tcW w:w="11141" w:type="dxa"/>
            <w:vAlign w:val="center"/>
          </w:tcPr>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提供《组织知识控制程序》</w:t>
            </w:r>
            <w:r>
              <w:rPr>
                <w:kern w:val="0"/>
                <w:szCs w:val="21"/>
              </w:rPr>
              <w:t>CYJX/CX-07</w:t>
            </w:r>
            <w:r>
              <w:rPr>
                <w:rFonts w:hint="eastAsia" w:cs="宋体" w:asciiTheme="minorEastAsia" w:hAnsiTheme="minorEastAsia" w:eastAsiaTheme="minorEastAsia"/>
                <w:szCs w:val="21"/>
              </w:rPr>
              <w:t>，公司确定运行过程所需的知识及管理要求</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对知识的保持采取文件资料的保存和信息系统存储方式，在公司内部通过传递、交流、培训等方式获取。</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内部来源包括：公司运作准则（管理手册、程序文件、各项制度、作业记录等）、管理过程控制失败和成功项目吸取的经验教训和改进的结果等；</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外部来源包括：外来资料（如顾客反馈的信息、供应商和合作伙伴知识、竞争对手等）、法律法规、市场信息等。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为获取更多必要的知识采用工作经验总结、顾客意见的采集，行业领先者的最佳实践调查等。 </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1413" w:type="dxa"/>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w:t>
            </w:r>
          </w:p>
          <w:p>
            <w:pPr>
              <w:spacing w:line="280" w:lineRule="exact"/>
              <w:ind w:firstLine="420" w:firstLineChars="200"/>
              <w:jc w:val="left"/>
              <w:rPr>
                <w:rFonts w:cs="宋体" w:asciiTheme="minorEastAsia" w:hAnsiTheme="minorEastAsia" w:eastAsiaTheme="minorEastAsia"/>
                <w:szCs w:val="21"/>
              </w:rPr>
            </w:pPr>
          </w:p>
        </w:tc>
        <w:tc>
          <w:tcPr>
            <w:tcW w:w="1276"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7.2</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公司提供各岗位职责要求，对各岗位能力规定的要求包括了专业技能、岗位资格、能力、工作经验等。提供任职资格,人员具备各自岗位能力评定条件，最终确认结果：满足岗位能力要求。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查员工能力考核表：抽查赵鹏勋、李庆武、朱林</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刘曙杰评价均合格，学历、培训、持能和经验均符合要求。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提供2021年度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2022年度</w:t>
            </w:r>
            <w:r>
              <w:rPr>
                <w:rFonts w:hint="eastAsia" w:cs="宋体" w:asciiTheme="minorEastAsia" w:hAnsiTheme="minorEastAsia" w:eastAsiaTheme="minorEastAsia"/>
                <w:szCs w:val="21"/>
              </w:rPr>
              <w:t>培训计划，制表：尹宗文，审批：刘美刚，</w:t>
            </w:r>
            <w:r>
              <w:rPr>
                <w:rFonts w:hint="eastAsia" w:cs="宋体" w:asciiTheme="minorEastAsia" w:hAnsiTheme="minorEastAsia" w:eastAsiaTheme="minorEastAsia"/>
                <w:szCs w:val="21"/>
                <w:lang w:val="en-US" w:eastAsia="zh-CN"/>
              </w:rPr>
              <w:t>记录</w:t>
            </w:r>
            <w:r>
              <w:rPr>
                <w:rFonts w:hint="eastAsia" w:cs="宋体" w:asciiTheme="minorEastAsia" w:hAnsiTheme="minorEastAsia" w:eastAsiaTheme="minorEastAsia"/>
                <w:szCs w:val="21"/>
              </w:rPr>
              <w:t>日期，查培训计划包括体系标准和手册和程序文件培训、安全和环保法律法规培训、应急预案与响应培训、技能和质量问题培训、新员工培训等。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抽查《培训实施记录》：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日：各部门主要负责人培训 培训题目质量环境职业健康管理体系标准，有培训老师记录，通过提问考核，考核结果：合格，培训达到效果。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日：全体人员培训 培训题目三体系文件，有培训老师记录，通过提问考核，考核结果：合格，培训达到效果。</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.4.27日：全体人员培训，培训题目安全和环保法律法规培训，有培训老师记录，记录培训详细内容，通过现场提问考核，考核结果均合格，达到培训效果。</w:t>
            </w:r>
          </w:p>
          <w:p>
            <w:pPr>
              <w:spacing w:line="280" w:lineRule="exact"/>
              <w:ind w:firstLine="210" w:firstLineChars="1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 4）</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2日</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现场安装、服务人员培训，培训题目工艺技能操作和质量问题培训，有培训老师记录，记录培训详细内容，通过现场提问考核，考核结果均合格，达到培训效果。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特殊工种：抽马工，有焊接与热切割作业证书0018，在有效期；电工 丁工 有低压电工作业证4313</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在有效期内。 </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3"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意识</w:t>
            </w:r>
          </w:p>
          <w:p>
            <w:pPr>
              <w:spacing w:line="280" w:lineRule="exact"/>
              <w:ind w:firstLine="420" w:firstLineChars="200"/>
              <w:jc w:val="left"/>
              <w:rPr>
                <w:rFonts w:cs="宋体" w:asciiTheme="minorEastAsia" w:hAnsiTheme="minorEastAsia" w:eastAsiaTheme="minorEastAsia"/>
                <w:szCs w:val="21"/>
              </w:rPr>
            </w:pPr>
          </w:p>
        </w:tc>
        <w:tc>
          <w:tcPr>
            <w:tcW w:w="1276"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7.3</w:t>
            </w:r>
          </w:p>
          <w:p>
            <w:pPr>
              <w:spacing w:line="280" w:lineRule="exact"/>
              <w:ind w:firstLine="420" w:firstLineChars="200"/>
              <w:jc w:val="left"/>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公司通过学习、会议、宣传等方法使在组织控制范围内的相关工作人员知晓和理解：质量、环境、职业健康安全方针、相关的质量、环境、职业健康安全目标；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员工为本公司管理体系有效性的贡献的意义和途径，包括改进管理绩效的益处；不符合质量、环境和职业健康安全管理体系要求的后果。</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3"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276"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公司</w:t>
            </w:r>
            <w:r>
              <w:rPr>
                <w:rFonts w:hint="eastAsia" w:cs="宋体" w:asciiTheme="minorEastAsia" w:hAnsiTheme="minorEastAsia" w:eastAsiaTheme="minorEastAsia"/>
                <w:szCs w:val="21"/>
              </w:rPr>
              <w:t>执行《内部审核控制程序》</w:t>
            </w:r>
            <w:r>
              <w:rPr>
                <w:kern w:val="0"/>
                <w:szCs w:val="21"/>
              </w:rPr>
              <w:t>CYJX/CX-26</w:t>
            </w:r>
            <w:r>
              <w:rPr>
                <w:rFonts w:hint="eastAsia" w:cs="宋体" w:asciiTheme="minorEastAsia" w:hAnsiTheme="minorEastAsia" w:eastAsiaTheme="minorEastAsia"/>
                <w:szCs w:val="21"/>
              </w:rPr>
              <w:t>，并能按标准规定对内部审核的策划、实施、人员安排与资质、内部审核的记录、不符合项的分析与验证，以及审核的结论等开展内部审核。</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由综合部组织内部审核，一般每年至少进行一次内部审核，抽查内部审核情况：</w:t>
            </w:r>
          </w:p>
          <w:p>
            <w:pPr>
              <w:snapToGrid w:val="0"/>
              <w:spacing w:line="32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提供年度内审计划、内部审核计划，其内容已包括了审核目的、范围、准则、审核组，安排，内审日期：2022年4月7日~8日 ，编制：尹宗文 、总经理刘晓燕已批准：  计划批准时间： 2022年3月31日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审核目的：确定质量环境职业健康安全管理体系对标准的适宜和运行有效性。</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审核依据：</w:t>
            </w:r>
            <w:r>
              <w:rPr>
                <w:rFonts w:hint="eastAsia" w:asciiTheme="minorEastAsia" w:hAnsiTheme="minorEastAsia" w:eastAsiaTheme="minorEastAsia" w:cstheme="minorEastAsia"/>
                <w:szCs w:val="21"/>
              </w:rPr>
              <w:t>GB/T19001-2016 GB/T24001-2016 GB/T45001-2020 标准</w:t>
            </w:r>
            <w:r>
              <w:rPr>
                <w:rFonts w:hint="eastAsia" w:cs="宋体" w:asciiTheme="minorEastAsia" w:hAnsiTheme="minorEastAsia" w:eastAsiaTheme="minorEastAsia"/>
                <w:szCs w:val="21"/>
              </w:rPr>
              <w:t>、管理体系文件、相关方要求、相关法律法规等。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内部审核实施：组长：刘美刚 </w:t>
            </w:r>
            <w:r>
              <w:rPr>
                <w:rFonts w:cs="宋体" w:asciiTheme="minorEastAsia" w:hAnsiTheme="minorEastAsia" w:eastAsiaTheme="minorEastAsia"/>
                <w:szCs w:val="21"/>
              </w:rPr>
              <w:t xml:space="preserve">A   </w:t>
            </w:r>
            <w:r>
              <w:rPr>
                <w:rFonts w:hint="eastAsia" w:cs="宋体" w:asciiTheme="minorEastAsia" w:hAnsiTheme="minorEastAsia" w:eastAsiaTheme="minorEastAsia"/>
                <w:szCs w:val="21"/>
              </w:rPr>
              <w:t>组员：刘海先</w:t>
            </w:r>
            <w:r>
              <w:rPr>
                <w:rFonts w:cs="宋体" w:asciiTheme="minorEastAsia" w:hAnsiTheme="minorEastAsia" w:eastAsiaTheme="minorEastAsia"/>
                <w:szCs w:val="21"/>
              </w:rPr>
              <w:t xml:space="preserve">B  </w:t>
            </w:r>
            <w:r>
              <w:rPr>
                <w:rFonts w:hint="eastAsia" w:cs="宋体" w:asciiTheme="minorEastAsia" w:hAnsiTheme="minorEastAsia" w:eastAsiaTheme="minorEastAsia"/>
                <w:szCs w:val="21"/>
              </w:rPr>
              <w:t>审核按计划进行，有首末次会议签到和会议记录。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审核计划已考虑到互查的公正性，无审核员审核本部门的情况，计划内容涉及各部门，条款覆盖整个标准。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提供了《内审检查表》，其中包括总经理/管理者代表、综合部、技术服务部的审核记录，条款与策划一致，记录真实、完整。</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本次内审发现1个一般不符合项，明确不符合标准条款和负责部门，开具不合格项报告：综合部一般不合格1项Q8</w:t>
            </w:r>
            <w:r>
              <w:rPr>
                <w:rFonts w:cs="宋体" w:asciiTheme="minorEastAsia" w:hAnsiTheme="minorEastAsia" w:eastAsiaTheme="minorEastAsia"/>
                <w:szCs w:val="21"/>
              </w:rPr>
              <w:t>.4，</w:t>
            </w:r>
            <w:r>
              <w:rPr>
                <w:rFonts w:hint="eastAsia" w:cs="宋体" w:asciiTheme="minorEastAsia" w:hAnsiTheme="minorEastAsia" w:eastAsiaTheme="minorEastAsia"/>
                <w:szCs w:val="21"/>
              </w:rPr>
              <w:t>部门确认不合格，并进行原因分析和整改，有记录并对整改效果进行验证，已关闭。</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内部审核报告》，对现场审核进行了综述，对质量、环境和职业健康安全管理体系进行了符合性的综合评价，结论为：公司管理体系建立和运行以来，管理体系基本符合标准的要求并得到实施，建立起以防止不合格满足顾客要求与法规的能力并继续得到完善，建立起“自我完善，持续改进的”机制，能遵循适用的法律法规，有效的预防环境污染及破坏环境的事故发生和职业健康安全事故的发生，杜绝重大质量、环境安全和职业健康安全事故的发生。因此质量、环境和职业健康安全管理体系符合标准要求，适宜本公司的情况，体系的运行适宜、充分、有效。</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编制：刘海先  审批：刘美刚  日期：202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年4月</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日</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公司内部审核基本有效。</w:t>
            </w:r>
          </w:p>
          <w:p>
            <w:pPr>
              <w:spacing w:line="280" w:lineRule="exact"/>
              <w:ind w:firstLine="420" w:firstLineChars="200"/>
              <w:rPr>
                <w:rFonts w:hint="eastAsia" w:cs="宋体" w:asciiTheme="minorEastAsia" w:hAnsiTheme="minorEastAsia" w:eastAsiaTheme="minorEastAsia"/>
                <w:szCs w:val="21"/>
              </w:rPr>
            </w:pPr>
            <w:r>
              <w:drawing>
                <wp:anchor distT="0" distB="0" distL="114300" distR="114300" simplePos="0" relativeHeight="251660288" behindDoc="0" locked="0" layoutInCell="1" allowOverlap="1">
                  <wp:simplePos x="0" y="0"/>
                  <wp:positionH relativeFrom="column">
                    <wp:posOffset>3396615</wp:posOffset>
                  </wp:positionH>
                  <wp:positionV relativeFrom="paragraph">
                    <wp:posOffset>113030</wp:posOffset>
                  </wp:positionV>
                  <wp:extent cx="2385060" cy="3054985"/>
                  <wp:effectExtent l="0" t="0" r="15240" b="1206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2385060" cy="305498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609600</wp:posOffset>
                  </wp:positionH>
                  <wp:positionV relativeFrom="paragraph">
                    <wp:posOffset>107950</wp:posOffset>
                  </wp:positionV>
                  <wp:extent cx="2429510" cy="3030855"/>
                  <wp:effectExtent l="0" t="0" r="8890" b="1714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2429510" cy="3030855"/>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80" w:firstLineChars="200"/>
              <w:rPr>
                <w:rFonts w:cs="宋体" w:asciiTheme="minorEastAsia" w:hAnsiTheme="minorEastAsia" w:eastAsiaTheme="minorEastAsia"/>
                <w:sz w:val="24"/>
                <w:szCs w:val="24"/>
              </w:rPr>
            </w:pP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1413" w:type="dxa"/>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不合格/事件、纠正措施</w:t>
            </w:r>
          </w:p>
          <w:p>
            <w:pPr>
              <w:spacing w:line="280" w:lineRule="exact"/>
              <w:ind w:firstLine="420" w:firstLineChars="200"/>
              <w:jc w:val="left"/>
              <w:rPr>
                <w:rFonts w:cs="宋体" w:asciiTheme="minorEastAsia" w:hAnsiTheme="minorEastAsia" w:eastAsiaTheme="minorEastAsia"/>
                <w:szCs w:val="21"/>
              </w:rPr>
            </w:pPr>
          </w:p>
        </w:tc>
        <w:tc>
          <w:tcPr>
            <w:tcW w:w="1276" w:type="dxa"/>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10.2</w:t>
            </w:r>
          </w:p>
          <w:p>
            <w:pPr>
              <w:spacing w:line="280" w:lineRule="exact"/>
              <w:ind w:firstLine="420" w:firstLineChars="200"/>
              <w:jc w:val="left"/>
              <w:rPr>
                <w:rFonts w:cs="宋体" w:asciiTheme="minorEastAsia" w:hAnsiTheme="minorEastAsia" w:eastAsiaTheme="minorEastAsia"/>
                <w:szCs w:val="21"/>
              </w:rPr>
            </w:pPr>
          </w:p>
        </w:tc>
        <w:tc>
          <w:tcPr>
            <w:tcW w:w="11141"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负责人介绍公司在运行过程中对发现的不合格都会采取纠正、纠正措施以防止不合格或不符合再次发生，同时也会举一反三，采取预防措施以防止发生不合格或不符合。</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管理手册中规定了采取纠正措施的时机、对不合格或潜在不合格的原因进行分析、采取相应的对策措施等，所制定的纠正措施、预防措施程序中规定的要求满足标准要求。</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 公司内审时发现的1项不符合项进行了原因分析、纠正措施和验证，详见审核9.2条款记录。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公司未发生投诉不合格的情况。</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公司对纠正及预防措施的管理基本符合要求。</w:t>
            </w:r>
          </w:p>
        </w:tc>
        <w:tc>
          <w:tcPr>
            <w:tcW w:w="879"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bl>
    <w:p>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mc:AlternateContent>
        <mc:Choice Requires="wps">
          <w:drawing>
            <wp:anchor distT="0" distB="0" distL="114300" distR="114300" simplePos="0" relativeHeight="251661312" behindDoc="0" locked="0" layoutInCell="1" allowOverlap="1">
              <wp:simplePos x="0" y="0"/>
              <wp:positionH relativeFrom="column">
                <wp:posOffset>7964805</wp:posOffset>
              </wp:positionH>
              <wp:positionV relativeFrom="paragraph">
                <wp:posOffset>137160</wp:posOffset>
              </wp:positionV>
              <wp:extent cx="1304290" cy="256540"/>
              <wp:effectExtent l="0" t="0" r="10160" b="10160"/>
              <wp:wrapNone/>
              <wp:docPr id="6" name="文本框 6"/>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7.15pt;margin-top:10.8pt;height:20.2pt;width:102.7pt;z-index:251661312;mso-width-relative:page;mso-height-relative:page;" fillcolor="#FFFFFF" filled="t" stroked="f" coordsize="21600,21600" o:gfxdata="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gDb/9gAAAALAQAADwAAAAAAAAABACAAAAAiAAAAZHJzL2Rvd25yZXYu&#10;eG1sUEsBAhQAFAAAAAgAh07iQBAdB5r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Bdr>
        <w:bottom w:val="none" w:color="auto" w:sz="0" w:space="1"/>
      </w:pBdr>
      <w:spacing w:line="320" w:lineRule="exact"/>
      <w:jc w:val="left"/>
    </w:pP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OWY5MmIxZGI2NTJmOGI5Yzg2MzEwNzA4OWE1NDUifQ=="/>
  </w:docVars>
  <w:rsids>
    <w:rsidRoot w:val="009973B4"/>
    <w:rsid w:val="00000F02"/>
    <w:rsid w:val="0000657F"/>
    <w:rsid w:val="0001541E"/>
    <w:rsid w:val="000237F6"/>
    <w:rsid w:val="00031ACB"/>
    <w:rsid w:val="0003373A"/>
    <w:rsid w:val="00037719"/>
    <w:rsid w:val="00046911"/>
    <w:rsid w:val="00052059"/>
    <w:rsid w:val="00065073"/>
    <w:rsid w:val="000831B5"/>
    <w:rsid w:val="000835C9"/>
    <w:rsid w:val="00091018"/>
    <w:rsid w:val="0009395E"/>
    <w:rsid w:val="000A043E"/>
    <w:rsid w:val="000B10E8"/>
    <w:rsid w:val="000B2CCB"/>
    <w:rsid w:val="000B4982"/>
    <w:rsid w:val="000C0C7B"/>
    <w:rsid w:val="000C0E98"/>
    <w:rsid w:val="000C18EA"/>
    <w:rsid w:val="000C1EBD"/>
    <w:rsid w:val="000C2C4B"/>
    <w:rsid w:val="000C4C3F"/>
    <w:rsid w:val="000D19F5"/>
    <w:rsid w:val="000D4DF0"/>
    <w:rsid w:val="000D5B98"/>
    <w:rsid w:val="000D72AA"/>
    <w:rsid w:val="000E0245"/>
    <w:rsid w:val="000E2500"/>
    <w:rsid w:val="000E5160"/>
    <w:rsid w:val="000F0723"/>
    <w:rsid w:val="000F5AD4"/>
    <w:rsid w:val="000F7C94"/>
    <w:rsid w:val="001003A3"/>
    <w:rsid w:val="00101097"/>
    <w:rsid w:val="00101C25"/>
    <w:rsid w:val="00102D94"/>
    <w:rsid w:val="00110036"/>
    <w:rsid w:val="001110FD"/>
    <w:rsid w:val="00121D0B"/>
    <w:rsid w:val="00121FD3"/>
    <w:rsid w:val="00133F1E"/>
    <w:rsid w:val="00135ECA"/>
    <w:rsid w:val="001367AF"/>
    <w:rsid w:val="00142850"/>
    <w:rsid w:val="00146D6E"/>
    <w:rsid w:val="00147D06"/>
    <w:rsid w:val="00153C47"/>
    <w:rsid w:val="001640FD"/>
    <w:rsid w:val="00164A00"/>
    <w:rsid w:val="00174842"/>
    <w:rsid w:val="001814A7"/>
    <w:rsid w:val="00185F75"/>
    <w:rsid w:val="00192817"/>
    <w:rsid w:val="00194DCB"/>
    <w:rsid w:val="0019689A"/>
    <w:rsid w:val="001974CD"/>
    <w:rsid w:val="001A1737"/>
    <w:rsid w:val="001A2D7F"/>
    <w:rsid w:val="001A7ADF"/>
    <w:rsid w:val="001B5DE0"/>
    <w:rsid w:val="001C213C"/>
    <w:rsid w:val="001C32E5"/>
    <w:rsid w:val="001D552A"/>
    <w:rsid w:val="001D660E"/>
    <w:rsid w:val="001D79FC"/>
    <w:rsid w:val="001E5B67"/>
    <w:rsid w:val="001E7F77"/>
    <w:rsid w:val="001F00E3"/>
    <w:rsid w:val="001F43B0"/>
    <w:rsid w:val="001F4B16"/>
    <w:rsid w:val="0020238C"/>
    <w:rsid w:val="00215BA0"/>
    <w:rsid w:val="00235687"/>
    <w:rsid w:val="0023718B"/>
    <w:rsid w:val="00263896"/>
    <w:rsid w:val="00264AF7"/>
    <w:rsid w:val="00265FAF"/>
    <w:rsid w:val="00276FFB"/>
    <w:rsid w:val="002800D4"/>
    <w:rsid w:val="00284E83"/>
    <w:rsid w:val="00286004"/>
    <w:rsid w:val="00287114"/>
    <w:rsid w:val="002925C3"/>
    <w:rsid w:val="002A72F5"/>
    <w:rsid w:val="002B17DE"/>
    <w:rsid w:val="002B3B1E"/>
    <w:rsid w:val="002C06EE"/>
    <w:rsid w:val="002C3D37"/>
    <w:rsid w:val="002E4951"/>
    <w:rsid w:val="002E523A"/>
    <w:rsid w:val="002E60FE"/>
    <w:rsid w:val="00300C8C"/>
    <w:rsid w:val="00315B62"/>
    <w:rsid w:val="00320F2D"/>
    <w:rsid w:val="0033258D"/>
    <w:rsid w:val="00337922"/>
    <w:rsid w:val="00340867"/>
    <w:rsid w:val="00357212"/>
    <w:rsid w:val="00360F79"/>
    <w:rsid w:val="003752D0"/>
    <w:rsid w:val="003769C0"/>
    <w:rsid w:val="00380837"/>
    <w:rsid w:val="003965CF"/>
    <w:rsid w:val="00396DA3"/>
    <w:rsid w:val="00397E8C"/>
    <w:rsid w:val="003A198A"/>
    <w:rsid w:val="003A2BC5"/>
    <w:rsid w:val="003C0A6F"/>
    <w:rsid w:val="003D2453"/>
    <w:rsid w:val="003D2FC2"/>
    <w:rsid w:val="003E7A24"/>
    <w:rsid w:val="003F778A"/>
    <w:rsid w:val="00400D58"/>
    <w:rsid w:val="004022EE"/>
    <w:rsid w:val="004025E6"/>
    <w:rsid w:val="00403DD9"/>
    <w:rsid w:val="004065AF"/>
    <w:rsid w:val="00407223"/>
    <w:rsid w:val="00410710"/>
    <w:rsid w:val="00410914"/>
    <w:rsid w:val="00416C0C"/>
    <w:rsid w:val="004300B7"/>
    <w:rsid w:val="0043652A"/>
    <w:rsid w:val="004763D7"/>
    <w:rsid w:val="0047714F"/>
    <w:rsid w:val="00477C95"/>
    <w:rsid w:val="0049480F"/>
    <w:rsid w:val="00495381"/>
    <w:rsid w:val="004A1E3F"/>
    <w:rsid w:val="004A387E"/>
    <w:rsid w:val="004A49A5"/>
    <w:rsid w:val="004A7CDA"/>
    <w:rsid w:val="004D532C"/>
    <w:rsid w:val="004F7CC5"/>
    <w:rsid w:val="00504F80"/>
    <w:rsid w:val="00506C94"/>
    <w:rsid w:val="00507330"/>
    <w:rsid w:val="005135AE"/>
    <w:rsid w:val="00517EB5"/>
    <w:rsid w:val="0052442E"/>
    <w:rsid w:val="005344AB"/>
    <w:rsid w:val="00536930"/>
    <w:rsid w:val="00537F9F"/>
    <w:rsid w:val="00544A44"/>
    <w:rsid w:val="00545B11"/>
    <w:rsid w:val="00552945"/>
    <w:rsid w:val="00564E53"/>
    <w:rsid w:val="00574920"/>
    <w:rsid w:val="00574BBB"/>
    <w:rsid w:val="00574C19"/>
    <w:rsid w:val="00585E31"/>
    <w:rsid w:val="00594C39"/>
    <w:rsid w:val="00595E10"/>
    <w:rsid w:val="0059619A"/>
    <w:rsid w:val="005A1C53"/>
    <w:rsid w:val="005A500D"/>
    <w:rsid w:val="005A6314"/>
    <w:rsid w:val="005B0005"/>
    <w:rsid w:val="005B2AB5"/>
    <w:rsid w:val="005B4CE1"/>
    <w:rsid w:val="005B52D4"/>
    <w:rsid w:val="005D1B89"/>
    <w:rsid w:val="005D43F0"/>
    <w:rsid w:val="005E3941"/>
    <w:rsid w:val="005E4B50"/>
    <w:rsid w:val="00601573"/>
    <w:rsid w:val="00604CB8"/>
    <w:rsid w:val="00612D9E"/>
    <w:rsid w:val="00620A7D"/>
    <w:rsid w:val="0062164D"/>
    <w:rsid w:val="006231A3"/>
    <w:rsid w:val="00624164"/>
    <w:rsid w:val="0062528B"/>
    <w:rsid w:val="00634DE3"/>
    <w:rsid w:val="00636B07"/>
    <w:rsid w:val="00642669"/>
    <w:rsid w:val="00644FE2"/>
    <w:rsid w:val="0064616B"/>
    <w:rsid w:val="00651C6C"/>
    <w:rsid w:val="00653D1A"/>
    <w:rsid w:val="006540AC"/>
    <w:rsid w:val="006714FE"/>
    <w:rsid w:val="00672FB3"/>
    <w:rsid w:val="0067640C"/>
    <w:rsid w:val="0068029C"/>
    <w:rsid w:val="00680821"/>
    <w:rsid w:val="006838AF"/>
    <w:rsid w:val="00683C2B"/>
    <w:rsid w:val="006944AF"/>
    <w:rsid w:val="00696CA8"/>
    <w:rsid w:val="006B46F9"/>
    <w:rsid w:val="006B5E21"/>
    <w:rsid w:val="006B5FB8"/>
    <w:rsid w:val="006C004A"/>
    <w:rsid w:val="006C77BA"/>
    <w:rsid w:val="006D35A2"/>
    <w:rsid w:val="006E0C2C"/>
    <w:rsid w:val="006E4387"/>
    <w:rsid w:val="006E5178"/>
    <w:rsid w:val="006E678B"/>
    <w:rsid w:val="00705EF3"/>
    <w:rsid w:val="00706311"/>
    <w:rsid w:val="00706D06"/>
    <w:rsid w:val="00716097"/>
    <w:rsid w:val="0071657D"/>
    <w:rsid w:val="007170F9"/>
    <w:rsid w:val="00731E97"/>
    <w:rsid w:val="0073578F"/>
    <w:rsid w:val="0073792D"/>
    <w:rsid w:val="007416C3"/>
    <w:rsid w:val="00741B6F"/>
    <w:rsid w:val="00742422"/>
    <w:rsid w:val="00743D45"/>
    <w:rsid w:val="0074564E"/>
    <w:rsid w:val="00751BAE"/>
    <w:rsid w:val="00751BE6"/>
    <w:rsid w:val="00754B9D"/>
    <w:rsid w:val="00756C6B"/>
    <w:rsid w:val="00764DA8"/>
    <w:rsid w:val="00771160"/>
    <w:rsid w:val="007757F3"/>
    <w:rsid w:val="00791943"/>
    <w:rsid w:val="0079475F"/>
    <w:rsid w:val="007A5BDE"/>
    <w:rsid w:val="007B0432"/>
    <w:rsid w:val="007B6AF1"/>
    <w:rsid w:val="007C35D3"/>
    <w:rsid w:val="007D7970"/>
    <w:rsid w:val="007D7E51"/>
    <w:rsid w:val="007E6AEB"/>
    <w:rsid w:val="008029CD"/>
    <w:rsid w:val="00803595"/>
    <w:rsid w:val="00803D46"/>
    <w:rsid w:val="0080588D"/>
    <w:rsid w:val="00806244"/>
    <w:rsid w:val="008138D2"/>
    <w:rsid w:val="008208E4"/>
    <w:rsid w:val="00820B6D"/>
    <w:rsid w:val="0082128D"/>
    <w:rsid w:val="00821DE1"/>
    <w:rsid w:val="00823C5D"/>
    <w:rsid w:val="008277F2"/>
    <w:rsid w:val="008315A2"/>
    <w:rsid w:val="00835AF0"/>
    <w:rsid w:val="00841394"/>
    <w:rsid w:val="0084257F"/>
    <w:rsid w:val="008444D9"/>
    <w:rsid w:val="00851793"/>
    <w:rsid w:val="00854760"/>
    <w:rsid w:val="00856053"/>
    <w:rsid w:val="00863F80"/>
    <w:rsid w:val="00870893"/>
    <w:rsid w:val="0087501D"/>
    <w:rsid w:val="0089459A"/>
    <w:rsid w:val="008973EE"/>
    <w:rsid w:val="008A215B"/>
    <w:rsid w:val="008B00BA"/>
    <w:rsid w:val="008B0E3C"/>
    <w:rsid w:val="008C2507"/>
    <w:rsid w:val="008D06B4"/>
    <w:rsid w:val="008D6617"/>
    <w:rsid w:val="008D665F"/>
    <w:rsid w:val="008D7CDA"/>
    <w:rsid w:val="008E4F9F"/>
    <w:rsid w:val="008E56B9"/>
    <w:rsid w:val="008F0D0D"/>
    <w:rsid w:val="00912013"/>
    <w:rsid w:val="00916303"/>
    <w:rsid w:val="00920A4F"/>
    <w:rsid w:val="009254B5"/>
    <w:rsid w:val="00926E86"/>
    <w:rsid w:val="00930B7D"/>
    <w:rsid w:val="00933515"/>
    <w:rsid w:val="00944138"/>
    <w:rsid w:val="009502E7"/>
    <w:rsid w:val="00952BAF"/>
    <w:rsid w:val="00953AFB"/>
    <w:rsid w:val="00956791"/>
    <w:rsid w:val="0096188B"/>
    <w:rsid w:val="00965FAA"/>
    <w:rsid w:val="0097041F"/>
    <w:rsid w:val="00971600"/>
    <w:rsid w:val="00971C67"/>
    <w:rsid w:val="009773CF"/>
    <w:rsid w:val="00984689"/>
    <w:rsid w:val="00990718"/>
    <w:rsid w:val="00990AF0"/>
    <w:rsid w:val="009973B4"/>
    <w:rsid w:val="009A1262"/>
    <w:rsid w:val="009B0E63"/>
    <w:rsid w:val="009B0E76"/>
    <w:rsid w:val="009B11AE"/>
    <w:rsid w:val="009B2899"/>
    <w:rsid w:val="009B3413"/>
    <w:rsid w:val="009C28C1"/>
    <w:rsid w:val="009D51B6"/>
    <w:rsid w:val="009D6233"/>
    <w:rsid w:val="009D6EE3"/>
    <w:rsid w:val="009E2E47"/>
    <w:rsid w:val="009E4A5F"/>
    <w:rsid w:val="009F7EED"/>
    <w:rsid w:val="00A024F7"/>
    <w:rsid w:val="00A12300"/>
    <w:rsid w:val="00A12A2C"/>
    <w:rsid w:val="00A15A24"/>
    <w:rsid w:val="00A1638E"/>
    <w:rsid w:val="00A222B7"/>
    <w:rsid w:val="00A3230F"/>
    <w:rsid w:val="00A337E1"/>
    <w:rsid w:val="00A34B98"/>
    <w:rsid w:val="00A415D1"/>
    <w:rsid w:val="00A60E8C"/>
    <w:rsid w:val="00A85E4A"/>
    <w:rsid w:val="00A90B9C"/>
    <w:rsid w:val="00A949C6"/>
    <w:rsid w:val="00AA1CB7"/>
    <w:rsid w:val="00AA543E"/>
    <w:rsid w:val="00AA65F7"/>
    <w:rsid w:val="00AB0FE3"/>
    <w:rsid w:val="00AB589E"/>
    <w:rsid w:val="00AC6485"/>
    <w:rsid w:val="00AE156B"/>
    <w:rsid w:val="00AF0AAB"/>
    <w:rsid w:val="00AF2392"/>
    <w:rsid w:val="00B00480"/>
    <w:rsid w:val="00B04FE1"/>
    <w:rsid w:val="00B10FE8"/>
    <w:rsid w:val="00B12CEE"/>
    <w:rsid w:val="00B1444D"/>
    <w:rsid w:val="00B1555E"/>
    <w:rsid w:val="00B174FF"/>
    <w:rsid w:val="00B21581"/>
    <w:rsid w:val="00B2213A"/>
    <w:rsid w:val="00B321D5"/>
    <w:rsid w:val="00B32417"/>
    <w:rsid w:val="00B3297E"/>
    <w:rsid w:val="00B412D1"/>
    <w:rsid w:val="00B508C5"/>
    <w:rsid w:val="00B56A39"/>
    <w:rsid w:val="00B63162"/>
    <w:rsid w:val="00B64035"/>
    <w:rsid w:val="00B644E7"/>
    <w:rsid w:val="00B64A13"/>
    <w:rsid w:val="00B805D9"/>
    <w:rsid w:val="00B921BC"/>
    <w:rsid w:val="00B979C9"/>
    <w:rsid w:val="00BA4720"/>
    <w:rsid w:val="00BA59F7"/>
    <w:rsid w:val="00BA69C8"/>
    <w:rsid w:val="00BB3D8D"/>
    <w:rsid w:val="00BB49AC"/>
    <w:rsid w:val="00BB7602"/>
    <w:rsid w:val="00BC5664"/>
    <w:rsid w:val="00BD380A"/>
    <w:rsid w:val="00BD4554"/>
    <w:rsid w:val="00BF1946"/>
    <w:rsid w:val="00BF597E"/>
    <w:rsid w:val="00C01D84"/>
    <w:rsid w:val="00C02CD2"/>
    <w:rsid w:val="00C03FEA"/>
    <w:rsid w:val="00C13862"/>
    <w:rsid w:val="00C168E9"/>
    <w:rsid w:val="00C16C56"/>
    <w:rsid w:val="00C16D52"/>
    <w:rsid w:val="00C1771E"/>
    <w:rsid w:val="00C2385C"/>
    <w:rsid w:val="00C323A9"/>
    <w:rsid w:val="00C3543B"/>
    <w:rsid w:val="00C35FEC"/>
    <w:rsid w:val="00C41D80"/>
    <w:rsid w:val="00C464BE"/>
    <w:rsid w:val="00C47256"/>
    <w:rsid w:val="00C51A36"/>
    <w:rsid w:val="00C55228"/>
    <w:rsid w:val="00C62230"/>
    <w:rsid w:val="00C72D93"/>
    <w:rsid w:val="00C73A1A"/>
    <w:rsid w:val="00C7498F"/>
    <w:rsid w:val="00C855ED"/>
    <w:rsid w:val="00C86BCA"/>
    <w:rsid w:val="00C90FF5"/>
    <w:rsid w:val="00C96A87"/>
    <w:rsid w:val="00C96D23"/>
    <w:rsid w:val="00CA3C36"/>
    <w:rsid w:val="00CA6E86"/>
    <w:rsid w:val="00CB0898"/>
    <w:rsid w:val="00CC597A"/>
    <w:rsid w:val="00CC62C7"/>
    <w:rsid w:val="00CC7045"/>
    <w:rsid w:val="00CD3750"/>
    <w:rsid w:val="00CD391A"/>
    <w:rsid w:val="00CE315A"/>
    <w:rsid w:val="00CE3D83"/>
    <w:rsid w:val="00CE57A7"/>
    <w:rsid w:val="00CE6449"/>
    <w:rsid w:val="00D02D4E"/>
    <w:rsid w:val="00D05664"/>
    <w:rsid w:val="00D06B8D"/>
    <w:rsid w:val="00D06F59"/>
    <w:rsid w:val="00D146E0"/>
    <w:rsid w:val="00D15125"/>
    <w:rsid w:val="00D15FA9"/>
    <w:rsid w:val="00D17511"/>
    <w:rsid w:val="00D20EB4"/>
    <w:rsid w:val="00D22C76"/>
    <w:rsid w:val="00D23B9D"/>
    <w:rsid w:val="00D24A3F"/>
    <w:rsid w:val="00D45F16"/>
    <w:rsid w:val="00D54376"/>
    <w:rsid w:val="00D70953"/>
    <w:rsid w:val="00D75283"/>
    <w:rsid w:val="00D76B89"/>
    <w:rsid w:val="00D8388C"/>
    <w:rsid w:val="00D918ED"/>
    <w:rsid w:val="00D92C3E"/>
    <w:rsid w:val="00D93CCF"/>
    <w:rsid w:val="00DB51CE"/>
    <w:rsid w:val="00DC156E"/>
    <w:rsid w:val="00DC5764"/>
    <w:rsid w:val="00DD14C1"/>
    <w:rsid w:val="00DD7CF8"/>
    <w:rsid w:val="00DE1044"/>
    <w:rsid w:val="00DF3BDC"/>
    <w:rsid w:val="00E04E8B"/>
    <w:rsid w:val="00E073D1"/>
    <w:rsid w:val="00E11A32"/>
    <w:rsid w:val="00E3018A"/>
    <w:rsid w:val="00E35218"/>
    <w:rsid w:val="00E37A00"/>
    <w:rsid w:val="00E43A49"/>
    <w:rsid w:val="00E45CCB"/>
    <w:rsid w:val="00E45EA6"/>
    <w:rsid w:val="00E501D6"/>
    <w:rsid w:val="00E52A8D"/>
    <w:rsid w:val="00E54A34"/>
    <w:rsid w:val="00E620E7"/>
    <w:rsid w:val="00E67AA1"/>
    <w:rsid w:val="00E70802"/>
    <w:rsid w:val="00E85545"/>
    <w:rsid w:val="00E85708"/>
    <w:rsid w:val="00E867DC"/>
    <w:rsid w:val="00E87595"/>
    <w:rsid w:val="00E91FD4"/>
    <w:rsid w:val="00EB0164"/>
    <w:rsid w:val="00EB358C"/>
    <w:rsid w:val="00EC0C04"/>
    <w:rsid w:val="00EC1EA6"/>
    <w:rsid w:val="00EC21F7"/>
    <w:rsid w:val="00EC30F3"/>
    <w:rsid w:val="00EC4327"/>
    <w:rsid w:val="00ED0F62"/>
    <w:rsid w:val="00EE075C"/>
    <w:rsid w:val="00EE3E4E"/>
    <w:rsid w:val="00EF37E8"/>
    <w:rsid w:val="00EF4BC6"/>
    <w:rsid w:val="00EF4CAC"/>
    <w:rsid w:val="00F057E4"/>
    <w:rsid w:val="00F21E66"/>
    <w:rsid w:val="00F25FF3"/>
    <w:rsid w:val="00F26AF3"/>
    <w:rsid w:val="00F40939"/>
    <w:rsid w:val="00F46E78"/>
    <w:rsid w:val="00F52380"/>
    <w:rsid w:val="00F5720E"/>
    <w:rsid w:val="00F57989"/>
    <w:rsid w:val="00F7195A"/>
    <w:rsid w:val="00F72CD4"/>
    <w:rsid w:val="00F821CD"/>
    <w:rsid w:val="00F83125"/>
    <w:rsid w:val="00F96538"/>
    <w:rsid w:val="00FB1C70"/>
    <w:rsid w:val="00FC1555"/>
    <w:rsid w:val="00FC6B8C"/>
    <w:rsid w:val="00FD530C"/>
    <w:rsid w:val="00FD548A"/>
    <w:rsid w:val="00FF73F8"/>
    <w:rsid w:val="02A523CC"/>
    <w:rsid w:val="03011590"/>
    <w:rsid w:val="0320505F"/>
    <w:rsid w:val="034876EC"/>
    <w:rsid w:val="04510B7D"/>
    <w:rsid w:val="07FA5873"/>
    <w:rsid w:val="08BF0232"/>
    <w:rsid w:val="08E60B71"/>
    <w:rsid w:val="0A4E07CC"/>
    <w:rsid w:val="0A8D103E"/>
    <w:rsid w:val="0ACE1CBC"/>
    <w:rsid w:val="0B451C47"/>
    <w:rsid w:val="0B4E6612"/>
    <w:rsid w:val="0E3E43E5"/>
    <w:rsid w:val="0E673B3C"/>
    <w:rsid w:val="0E891764"/>
    <w:rsid w:val="0F413AC7"/>
    <w:rsid w:val="108219C2"/>
    <w:rsid w:val="108A0D67"/>
    <w:rsid w:val="117E71EC"/>
    <w:rsid w:val="11BA7B07"/>
    <w:rsid w:val="11D96B76"/>
    <w:rsid w:val="12245DB8"/>
    <w:rsid w:val="136314F4"/>
    <w:rsid w:val="13675A6C"/>
    <w:rsid w:val="13CA12D3"/>
    <w:rsid w:val="13CE6575"/>
    <w:rsid w:val="141304FE"/>
    <w:rsid w:val="14257908"/>
    <w:rsid w:val="14D454BA"/>
    <w:rsid w:val="14FD6176"/>
    <w:rsid w:val="15B25597"/>
    <w:rsid w:val="15D53416"/>
    <w:rsid w:val="162B5F34"/>
    <w:rsid w:val="179470C0"/>
    <w:rsid w:val="17BB45DD"/>
    <w:rsid w:val="188C6160"/>
    <w:rsid w:val="191F64A1"/>
    <w:rsid w:val="19BD6015"/>
    <w:rsid w:val="1A283D23"/>
    <w:rsid w:val="1A5C1BE8"/>
    <w:rsid w:val="1B3E39A3"/>
    <w:rsid w:val="1B71487F"/>
    <w:rsid w:val="1B9E43FA"/>
    <w:rsid w:val="1BD854B1"/>
    <w:rsid w:val="1BEC3BF1"/>
    <w:rsid w:val="1D85741F"/>
    <w:rsid w:val="1DD90774"/>
    <w:rsid w:val="1DE60924"/>
    <w:rsid w:val="1E847499"/>
    <w:rsid w:val="1F063599"/>
    <w:rsid w:val="1F1F7BA7"/>
    <w:rsid w:val="1FD7676E"/>
    <w:rsid w:val="210F07D9"/>
    <w:rsid w:val="215155F8"/>
    <w:rsid w:val="232A65A4"/>
    <w:rsid w:val="23557E88"/>
    <w:rsid w:val="24064F05"/>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9FA19AA"/>
    <w:rsid w:val="3AD826FA"/>
    <w:rsid w:val="3BD4497A"/>
    <w:rsid w:val="3C9E5B10"/>
    <w:rsid w:val="3CB32379"/>
    <w:rsid w:val="3D9A0D25"/>
    <w:rsid w:val="3DAD6D4F"/>
    <w:rsid w:val="3F0F3C1B"/>
    <w:rsid w:val="40285D69"/>
    <w:rsid w:val="414D774F"/>
    <w:rsid w:val="41842DAE"/>
    <w:rsid w:val="418A49D1"/>
    <w:rsid w:val="440643B1"/>
    <w:rsid w:val="44D10776"/>
    <w:rsid w:val="466F33FE"/>
    <w:rsid w:val="46B97919"/>
    <w:rsid w:val="48800E04"/>
    <w:rsid w:val="489C542B"/>
    <w:rsid w:val="494C5676"/>
    <w:rsid w:val="4ABC5F6E"/>
    <w:rsid w:val="4ABE4B71"/>
    <w:rsid w:val="4BE437FF"/>
    <w:rsid w:val="4BFF3076"/>
    <w:rsid w:val="4D32315A"/>
    <w:rsid w:val="4D943D2E"/>
    <w:rsid w:val="4E95570D"/>
    <w:rsid w:val="4EC64F08"/>
    <w:rsid w:val="4FF9693C"/>
    <w:rsid w:val="50886C2D"/>
    <w:rsid w:val="51543C71"/>
    <w:rsid w:val="52390AC9"/>
    <w:rsid w:val="56135BAC"/>
    <w:rsid w:val="56390FCA"/>
    <w:rsid w:val="577473DD"/>
    <w:rsid w:val="58322D49"/>
    <w:rsid w:val="592F0962"/>
    <w:rsid w:val="59D5213B"/>
    <w:rsid w:val="5A526EF4"/>
    <w:rsid w:val="5AAA27E4"/>
    <w:rsid w:val="5B10566E"/>
    <w:rsid w:val="5BCC76FD"/>
    <w:rsid w:val="5BE53841"/>
    <w:rsid w:val="5CAB10AC"/>
    <w:rsid w:val="5CB37300"/>
    <w:rsid w:val="5DAB4DE2"/>
    <w:rsid w:val="5DE647ED"/>
    <w:rsid w:val="5DE6570D"/>
    <w:rsid w:val="5EA12B9A"/>
    <w:rsid w:val="5ED74E33"/>
    <w:rsid w:val="5FF65830"/>
    <w:rsid w:val="62715071"/>
    <w:rsid w:val="628F0BD1"/>
    <w:rsid w:val="62957C63"/>
    <w:rsid w:val="63606581"/>
    <w:rsid w:val="63E143B5"/>
    <w:rsid w:val="658A0573"/>
    <w:rsid w:val="65B47E80"/>
    <w:rsid w:val="661149EF"/>
    <w:rsid w:val="6612664F"/>
    <w:rsid w:val="6680153D"/>
    <w:rsid w:val="66B7462A"/>
    <w:rsid w:val="68AC04FF"/>
    <w:rsid w:val="69EA7EC1"/>
    <w:rsid w:val="6A23146B"/>
    <w:rsid w:val="6BAC184E"/>
    <w:rsid w:val="6CA45EE1"/>
    <w:rsid w:val="6D53402F"/>
    <w:rsid w:val="70205029"/>
    <w:rsid w:val="702D7970"/>
    <w:rsid w:val="71065FD8"/>
    <w:rsid w:val="731F693F"/>
    <w:rsid w:val="7333596B"/>
    <w:rsid w:val="73A00EA2"/>
    <w:rsid w:val="75A8368A"/>
    <w:rsid w:val="761F43CB"/>
    <w:rsid w:val="76373F2B"/>
    <w:rsid w:val="76E27F87"/>
    <w:rsid w:val="77310DBF"/>
    <w:rsid w:val="78741EB2"/>
    <w:rsid w:val="78AD46A5"/>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480" w:firstLineChars="200"/>
    </w:pPr>
    <w:rPr>
      <w:sz w:val="24"/>
    </w:rPr>
  </w:style>
  <w:style w:type="paragraph" w:styleId="5">
    <w:name w:val="Plain Text"/>
    <w:basedOn w:val="1"/>
    <w:unhideWhenUsed/>
    <w:qFormat/>
    <w:uiPriority w:val="0"/>
    <w:rPr>
      <w:rFonts w:ascii="宋体" w:hAnsi="Courier New"/>
    </w:r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2775</Words>
  <Characters>3039</Characters>
  <Lines>25</Lines>
  <Paragraphs>7</Paragraphs>
  <TotalTime>1</TotalTime>
  <ScaleCrop>false</ScaleCrop>
  <LinksUpToDate>false</LinksUpToDate>
  <CharactersWithSpaces>3112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2021-01-25T06:03:00Z</dcterms:created>
  <dc:creator>微软用户</dc:creator>
  <cp:lastModifiedBy>付正</cp:lastModifiedBy>
  <dcterms:modified xsi:type="dcterms:W3CDTF">2022-06-04T13:47:41Z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9F979321CEC94B3B999BC848CD145405</vt:lpwstr>
  </property>
</Properties>
</file>