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主管领导：刘晓燕、刘美刚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陪同人员：刘海先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审核员：汪桂丽                    审核时间：202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.5.2</w:t>
            </w:r>
            <w:r>
              <w:rPr>
                <w:rFonts w:hint="eastAsia" w:cs="宋体" w:asciiTheme="minorEastAsia" w:hAnsiTheme="minorEastAsia" w:eastAsiaTheme="minorEastAsia"/>
                <w:sz w:val="24"/>
                <w:szCs w:val="24"/>
                <w:lang w:val="en-US" w:eastAsia="zh-CN"/>
              </w:rPr>
              <w:t>1</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ascii="宋体" w:hAnsi="宋体" w:cs="Arial"/>
                <w:spacing w:val="-6"/>
                <w:szCs w:val="21"/>
              </w:rPr>
            </w:pPr>
            <w:r>
              <w:rPr>
                <w:rFonts w:hint="eastAsia" w:asciiTheme="minorEastAsia" w:hAnsiTheme="minorEastAsia" w:eastAsiaTheme="minorEastAsia"/>
                <w:color w:val="000000"/>
                <w:szCs w:val="21"/>
              </w:rPr>
              <w:t>涉及标准条款：</w:t>
            </w:r>
            <w:r>
              <w:rPr>
                <w:rFonts w:hint="eastAsia" w:ascii="宋体" w:hAnsi="宋体" w:cs="Arial"/>
                <w:spacing w:val="-6"/>
                <w:szCs w:val="21"/>
              </w:rPr>
              <w:t>QEO:4.1理解组织及其环境、4.2理解相关方的需求和期望、4.3 确定管理体系的范围、4.4质量/环境/</w:t>
            </w:r>
            <w:r>
              <w:rPr>
                <w:rFonts w:hint="eastAsia" w:ascii="宋体" w:hAnsi="宋体" w:cs="Arial"/>
                <w:szCs w:val="21"/>
              </w:rPr>
              <w:t>职业健康</w:t>
            </w:r>
            <w:r>
              <w:rPr>
                <w:rFonts w:hint="eastAsia" w:ascii="宋体" w:hAnsi="宋体" w:cs="Arial"/>
                <w:spacing w:val="-6"/>
                <w:szCs w:val="21"/>
              </w:rPr>
              <w:t>安全管理体系及其过程、5.1领导作用和承诺、5.2质量/环境/</w:t>
            </w:r>
            <w:r>
              <w:rPr>
                <w:rFonts w:hint="eastAsia" w:ascii="宋体" w:hAnsi="宋体" w:cs="Arial"/>
                <w:szCs w:val="21"/>
              </w:rPr>
              <w:t>职业健康</w:t>
            </w:r>
            <w:r>
              <w:rPr>
                <w:rFonts w:hint="eastAsia" w:ascii="宋体" w:hAnsi="宋体" w:cs="Arial"/>
                <w:spacing w:val="-6"/>
                <w:szCs w:val="21"/>
              </w:rPr>
              <w:t>安全方针、5.3组织的岗位、职责和权限、O5.4协商与参与、6.1应对风险和机遇的措施、6.2质量/环境/</w:t>
            </w:r>
            <w:r>
              <w:rPr>
                <w:rFonts w:hint="eastAsia" w:ascii="宋体" w:hAnsi="宋体" w:cs="Arial"/>
                <w:szCs w:val="21"/>
              </w:rPr>
              <w:t>职业健康</w:t>
            </w:r>
            <w:r>
              <w:rPr>
                <w:rFonts w:hint="eastAsia" w:ascii="宋体" w:hAnsi="宋体" w:cs="Arial"/>
                <w:spacing w:val="-6"/>
                <w:szCs w:val="21"/>
              </w:rPr>
              <w:t>安全目标及其实现的策划、Q6.3变更的策划、7.1.1（EO7.1）资源总则、7.4沟通/信息交流、9.3管理评审、10.1改进、10.3持续改进；</w:t>
            </w:r>
          </w:p>
          <w:p>
            <w:pPr>
              <w:ind w:firstLine="396" w:firstLineChars="200"/>
              <w:jc w:val="left"/>
              <w:rPr>
                <w:rFonts w:cs="宋体" w:asciiTheme="minorEastAsia" w:hAnsiTheme="minorEastAsia" w:eastAsiaTheme="minorEastAsia"/>
                <w:sz w:val="24"/>
                <w:szCs w:val="24"/>
              </w:rPr>
            </w:pPr>
            <w:r>
              <w:rPr>
                <w:rFonts w:hint="eastAsia" w:ascii="宋体" w:hAnsi="宋体" w:cs="Arial"/>
                <w:spacing w:val="-6"/>
                <w:szCs w:val="21"/>
              </w:rPr>
              <w:t>国家/地方监督抽查情况；顾客满意、相关方投诉及处理情况；一阶段问题验证，验证企业相关资质证明的有效性；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公司高层领导无变化，总经理：刘晓燕</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管者代表：刘美刚。</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提供营业执照在有效期内，经营地址与审计计划地址和实际一致，包含认证范围，无需其他资质证书。</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w:t>
            </w:r>
          </w:p>
          <w:p>
            <w:pPr>
              <w:spacing w:line="280" w:lineRule="exact"/>
              <w:ind w:firstLine="420" w:firstLineChars="200"/>
              <w:rPr>
                <w:rFonts w:cs="宋体" w:asciiTheme="minorEastAsia" w:hAnsiTheme="minorEastAsia" w:eastAsiaTheme="minorEastAsia"/>
                <w:szCs w:val="21"/>
              </w:rPr>
            </w:pPr>
            <w:bookmarkStart w:id="0" w:name="审核范围"/>
            <w:r>
              <w:rPr>
                <w:rFonts w:cs="宋体" w:asciiTheme="minorEastAsia" w:hAnsiTheme="minorEastAsia" w:eastAsiaTheme="minorEastAsia"/>
                <w:szCs w:val="21"/>
              </w:rPr>
              <w:t>Q：铸造机械（抛丸清理机）的销售及调试、安装</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E：铸造机械（抛丸清理机）的销售及调试、安装所涉及场所的相关环境管理活动</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O：铸造机械（抛丸清理机）的销售及调试、安装所涉及场所的相关职业健康安全管理活动</w:t>
            </w:r>
            <w:bookmarkEnd w:id="0"/>
            <w:r>
              <w:rPr>
                <w:rFonts w:hint="eastAsia" w:cs="宋体" w:asciiTheme="minorEastAsia" w:hAnsiTheme="minorEastAsia" w:eastAsiaTheme="minorEastAsia"/>
                <w:szCs w:val="21"/>
              </w:rPr>
              <w:t>管理体系设置了管理层、</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技术服务部</w:t>
            </w:r>
            <w:r>
              <w:rPr>
                <w:rFonts w:hint="eastAsia" w:cs="宋体" w:asciiTheme="minorEastAsia" w:hAnsiTheme="minorEastAsia" w:eastAsiaTheme="minorEastAsia"/>
                <w:szCs w:val="21"/>
              </w:rPr>
              <w:t>。各部门职责已确定并在手册中明确、发布、实施。</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认证主管部门：</w:t>
            </w:r>
            <w:r>
              <w:rPr>
                <w:rFonts w:hint="eastAsia" w:cs="宋体" w:asciiTheme="minorEastAsia" w:hAnsiTheme="minorEastAsia" w:eastAsiaTheme="minorEastAsia"/>
                <w:szCs w:val="21"/>
                <w:lang w:eastAsia="zh-CN"/>
              </w:rPr>
              <w:t>综合部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环评：因只从事销售及调试、安装，调试、安装基本在客户现场完成，暂不需要。</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安评：因只从事销售及调试、安装，调试、安装基本在客户现场完成，暂不需要。</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管理者代表：刘美刚；安全事务代表：刘海先</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总经理确定与公司管理目标和战略方向相关并影响实现管理体系预期结果的各种内部因素和外部因素</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这些因素包括了需要考虑的正面和负面因素或条件。公司根据公司销售等外出人员从市场、客户、网络等搜集到的信息并结合公司自身业务运作情况进行分析，通过分析对这些内部和外部因素相关信息进行监视和评审以确保其充分和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公司理解相关方需求和期望，建立了管理方针和目标，并分解落实，以满足相关方的要求并争取做到更高的期望值。公司为此确定了：与管理体系有关的相关方，公司特别是关注外部供方和顾客；</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公司对这些相关方及其要求的相关信息进行监视和评审，以便于理解和持续满足相关方的需求和期望。</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r>
              <w:rPr>
                <w:rFonts w:hint="eastAsia" w:cs="宋体" w:asciiTheme="minorEastAsia" w:hAnsiTheme="minorEastAsia" w:eastAsiaTheme="minorEastAsia"/>
                <w:szCs w:val="21"/>
                <w:lang w:val="en-US" w:eastAsia="zh-CN"/>
              </w:rPr>
              <w:t>无变化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Q：铸造机械（抛丸清理机）的销售及调试、安装</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E：铸造机械（抛丸清理机）的销售及调试、安装所涉及场所的相关环境管理活动</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O：铸造机械（抛丸清理机）的销售及调试、安装所涉及场所的相关职业健康安全管理活动</w:t>
            </w:r>
            <w:r>
              <w:rPr>
                <w:rFonts w:hint="eastAsia" w:cs="宋体" w:asciiTheme="minorEastAsia" w:hAnsiTheme="minorEastAsia" w:eastAsiaTheme="minorEastAsia"/>
                <w:szCs w:val="21"/>
              </w:rPr>
              <w:t>条款无不适用情况；</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外包情况：运输外包。</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8.3条款不适用，公司只负责按常规销售模式进行铸造机械（抛丸清理机）的销售及调试、安装，不需要再设计开发，因此将ISO9001：2015标准“8.3产品和服务的设计和开发”的要求确认为不适用，该不适用不影响组织确保产品和服务合格以及增强顾客满意的能力或责任，删减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w:t>
            </w:r>
          </w:p>
          <w:p>
            <w:pPr>
              <w:spacing w:line="280" w:lineRule="exact"/>
              <w:ind w:firstLine="480" w:firstLineChars="200"/>
              <w:rPr>
                <w:rFonts w:cs="宋体" w:asciiTheme="minorEastAsia" w:hAnsiTheme="minorEastAsia" w:eastAsiaTheme="minorEastAsia"/>
                <w:sz w:val="24"/>
                <w:szCs w:val="24"/>
              </w:rPr>
            </w:pP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层通过制定方针和目标并通过会议、文件、培训等形式，要求员工理解企业的方针目标，以及遵守法律法规的重要性及顾客满意的重要性，并形成制度化，强调企业实施管理体系的重要性。公司对全体员工进行了产品质量以及顾客关注焦点的宣传和培训，制定了管理文件和管理目标并按规定进行了管理评审，该公司的管理体系基本得到了落实。</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bookmarkStart w:id="1" w:name="_GoBack"/>
            <w:bookmarkEnd w:id="1"/>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1)对管理体系的有效性要承担责任；</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2)建立公司管理体系的方针和目标并确保与公司的环境相适应，与公司战略方向保持一致以及方针在公司内得到沟通理解和有效实施； </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3）确保管理体系要求融入公司的销售、服务各过程。</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4）促进使用过程方法和机遇风险的思维。</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建立合理的公司组织结构,确保管理体系所需资源能被获得；</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建立良好的沟通机制，杜绝因沟通影响管理体系运行有效性；</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7）确保管理体系实现其预期的结果。</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促使员工积极参与，指导和支持他们为公司管理体系的有效性做出贡献；</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9）推动公司改进和创新；</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10)做好管理岗位的任命，公司内部公开发布任命书，以支持其他管理者在其负责领域证实其领导作用；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资源提供充分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适宜，</w:t>
            </w:r>
            <w:r>
              <w:rPr>
                <w:rFonts w:hint="eastAsia" w:cs="宋体" w:asciiTheme="minorEastAsia" w:hAnsiTheme="minorEastAsia" w:eastAsiaTheme="minorEastAsia"/>
                <w:szCs w:val="21"/>
              </w:rPr>
              <w:t>并通过定期进行管理评审发现过程中存在的问题并加以改进，承诺基本有效。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val="en-US" w:eastAsia="zh-CN"/>
              </w:rPr>
              <w:t>方针无变化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质量方针：</w:t>
            </w:r>
            <w:r>
              <w:rPr>
                <w:rFonts w:hint="eastAsia" w:cs="宋体" w:asciiTheme="minorEastAsia" w:hAnsiTheme="minorEastAsia" w:eastAsiaTheme="minorEastAsia"/>
                <w:szCs w:val="21"/>
              </w:rPr>
              <w:t>服务顾客为根本，创新品质为基石</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环境方针：保护环境</w:t>
            </w:r>
            <w:r>
              <w:rPr>
                <w:rFonts w:cs="宋体" w:asciiTheme="minorEastAsia" w:hAnsiTheme="minorEastAsia" w:eastAsiaTheme="minorEastAsia"/>
                <w:szCs w:val="21"/>
              </w:rPr>
              <w:t>、</w:t>
            </w:r>
            <w:r>
              <w:rPr>
                <w:rFonts w:hint="eastAsia" w:cs="宋体" w:asciiTheme="minorEastAsia" w:hAnsiTheme="minorEastAsia" w:eastAsiaTheme="minorEastAsia"/>
                <w:szCs w:val="21"/>
              </w:rPr>
              <w:t>降能减耗</w:t>
            </w:r>
            <w:r>
              <w:rPr>
                <w:rFonts w:cs="宋体" w:asciiTheme="minorEastAsia" w:hAnsiTheme="minorEastAsia" w:eastAsiaTheme="minorEastAsia"/>
                <w:szCs w:val="21"/>
              </w:rPr>
              <w:t>、</w:t>
            </w:r>
            <w:r>
              <w:rPr>
                <w:rFonts w:hint="eastAsia" w:cs="宋体" w:asciiTheme="minorEastAsia" w:hAnsiTheme="minorEastAsia" w:eastAsiaTheme="minorEastAsia"/>
                <w:szCs w:val="21"/>
              </w:rPr>
              <w:t>防治污染</w:t>
            </w:r>
            <w:r>
              <w:rPr>
                <w:rFonts w:cs="宋体" w:asciiTheme="minorEastAsia" w:hAnsiTheme="minorEastAsia" w:eastAsiaTheme="minorEastAsia"/>
                <w:szCs w:val="21"/>
              </w:rPr>
              <w:t>、</w:t>
            </w:r>
            <w:r>
              <w:rPr>
                <w:rFonts w:hint="eastAsia" w:cs="宋体" w:asciiTheme="minorEastAsia" w:hAnsiTheme="minorEastAsia" w:eastAsiaTheme="minorEastAsia"/>
                <w:szCs w:val="21"/>
              </w:rPr>
              <w:t>绿色发展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职业健康安全方针：安全第一、预防为主</w:t>
            </w:r>
            <w:r>
              <w:rPr>
                <w:rFonts w:cs="宋体" w:asciiTheme="minorEastAsia" w:hAnsiTheme="minorEastAsia" w:eastAsiaTheme="minorEastAsia"/>
                <w:szCs w:val="21"/>
              </w:rPr>
              <w:t>、</w:t>
            </w:r>
            <w:r>
              <w:rPr>
                <w:rFonts w:hint="eastAsia" w:cs="宋体" w:asciiTheme="minorEastAsia" w:hAnsiTheme="minorEastAsia" w:eastAsiaTheme="minorEastAsia"/>
                <w:szCs w:val="21"/>
              </w:rPr>
              <w:t>以人为本、遵纪守法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与总经理进行交谈，总经理对方针内涵的理解；方针能为制定目标提供框架，方针基本符合标准的要求。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QE</w:t>
            </w: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w:t>
            </w:r>
            <w:r>
              <w:rPr>
                <w:rFonts w:hint="eastAsia" w:cs="宋体" w:asciiTheme="minorEastAsia" w:hAnsiTheme="minorEastAsia" w:eastAsiaTheme="minorEastAsia"/>
                <w:szCs w:val="21"/>
                <w:lang w:val="en-US" w:eastAsia="zh-CN"/>
              </w:rPr>
              <w:t>无变化</w:t>
            </w:r>
            <w:r>
              <w:rPr>
                <w:rFonts w:hint="eastAsia" w:cs="宋体" w:asciiTheme="minorEastAsia" w:hAnsiTheme="minorEastAsia" w:eastAsiaTheme="minorEastAsia"/>
                <w:szCs w:val="21"/>
              </w:rPr>
              <w:t>，各部门职责、权限和相互关系文件化，通过会议、培训、文件确保各相关部门及人员明确。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公司实施和保持公司管理体系所需过程，公司任命刘美刚为管理体系管理者代表，与其交谈明确职责和权限：</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向最高管理者报告管理体系的运行、管理业绩情况以供评审，并提出管理体系改进方面的建议；</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确保在整个组织内提高满足顾客、相关方要求和适用法律法规要求的意识；</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组织落实公司管理体系的管理评审和内部审核；</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及时处理影响公司管理体系正常运行的有关问题；</w:t>
            </w:r>
          </w:p>
          <w:p>
            <w:pPr>
              <w:pStyle w:val="17"/>
              <w:numPr>
                <w:ilvl w:val="0"/>
                <w:numId w:val="1"/>
              </w:numPr>
              <w:spacing w:line="2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Cs w:val="21"/>
              </w:rPr>
              <w:t>负责公司管理体系有关事宜的对外联络等。</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协商与参与</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w:t>
            </w:r>
            <w:r>
              <w:rPr>
                <w:rFonts w:cs="宋体" w:asciiTheme="minorEastAsia" w:hAnsiTheme="minorEastAsia" w:eastAsiaTheme="minorEastAsia"/>
                <w:szCs w:val="21"/>
              </w:rPr>
              <w:t>实施并保持过程， 用于在职业健康安全管理体系的开发、策划、实施、绩效评价和改进措施中， 与所有适用的层次和职能中的员工及员工代表（如有员工代表）的参与和协商，</w:t>
            </w:r>
            <w:r>
              <w:rPr>
                <w:rFonts w:hint="eastAsia" w:cs="宋体" w:asciiTheme="minorEastAsia" w:hAnsiTheme="minorEastAsia" w:eastAsiaTheme="minorEastAsia"/>
                <w:szCs w:val="21"/>
              </w:rPr>
              <w:t>并规定参与协调内容和要求。</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综合部负责</w:t>
            </w:r>
            <w:r>
              <w:rPr>
                <w:rFonts w:hint="eastAsia" w:cs="宋体" w:asciiTheme="minorEastAsia" w:hAnsiTheme="minorEastAsia" w:eastAsiaTheme="minorEastAsia"/>
                <w:szCs w:val="21"/>
                <w:lang w:val="en-US" w:eastAsia="zh-CN"/>
              </w:rPr>
              <w:t>组织保持和</w:t>
            </w:r>
            <w:r>
              <w:rPr>
                <w:rFonts w:hint="eastAsia" w:cs="宋体" w:asciiTheme="minorEastAsia" w:hAnsiTheme="minorEastAsia" w:eastAsiaTheme="minorEastAsia"/>
                <w:szCs w:val="21"/>
              </w:rPr>
              <w:t>执行《风险和机遇应对控制程序》</w:t>
            </w:r>
            <w:r>
              <w:rPr>
                <w:kern w:val="0"/>
                <w:szCs w:val="21"/>
              </w:rPr>
              <w:t>CYJX/CX-02</w:t>
            </w:r>
            <w:r>
              <w:rPr>
                <w:rFonts w:hint="eastAsia" w:cs="宋体" w:asciiTheme="minorEastAsia" w:hAnsiTheme="minorEastAsia" w:eastAsiaTheme="minorEastAsia"/>
                <w:szCs w:val="21"/>
              </w:rPr>
              <w:t>。</w:t>
            </w:r>
          </w:p>
          <w:p>
            <w:pPr>
              <w:pStyle w:val="17"/>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外部因素主要有：社会和文化、政治、法律、监管、金融、技术、经济、自然环境和市场竞争环境；影响公司</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管理目标的主要驱动和趋势；与外部利益相关者的价值观的关系。如国家政策、标准、法律法规及其他要求的变动等</w:t>
            </w:r>
          </w:p>
          <w:p>
            <w:pPr>
              <w:pStyle w:val="17"/>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能力、流程、系统和技术等）；内部利益相关者的价值观与组织文化之间的关系；信息系统、信息流和决策流程；产品销售；产品销售的控制过程。</w:t>
            </w:r>
          </w:p>
          <w:p>
            <w:pPr>
              <w:pStyle w:val="17"/>
              <w:numPr>
                <w:ilvl w:val="0"/>
                <w:numId w:val="0"/>
              </w:numPr>
              <w:spacing w:line="280" w:lineRule="exact"/>
              <w:ind w:left="420" w:left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在策划管理体系时考虑了风险和机遇以及相应的应对措施，制定了《风险和机遇的应对控制程序》，明确风险</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和机遇事件的识别方法/途径、风险和机遇事件的评估方式、制定主要风险和机遇事件的应对措施的要求、评价这些措施有效性的方法。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.01.13风险及机遇识别评价表，将需要应对的风险和机遇进行风险分析确定风险级别（采用打分法），在管理体系所确定的过程中，整合制定针对性管理措施。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建立风险对策及跟进表，明确责任部门负责跟踪风险对策实施和完成时间</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责任部门</w:t>
            </w:r>
            <w:r>
              <w:rPr>
                <w:rFonts w:hint="eastAsia" w:cs="宋体" w:asciiTheme="minorEastAsia" w:hAnsiTheme="minorEastAsia" w:eastAsiaTheme="minorEastAsia"/>
                <w:szCs w:val="21"/>
              </w:rPr>
              <w:t>。</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提供公司管理目标，与公司管理方针一致；可测量；并对管理体系所需的相关职能、层次和过程设定管理目标。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考虑适用的要求；与提供合格产品和服务以及增强顾客满意相关；予以监视；予以沟通；适时更新。</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w:t>
            </w:r>
            <w:r>
              <w:rPr>
                <w:rFonts w:hint="eastAsia" w:cs="宋体" w:asciiTheme="minorEastAsia" w:hAnsiTheme="minorEastAsia" w:eastAsiaTheme="minorEastAsia"/>
                <w:szCs w:val="21"/>
              </w:rPr>
              <w:t>年度公司质量目标、公司环境、安全目标指标分解和管理方案</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抽查</w:t>
            </w:r>
            <w:r>
              <w:rPr>
                <w:rFonts w:hint="eastAsia" w:cs="宋体" w:asciiTheme="minorEastAsia" w:hAnsiTheme="minorEastAsia" w:eastAsiaTheme="minorEastAsia"/>
                <w:szCs w:val="21"/>
              </w:rPr>
              <w:t>公司质量目标</w:t>
            </w:r>
            <w:r>
              <w:rPr>
                <w:rFonts w:hint="eastAsia" w:cs="宋体" w:asciiTheme="minorEastAsia" w:hAnsiTheme="minorEastAsia" w:eastAsiaTheme="minorEastAsia"/>
                <w:szCs w:val="21"/>
                <w:lang w:val="en-US" w:eastAsia="zh-CN"/>
              </w:rPr>
              <w:t>2021年四</w:t>
            </w:r>
            <w:r>
              <w:rPr>
                <w:rFonts w:hint="eastAsia" w:cs="宋体" w:asciiTheme="minorEastAsia" w:hAnsiTheme="minorEastAsia" w:eastAsiaTheme="minorEastAsia"/>
                <w:szCs w:val="21"/>
              </w:rPr>
              <w:t>季度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2022年一季度</w:t>
            </w:r>
            <w:r>
              <w:rPr>
                <w:rFonts w:hint="eastAsia" w:cs="宋体" w:asciiTheme="minorEastAsia" w:hAnsiTheme="minorEastAsia" w:eastAsiaTheme="minorEastAsia"/>
                <w:szCs w:val="21"/>
              </w:rPr>
              <w:t>均达成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产品一次性交付合格率100%， 顾客满意度97.1</w:t>
            </w:r>
            <w:r>
              <w:rPr>
                <w:rFonts w:cs="宋体" w:asciiTheme="minorEastAsia" w:hAnsiTheme="minorEastAsia" w:eastAsiaTheme="minorEastAsia"/>
                <w:szCs w:val="21"/>
              </w:rPr>
              <w:t>4%，</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考核</w:t>
            </w:r>
            <w:r>
              <w:rPr>
                <w:rFonts w:hint="eastAsia" w:cs="宋体" w:asciiTheme="minorEastAsia" w:hAnsiTheme="minorEastAsia" w:eastAsiaTheme="minorEastAsia"/>
                <w:szCs w:val="21"/>
                <w:lang w:val="en-US" w:eastAsia="zh-CN"/>
              </w:rPr>
              <w:t>人和</w:t>
            </w:r>
            <w:r>
              <w:rPr>
                <w:rFonts w:hint="eastAsia" w:cs="宋体" w:asciiTheme="minorEastAsia" w:hAnsiTheme="minorEastAsia" w:eastAsiaTheme="minorEastAsia"/>
                <w:szCs w:val="21"/>
              </w:rPr>
              <w:t>时间</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lang w:eastAsia="zh-CN"/>
              </w:rPr>
            </w:pPr>
            <w:r>
              <w:drawing>
                <wp:anchor distT="0" distB="0" distL="114300" distR="114300" simplePos="0" relativeHeight="251659264" behindDoc="0" locked="0" layoutInCell="1" allowOverlap="1">
                  <wp:simplePos x="0" y="0"/>
                  <wp:positionH relativeFrom="column">
                    <wp:posOffset>323850</wp:posOffset>
                  </wp:positionH>
                  <wp:positionV relativeFrom="paragraph">
                    <wp:posOffset>133350</wp:posOffset>
                  </wp:positionV>
                  <wp:extent cx="5695950" cy="1031875"/>
                  <wp:effectExtent l="0" t="0" r="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95950" cy="103187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hint="eastAsia" w:cs="宋体" w:asciiTheme="minorEastAsia" w:hAnsiTheme="minorEastAsia" w:eastAsiaTheme="minorEastAsia"/>
                <w:szCs w:val="21"/>
                <w:lang w:eastAsia="zh-CN"/>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环境和安全指标每月进行考核目标完成，有管理方案跟踪；</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查2021</w:t>
            </w:r>
            <w:r>
              <w:rPr>
                <w:rFonts w:hint="eastAsia" w:cs="宋体" w:asciiTheme="minorEastAsia" w:hAnsiTheme="minorEastAsia" w:eastAsiaTheme="minorEastAsia"/>
                <w:szCs w:val="21"/>
                <w:lang w:val="en-US" w:eastAsia="zh-CN"/>
              </w:rPr>
              <w:t>年8</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2022年1-3月，</w:t>
            </w:r>
            <w:r>
              <w:rPr>
                <w:rFonts w:hint="eastAsia" w:cs="宋体" w:asciiTheme="minorEastAsia" w:hAnsiTheme="minorEastAsia" w:eastAsiaTheme="minorEastAsia"/>
                <w:szCs w:val="21"/>
              </w:rPr>
              <w:t>目标指标均达成，方案有效实施中；</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安全指标完成：人身安全率100%、火灾爆炸事故0、重大伤亡事故0、轻伤事故0、职业病0  </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环境指标完成：废弃物处置率100%；</w:t>
            </w:r>
            <w:r>
              <w:rPr>
                <w:rFonts w:cs="宋体" w:asciiTheme="minorEastAsia" w:hAnsiTheme="minorEastAsia" w:eastAsiaTheme="minorEastAsia"/>
                <w:szCs w:val="21"/>
              </w:rPr>
              <w:t>火灾、爆炸</w:t>
            </w:r>
            <w:r>
              <w:rPr>
                <w:rFonts w:hint="eastAsia" w:cs="宋体" w:asciiTheme="minorEastAsia" w:hAnsiTheme="minorEastAsia" w:eastAsiaTheme="minorEastAsia"/>
                <w:szCs w:val="21"/>
              </w:rPr>
              <w:t>事故0</w:t>
            </w:r>
            <w:r>
              <w:rPr>
                <w:rFonts w:cs="宋体" w:asciiTheme="minorEastAsia" w:hAnsiTheme="minorEastAsia" w:eastAsiaTheme="minorEastAsia"/>
                <w:szCs w:val="21"/>
              </w:rPr>
              <w:t>；</w:t>
            </w:r>
            <w:r>
              <w:rPr>
                <w:rFonts w:hint="eastAsia" w:cs="宋体" w:asciiTheme="minorEastAsia" w:hAnsiTheme="minorEastAsia" w:eastAsiaTheme="minorEastAsia"/>
                <w:szCs w:val="21"/>
              </w:rPr>
              <w:t>环境污染事故为零</w:t>
            </w:r>
            <w:r>
              <w:rPr>
                <w:rFonts w:cs="宋体" w:asciiTheme="minorEastAsia" w:hAnsiTheme="minorEastAsia" w:eastAsiaTheme="minorEastAsia"/>
                <w:szCs w:val="21"/>
              </w:rPr>
              <w:t>。</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公司三体系管理体系</w:t>
            </w:r>
            <w:r>
              <w:rPr>
                <w:rFonts w:hint="eastAsia" w:asciiTheme="minorEastAsia" w:hAnsiTheme="minorEastAsia" w:eastAsiaTheme="minorEastAsia"/>
                <w:szCs w:val="21"/>
                <w:lang w:val="en-US" w:eastAsia="zh-CN"/>
              </w:rPr>
              <w:t>本阶段</w:t>
            </w:r>
            <w:r>
              <w:rPr>
                <w:rFonts w:hint="eastAsia" w:asciiTheme="minorEastAsia" w:hAnsiTheme="minorEastAsia" w:eastAsiaTheme="minorEastAsia"/>
                <w:szCs w:val="21"/>
              </w:rPr>
              <w:t>暂无重大变更。</w:t>
            </w:r>
          </w:p>
          <w:p>
            <w:pPr>
              <w:spacing w:line="2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负责人明确公司确定需要对管理体系进行变更时，应经策划并系统的实施，考虑变更目的及其潜在后果；管理体系的完整性；资源的可获得性；责任和权限的分配与再分配。</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p>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7.1.1（EO7.1）</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本公司确定并提供为建立、实施、保持和持续改进质量、环境、职业健康安全管理体系所需的资源，考虑本公司现有内部资源的能力和约束；需要从外部供方获得的资源。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rPr>
            </w:pPr>
            <w:r>
              <w:rPr>
                <w:rFonts w:hint="eastAsia" w:ascii="宋体" w:hAnsi="宋体" w:cs="Arial"/>
                <w:spacing w:val="-6"/>
                <w:szCs w:val="21"/>
              </w:rPr>
              <w:t>沟通/信息交流</w:t>
            </w:r>
          </w:p>
        </w:tc>
        <w:tc>
          <w:tcPr>
            <w:tcW w:w="1019"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QEO</w:t>
            </w:r>
            <w:r>
              <w:rPr>
                <w:rFonts w:cs="Arial" w:asciiTheme="minorEastAsia" w:hAnsiTheme="minorEastAsia" w:eastAsiaTheme="minorEastAsia"/>
                <w:spacing w:val="-6"/>
                <w:szCs w:val="24"/>
              </w:rPr>
              <w:t xml:space="preserve"> 7.4</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公司实施</w:t>
            </w:r>
            <w:r>
              <w:rPr>
                <w:rFonts w:hint="eastAsia" w:asciiTheme="minorEastAsia" w:hAnsiTheme="minorEastAsia" w:eastAsiaTheme="minorEastAsia"/>
                <w:szCs w:val="21"/>
                <w:lang w:val="en-US" w:eastAsia="zh-CN"/>
              </w:rPr>
              <w:t>和保持</w:t>
            </w:r>
            <w:r>
              <w:rPr>
                <w:rFonts w:hint="eastAsia" w:asciiTheme="minorEastAsia" w:hAnsiTheme="minorEastAsia" w:eastAsiaTheme="minorEastAsia"/>
                <w:szCs w:val="21"/>
              </w:rPr>
              <w:t>《信息交流管理程序》</w:t>
            </w:r>
            <w:r>
              <w:rPr>
                <w:kern w:val="0"/>
                <w:szCs w:val="21"/>
              </w:rPr>
              <w:t>CYJX/CX-11</w:t>
            </w:r>
            <w:r>
              <w:rPr>
                <w:rFonts w:hint="eastAsia" w:asciiTheme="minorEastAsia" w:hAnsiTheme="minorEastAsia" w:eastAsiaTheme="minorEastAsia"/>
                <w:szCs w:val="21"/>
              </w:rPr>
              <w:t>，规定职责、工作流程，包括内部沟通和外部沟通的方法和要求。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外部交流：通过发放《告相关方书》与相关方就相关质量、环境、职业健康安全信息进行相互沟通，建立相关方环境管理文件发放清单。</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公司建立并实施《管理评审控制程序》</w:t>
            </w:r>
            <w:r>
              <w:rPr>
                <w:kern w:val="0"/>
                <w:szCs w:val="21"/>
              </w:rPr>
              <w:t>CYJX/CX-27</w:t>
            </w:r>
            <w:r>
              <w:rPr>
                <w:rFonts w:hint="eastAsia" w:asciiTheme="minorEastAsia" w:hAnsiTheme="minorEastAsia" w:eastAsiaTheme="minorEastAsia"/>
                <w:szCs w:val="21"/>
              </w:rPr>
              <w:t>，规定管理评审每年进行一次，由总经理决定是否增加管理评审的频次，间隔不超过12个月。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8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1.管理评审计划</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24编制</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评审时间：202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日进行， 评审方式：会议评审，编制：</w:t>
            </w:r>
            <w:r>
              <w:rPr>
                <w:rFonts w:hint="eastAsia" w:ascii="宋体" w:hAnsi="宋体"/>
                <w:szCs w:val="21"/>
              </w:rPr>
              <w:t xml:space="preserve">尹宗文 </w:t>
            </w:r>
            <w:r>
              <w:rPr>
                <w:rFonts w:hint="eastAsia" w:asciiTheme="minorEastAsia" w:hAnsiTheme="minorEastAsia" w:eastAsiaTheme="minorEastAsia"/>
                <w:szCs w:val="21"/>
              </w:rPr>
              <w:t>、审批：刘美刚， 参加人员包括公司总经理、管理者代表、各部门负责人，计划中明确了评审内容和资料准备要求。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2.管理评审会议实施：有签到、记录、评审资料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变更管理要求、以往管理评审情况等；</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3.管理评审报告：评审目的、依据、评审内容、管理评审结论：</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质量、环境、职业健康安全体系总的看是有效的，通过各位管理人员和全体职工的共同努力，公司的管理体系得到了进一步的健全和完善，企业的管理水平不断提高，企业经济效益也日益提高。公司的管理体系、文件、方针、目标及指标与管理方案是适宜的、充分的、有效的。但仍要不断的改进使之更为有效的运行、发展。</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评审输出  </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通过本次管理评审过程，证明了质量/环境/职业健康安全管理体系是具有充分性、有效性、适宜性的，并得到有效的维护；本公司目前资源能够满足质量/环境</w:t>
            </w:r>
            <w:r>
              <w:rPr>
                <w:rFonts w:hint="eastAsia" w:asciiTheme="minorEastAsia" w:hAnsiTheme="minorEastAsia" w:eastAsiaTheme="minorEastAsia"/>
                <w:szCs w:val="21"/>
                <w:lang w:val="en-US" w:eastAsia="zh-CN"/>
              </w:rPr>
              <w:t>和安全</w:t>
            </w:r>
            <w:r>
              <w:rPr>
                <w:rFonts w:hint="eastAsia" w:asciiTheme="minorEastAsia" w:hAnsiTheme="minorEastAsia" w:eastAsiaTheme="minorEastAsia"/>
                <w:szCs w:val="21"/>
              </w:rPr>
              <w:t>管理要求； </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对员工的三级安全教育应加强。</w:t>
            </w:r>
          </w:p>
          <w:p>
            <w:pPr>
              <w:spacing w:line="28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有改进计划</w:t>
            </w:r>
          </w:p>
          <w:p>
            <w:pPr>
              <w:spacing w:line="280" w:lineRule="exact"/>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876300</wp:posOffset>
                  </wp:positionH>
                  <wp:positionV relativeFrom="paragraph">
                    <wp:posOffset>22860</wp:posOffset>
                  </wp:positionV>
                  <wp:extent cx="3048635" cy="3609975"/>
                  <wp:effectExtent l="0" t="0" r="18415" b="952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3048635" cy="3609975"/>
                          </a:xfrm>
                          <a:prstGeom prst="rect">
                            <a:avLst/>
                          </a:prstGeom>
                          <a:noFill/>
                          <a:ln>
                            <a:noFill/>
                          </a:ln>
                        </pic:spPr>
                      </pic:pic>
                    </a:graphicData>
                  </a:graphic>
                </wp:anchor>
              </w:drawing>
            </w: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公司开展检查和考核工作、自查自纠及外部检查等形式，不断持续改进，提高顾客满意和环保绩效，持续改进管理体系的适宜性、充分性和有效性。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提供营业执照在有效期内，包含申请产品范围</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lang w:val="en-US" w:eastAsia="zh-CN"/>
              </w:rPr>
              <w:t>近年</w:t>
            </w:r>
            <w:r>
              <w:rPr>
                <w:rFonts w:hint="eastAsia" w:cs="宋体" w:asciiTheme="minorEastAsia" w:hAnsiTheme="minorEastAsia" w:eastAsiaTheme="minorEastAsia"/>
                <w:szCs w:val="21"/>
              </w:rPr>
              <w:t>来，未发生质量、环境、职业健康安全事故</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管理体系运行期间未发生顾客及相关方投诉情况，日常顾客反馈意见或建议已及时处理</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上级主管部门对公司的在质量、环境、职业健康安全监督抽查，没有提出书面问题</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审核问题的验证</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lang w:val="en-US" w:eastAsia="zh-CN"/>
              </w:rPr>
              <w:t>前期</w:t>
            </w:r>
            <w:r>
              <w:rPr>
                <w:rFonts w:hint="eastAsia" w:cs="宋体" w:asciiTheme="minorEastAsia" w:hAnsiTheme="minorEastAsia" w:eastAsiaTheme="minorEastAsia"/>
                <w:szCs w:val="21"/>
              </w:rPr>
              <w:t>审核发现的问题，已有效纠正。</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Cs w:val="24"/>
              </w:rPr>
            </w:pP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ptab w:relativeTo="margin" w:alignment="center" w:leader="none"/>
      </w:r>
    </w:p>
    <w:p>
      <w:pPr>
        <w:pStyle w:val="6"/>
        <w:rPr>
          <w:rFonts w:asciiTheme="minorEastAsia" w:hAnsiTheme="minorEastAsia" w:eastAsiaTheme="minorEastAsia"/>
        </w:rPr>
      </w:pPr>
      <w:r>
        <w:rPr>
          <w:rFonts w:hint="eastAsia" w:asciiTheme="minorEastAsia" w:hAnsiTheme="minorEastAsia" w:eastAsiaTheme="minorEastAsia"/>
        </w:rPr>
        <w:t>说明：不符合标注N</w:t>
      </w: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pStyle w:val="6"/>
        <w:rPr>
          <w:rFonts w:asciiTheme="minorEastAsia" w:hAnsiTheme="minorEastAsia" w:eastAsiaTheme="minorEastAsia"/>
        </w:rPr>
      </w:pP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rPr>
            </w:pPr>
            <w:r>
              <w:rPr>
                <w:rFonts w:hint="eastAsia" w:asciiTheme="minorEastAsia" w:hAnsiTheme="minorEastAsia" w:eastAsiaTheme="minorEastAsia"/>
                <w:sz w:val="24"/>
                <w:szCs w:val="24"/>
              </w:rPr>
              <w:t>条款</w:t>
            </w:r>
          </w:p>
        </w:tc>
        <w:tc>
          <w:tcPr>
            <w:tcW w:w="107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职业健康安全事务代表</w:t>
            </w:r>
            <w:r>
              <w:rPr>
                <w:rFonts w:hint="eastAsia" w:asciiTheme="minorEastAsia" w:hAnsiTheme="minorEastAsia" w:eastAsiaTheme="minorEastAsia"/>
                <w:sz w:val="24"/>
                <w:szCs w:val="24"/>
              </w:rPr>
              <w:t xml:space="preserve">      代表姓名：刘海先</w:t>
            </w:r>
            <w:r>
              <w:rPr>
                <w:rFonts w:hint="eastAsia" w:asciiTheme="minorEastAsia" w:hAnsiTheme="minorEastAsia" w:eastAsiaTheme="minorEastAsia"/>
                <w:sz w:val="24"/>
              </w:rPr>
              <w:t xml:space="preserve">  </w:t>
            </w:r>
            <w:r>
              <w:rPr>
                <w:rFonts w:hint="eastAsia" w:asciiTheme="minorEastAsia" w:hAnsiTheme="minorEastAsia" w:eastAsiaTheme="minorEastAsia"/>
                <w:sz w:val="24"/>
                <w:szCs w:val="24"/>
              </w:rPr>
              <w:t>陪同人员：刘美刚</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pacing w:before="120"/>
              <w:rPr>
                <w:rFonts w:asciiTheme="minorEastAsia" w:hAnsiTheme="minorEastAsia" w:eastAsiaTheme="minorEastAsia"/>
              </w:rPr>
            </w:pPr>
            <w:r>
              <w:rPr>
                <w:rFonts w:hint="eastAsia" w:asciiTheme="minorEastAsia" w:hAnsiTheme="minorEastAsia" w:eastAsiaTheme="minorEastAsia"/>
                <w:sz w:val="24"/>
                <w:szCs w:val="24"/>
              </w:rPr>
              <w:t>审核员：汪桂丽                审核时间：2021.5.27</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查该公司通过员工选举刘海先为公司的职业健康安全事务代表。询问刘海先了解为该公司职业健康安全事务代表的职责：</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1）参与公司管理方针与目标的制定，及管理体系的策划。</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2）参加管理评审，就公司管理体系的绩效、管理方针与目标的实施进行评价。</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3）参与讨论、评议公司拟实施的任何影响作业人员职业健康安全的变更决定。</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4）参与重大事故的调查、分析和处理。</w:t>
            </w:r>
          </w:p>
          <w:p>
            <w:pPr>
              <w:spacing w:line="36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5）接受员工对管理体系的改进意见和建议，并与有关部门进行沟通，协商解决和处理等。</w:t>
            </w:r>
          </w:p>
        </w:tc>
        <w:tc>
          <w:tcPr>
            <w:tcW w:w="879"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710"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参与了公司职业健康安全管理体系文件等相关职业健康安全活动的策划工作，参加员工交流协商会议；</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查该公司人员比较少，沟通基本无不畅通的状况，管理体系运行至今无员工及其他相关方投诉，目前无改进的建议；公司为长期稳定员工缴纳了社保，参与讨论、评议重要措施制定和决定。</w:t>
            </w:r>
          </w:p>
        </w:tc>
        <w:tc>
          <w:tcPr>
            <w:tcW w:w="879" w:type="dxa"/>
          </w:tcPr>
          <w:p>
            <w:pPr>
              <w:rPr>
                <w:rFonts w:asciiTheme="minorEastAsia" w:hAnsiTheme="minorEastAsia" w:eastAsiaTheme="minorEastAsia"/>
              </w:rPr>
            </w:pPr>
          </w:p>
        </w:tc>
      </w:tr>
    </w:tbl>
    <w:p>
      <w:pPr>
        <w:pStyle w:val="6"/>
        <w:rPr>
          <w:rFonts w:asciiTheme="minorEastAsia" w:hAnsiTheme="minorEastAsia" w:eastAsiaTheme="minorEastAsia"/>
        </w:rPr>
      </w:pPr>
      <w:r>
        <w:rPr>
          <w:rFonts w:hint="eastAsia" w:asciiTheme="minorEastAsia" w:hAnsiTheme="minorEastAsia" w:eastAsiaTheme="minorEastAsia"/>
        </w:rPr>
        <w:t>说明：不符合标注N</w:t>
      </w:r>
    </w:p>
    <w:p>
      <w:pPr>
        <w:pStyle w:val="6"/>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61312" behindDoc="0" locked="0" layoutInCell="1" allowOverlap="1">
              <wp:simplePos x="0" y="0"/>
              <wp:positionH relativeFrom="column">
                <wp:posOffset>7964805</wp:posOffset>
              </wp:positionH>
              <wp:positionV relativeFrom="paragraph">
                <wp:posOffset>137160</wp:posOffset>
              </wp:positionV>
              <wp:extent cx="1304290" cy="256540"/>
              <wp:effectExtent l="0" t="0" r="10160" b="10160"/>
              <wp:wrapNone/>
              <wp:docPr id="6" name="文本框 6"/>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7.15pt;margin-top:10.8pt;height:20.2pt;width:102.7pt;z-index:251661312;mso-width-relative:page;mso-height-relative:page;" fillcolor="#FFFFFF" filled="t" stroked="f" coordsize="21600,21600" o:gfxdata="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gDb/9gAAAALAQAADwAAAAAAAAABACAAAAAiAAAAZHJzL2Rvd25yZXYu&#10;eG1sUEsBAhQAFAAAAAgAh07iQBAdB5r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9973B4"/>
    <w:rsid w:val="000237F6"/>
    <w:rsid w:val="000242D4"/>
    <w:rsid w:val="00024F5B"/>
    <w:rsid w:val="00027F84"/>
    <w:rsid w:val="00033336"/>
    <w:rsid w:val="000333A2"/>
    <w:rsid w:val="0003373A"/>
    <w:rsid w:val="00046911"/>
    <w:rsid w:val="00046C5E"/>
    <w:rsid w:val="00051DBB"/>
    <w:rsid w:val="000545F3"/>
    <w:rsid w:val="00057A08"/>
    <w:rsid w:val="00066794"/>
    <w:rsid w:val="00075039"/>
    <w:rsid w:val="000753A8"/>
    <w:rsid w:val="00077C91"/>
    <w:rsid w:val="00096B85"/>
    <w:rsid w:val="00097899"/>
    <w:rsid w:val="000A0B92"/>
    <w:rsid w:val="000B731C"/>
    <w:rsid w:val="000B7933"/>
    <w:rsid w:val="000C2C4B"/>
    <w:rsid w:val="000D19F5"/>
    <w:rsid w:val="000D311D"/>
    <w:rsid w:val="000D3FA8"/>
    <w:rsid w:val="000D67A5"/>
    <w:rsid w:val="000E231C"/>
    <w:rsid w:val="000E4D68"/>
    <w:rsid w:val="00100DCD"/>
    <w:rsid w:val="00103E45"/>
    <w:rsid w:val="001127A2"/>
    <w:rsid w:val="00115E95"/>
    <w:rsid w:val="00121047"/>
    <w:rsid w:val="001266DD"/>
    <w:rsid w:val="001359C9"/>
    <w:rsid w:val="00140386"/>
    <w:rsid w:val="00142E83"/>
    <w:rsid w:val="0015730C"/>
    <w:rsid w:val="00164D22"/>
    <w:rsid w:val="00170A8A"/>
    <w:rsid w:val="0017683D"/>
    <w:rsid w:val="00183DC1"/>
    <w:rsid w:val="0019177B"/>
    <w:rsid w:val="001919D5"/>
    <w:rsid w:val="00192F07"/>
    <w:rsid w:val="00194234"/>
    <w:rsid w:val="001A2D7F"/>
    <w:rsid w:val="001A7935"/>
    <w:rsid w:val="001B15F1"/>
    <w:rsid w:val="001B78C4"/>
    <w:rsid w:val="001D1BA6"/>
    <w:rsid w:val="001D660E"/>
    <w:rsid w:val="001E1513"/>
    <w:rsid w:val="001E4832"/>
    <w:rsid w:val="001F346F"/>
    <w:rsid w:val="001F5605"/>
    <w:rsid w:val="00203613"/>
    <w:rsid w:val="00222651"/>
    <w:rsid w:val="00231B66"/>
    <w:rsid w:val="00247D4C"/>
    <w:rsid w:val="00252D43"/>
    <w:rsid w:val="00264460"/>
    <w:rsid w:val="00285D7E"/>
    <w:rsid w:val="00287C9F"/>
    <w:rsid w:val="00292B15"/>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01DE"/>
    <w:rsid w:val="00380837"/>
    <w:rsid w:val="003817EB"/>
    <w:rsid w:val="00383CCB"/>
    <w:rsid w:val="00385E5E"/>
    <w:rsid w:val="003A198A"/>
    <w:rsid w:val="003A1EE9"/>
    <w:rsid w:val="003A7FBC"/>
    <w:rsid w:val="003C0A70"/>
    <w:rsid w:val="003C6BAD"/>
    <w:rsid w:val="003D2C37"/>
    <w:rsid w:val="003E5236"/>
    <w:rsid w:val="003E5FF5"/>
    <w:rsid w:val="003E6AF2"/>
    <w:rsid w:val="003E7888"/>
    <w:rsid w:val="004028A5"/>
    <w:rsid w:val="00403E03"/>
    <w:rsid w:val="00404142"/>
    <w:rsid w:val="00410914"/>
    <w:rsid w:val="004336AB"/>
    <w:rsid w:val="00435BD2"/>
    <w:rsid w:val="0043778E"/>
    <w:rsid w:val="004448A8"/>
    <w:rsid w:val="004454CD"/>
    <w:rsid w:val="004807FE"/>
    <w:rsid w:val="00491F9E"/>
    <w:rsid w:val="004A681B"/>
    <w:rsid w:val="004B095E"/>
    <w:rsid w:val="004B10FD"/>
    <w:rsid w:val="004B20B0"/>
    <w:rsid w:val="004C3DBA"/>
    <w:rsid w:val="004C5CE9"/>
    <w:rsid w:val="004D05B0"/>
    <w:rsid w:val="004D3389"/>
    <w:rsid w:val="004D532C"/>
    <w:rsid w:val="004E24D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A66A4"/>
    <w:rsid w:val="005B3251"/>
    <w:rsid w:val="005D488A"/>
    <w:rsid w:val="005E39EA"/>
    <w:rsid w:val="005E486D"/>
    <w:rsid w:val="005E4BB2"/>
    <w:rsid w:val="006017B5"/>
    <w:rsid w:val="0060453B"/>
    <w:rsid w:val="00610889"/>
    <w:rsid w:val="00627710"/>
    <w:rsid w:val="00630847"/>
    <w:rsid w:val="00633C40"/>
    <w:rsid w:val="00636CCC"/>
    <w:rsid w:val="00642669"/>
    <w:rsid w:val="00644FE2"/>
    <w:rsid w:val="00645136"/>
    <w:rsid w:val="00653D06"/>
    <w:rsid w:val="00656362"/>
    <w:rsid w:val="00665260"/>
    <w:rsid w:val="00667A05"/>
    <w:rsid w:val="0067640C"/>
    <w:rsid w:val="00680F5C"/>
    <w:rsid w:val="0069467C"/>
    <w:rsid w:val="006A3A16"/>
    <w:rsid w:val="006B02A5"/>
    <w:rsid w:val="006B32DF"/>
    <w:rsid w:val="006B6877"/>
    <w:rsid w:val="006C431B"/>
    <w:rsid w:val="006C5F17"/>
    <w:rsid w:val="006C67E9"/>
    <w:rsid w:val="006C7B47"/>
    <w:rsid w:val="006D111B"/>
    <w:rsid w:val="006D7BAD"/>
    <w:rsid w:val="006E1DF1"/>
    <w:rsid w:val="006E2FE5"/>
    <w:rsid w:val="006E454A"/>
    <w:rsid w:val="006E63E5"/>
    <w:rsid w:val="006E678B"/>
    <w:rsid w:val="00705795"/>
    <w:rsid w:val="00706933"/>
    <w:rsid w:val="00713ECA"/>
    <w:rsid w:val="0073317D"/>
    <w:rsid w:val="0073498A"/>
    <w:rsid w:val="0073640D"/>
    <w:rsid w:val="00751E25"/>
    <w:rsid w:val="007552F3"/>
    <w:rsid w:val="00770AC4"/>
    <w:rsid w:val="007757F3"/>
    <w:rsid w:val="007A255E"/>
    <w:rsid w:val="007A7860"/>
    <w:rsid w:val="007B716C"/>
    <w:rsid w:val="007D1134"/>
    <w:rsid w:val="007D2EC5"/>
    <w:rsid w:val="007D7047"/>
    <w:rsid w:val="007E4C55"/>
    <w:rsid w:val="007E6AEB"/>
    <w:rsid w:val="007F142E"/>
    <w:rsid w:val="00803C8E"/>
    <w:rsid w:val="0084257F"/>
    <w:rsid w:val="00854914"/>
    <w:rsid w:val="00862ED1"/>
    <w:rsid w:val="008755DA"/>
    <w:rsid w:val="0088562A"/>
    <w:rsid w:val="00885A7A"/>
    <w:rsid w:val="0089324A"/>
    <w:rsid w:val="008973EE"/>
    <w:rsid w:val="008A7493"/>
    <w:rsid w:val="008A7789"/>
    <w:rsid w:val="008B367B"/>
    <w:rsid w:val="008D175F"/>
    <w:rsid w:val="008E54C3"/>
    <w:rsid w:val="008F640C"/>
    <w:rsid w:val="00903F43"/>
    <w:rsid w:val="009068A5"/>
    <w:rsid w:val="009152E0"/>
    <w:rsid w:val="00941C88"/>
    <w:rsid w:val="00946314"/>
    <w:rsid w:val="00967DEB"/>
    <w:rsid w:val="00971600"/>
    <w:rsid w:val="009760A8"/>
    <w:rsid w:val="00981521"/>
    <w:rsid w:val="00982E4D"/>
    <w:rsid w:val="00990AF0"/>
    <w:rsid w:val="009973B4"/>
    <w:rsid w:val="009A457A"/>
    <w:rsid w:val="009C28C1"/>
    <w:rsid w:val="009D20CD"/>
    <w:rsid w:val="009D5430"/>
    <w:rsid w:val="009E0E6E"/>
    <w:rsid w:val="009E1A2C"/>
    <w:rsid w:val="009E2EC5"/>
    <w:rsid w:val="009F0EDA"/>
    <w:rsid w:val="009F18AF"/>
    <w:rsid w:val="009F4A90"/>
    <w:rsid w:val="009F7EED"/>
    <w:rsid w:val="00A0419F"/>
    <w:rsid w:val="00A1110F"/>
    <w:rsid w:val="00A2734C"/>
    <w:rsid w:val="00A30DDE"/>
    <w:rsid w:val="00A335ED"/>
    <w:rsid w:val="00A513EC"/>
    <w:rsid w:val="00A54304"/>
    <w:rsid w:val="00A555AD"/>
    <w:rsid w:val="00A6146F"/>
    <w:rsid w:val="00A74190"/>
    <w:rsid w:val="00A84FD3"/>
    <w:rsid w:val="00AA543E"/>
    <w:rsid w:val="00AA5D9D"/>
    <w:rsid w:val="00AB0334"/>
    <w:rsid w:val="00AB45AC"/>
    <w:rsid w:val="00AB6F50"/>
    <w:rsid w:val="00AF0AAB"/>
    <w:rsid w:val="00B05D18"/>
    <w:rsid w:val="00B1235B"/>
    <w:rsid w:val="00B174FF"/>
    <w:rsid w:val="00B215FF"/>
    <w:rsid w:val="00B33C9F"/>
    <w:rsid w:val="00B341C5"/>
    <w:rsid w:val="00B61FC2"/>
    <w:rsid w:val="00B90A0E"/>
    <w:rsid w:val="00B90C2C"/>
    <w:rsid w:val="00B96207"/>
    <w:rsid w:val="00BA2032"/>
    <w:rsid w:val="00BB2AFA"/>
    <w:rsid w:val="00BB6A1B"/>
    <w:rsid w:val="00BD23EC"/>
    <w:rsid w:val="00BE4239"/>
    <w:rsid w:val="00BE4BA8"/>
    <w:rsid w:val="00BF597E"/>
    <w:rsid w:val="00C22040"/>
    <w:rsid w:val="00C453D5"/>
    <w:rsid w:val="00C45693"/>
    <w:rsid w:val="00C51A36"/>
    <w:rsid w:val="00C55228"/>
    <w:rsid w:val="00C73A1A"/>
    <w:rsid w:val="00C73E9E"/>
    <w:rsid w:val="00C74DF3"/>
    <w:rsid w:val="00C80D84"/>
    <w:rsid w:val="00C86445"/>
    <w:rsid w:val="00C900D1"/>
    <w:rsid w:val="00C926D4"/>
    <w:rsid w:val="00C95447"/>
    <w:rsid w:val="00C96ECF"/>
    <w:rsid w:val="00CA17E5"/>
    <w:rsid w:val="00CA2567"/>
    <w:rsid w:val="00CA5022"/>
    <w:rsid w:val="00CA6325"/>
    <w:rsid w:val="00CC782B"/>
    <w:rsid w:val="00CD391A"/>
    <w:rsid w:val="00CD4BD0"/>
    <w:rsid w:val="00CE315A"/>
    <w:rsid w:val="00CE6D44"/>
    <w:rsid w:val="00CF02A1"/>
    <w:rsid w:val="00D05724"/>
    <w:rsid w:val="00D06F59"/>
    <w:rsid w:val="00D17304"/>
    <w:rsid w:val="00D21EB9"/>
    <w:rsid w:val="00D222CA"/>
    <w:rsid w:val="00D31BC2"/>
    <w:rsid w:val="00D339B3"/>
    <w:rsid w:val="00D3523F"/>
    <w:rsid w:val="00D4304E"/>
    <w:rsid w:val="00D60DBD"/>
    <w:rsid w:val="00D77628"/>
    <w:rsid w:val="00D8388C"/>
    <w:rsid w:val="00D86C65"/>
    <w:rsid w:val="00D91E07"/>
    <w:rsid w:val="00D922F0"/>
    <w:rsid w:val="00D94D50"/>
    <w:rsid w:val="00DA6D75"/>
    <w:rsid w:val="00DA6EE2"/>
    <w:rsid w:val="00DB131E"/>
    <w:rsid w:val="00DC67BD"/>
    <w:rsid w:val="00DC6B31"/>
    <w:rsid w:val="00DD0CD8"/>
    <w:rsid w:val="00DD16B0"/>
    <w:rsid w:val="00DD44CD"/>
    <w:rsid w:val="00DD7CF8"/>
    <w:rsid w:val="00DE150E"/>
    <w:rsid w:val="00DE60CF"/>
    <w:rsid w:val="00DF3DE3"/>
    <w:rsid w:val="00E0525C"/>
    <w:rsid w:val="00E057B5"/>
    <w:rsid w:val="00E11FF1"/>
    <w:rsid w:val="00E1555A"/>
    <w:rsid w:val="00E172D1"/>
    <w:rsid w:val="00E23D5B"/>
    <w:rsid w:val="00E30F8C"/>
    <w:rsid w:val="00E66F8E"/>
    <w:rsid w:val="00E70666"/>
    <w:rsid w:val="00E82C8A"/>
    <w:rsid w:val="00E84CDF"/>
    <w:rsid w:val="00E96F99"/>
    <w:rsid w:val="00EB0164"/>
    <w:rsid w:val="00EB09DA"/>
    <w:rsid w:val="00EB33FA"/>
    <w:rsid w:val="00ED0F62"/>
    <w:rsid w:val="00F04412"/>
    <w:rsid w:val="00F128EF"/>
    <w:rsid w:val="00F13158"/>
    <w:rsid w:val="00F25A3E"/>
    <w:rsid w:val="00F31E1B"/>
    <w:rsid w:val="00F31F44"/>
    <w:rsid w:val="00F41512"/>
    <w:rsid w:val="00F44F05"/>
    <w:rsid w:val="00F52F44"/>
    <w:rsid w:val="00F53232"/>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F04EE"/>
    <w:rsid w:val="00FF2314"/>
    <w:rsid w:val="03011590"/>
    <w:rsid w:val="0320505F"/>
    <w:rsid w:val="04510B7D"/>
    <w:rsid w:val="04856F66"/>
    <w:rsid w:val="08BF0232"/>
    <w:rsid w:val="08E60B71"/>
    <w:rsid w:val="095C3304"/>
    <w:rsid w:val="0A4E07CC"/>
    <w:rsid w:val="0A8D103E"/>
    <w:rsid w:val="0ACE1CBC"/>
    <w:rsid w:val="0B451C47"/>
    <w:rsid w:val="0B4E6612"/>
    <w:rsid w:val="0E3E43E5"/>
    <w:rsid w:val="0E673B3C"/>
    <w:rsid w:val="0E891764"/>
    <w:rsid w:val="0F02564D"/>
    <w:rsid w:val="0F413AC7"/>
    <w:rsid w:val="108219C2"/>
    <w:rsid w:val="108A0D67"/>
    <w:rsid w:val="10B4026F"/>
    <w:rsid w:val="117E71EC"/>
    <w:rsid w:val="11D96B76"/>
    <w:rsid w:val="12245DB8"/>
    <w:rsid w:val="136314F4"/>
    <w:rsid w:val="139C42E1"/>
    <w:rsid w:val="13CA12D3"/>
    <w:rsid w:val="13CE6575"/>
    <w:rsid w:val="141304FE"/>
    <w:rsid w:val="14257908"/>
    <w:rsid w:val="14D454BA"/>
    <w:rsid w:val="14FD6176"/>
    <w:rsid w:val="15D53416"/>
    <w:rsid w:val="162B5F34"/>
    <w:rsid w:val="16CB0C64"/>
    <w:rsid w:val="179470C0"/>
    <w:rsid w:val="17BB45DD"/>
    <w:rsid w:val="188C6160"/>
    <w:rsid w:val="19BD6015"/>
    <w:rsid w:val="1A5C1BE8"/>
    <w:rsid w:val="1B3E39A3"/>
    <w:rsid w:val="1B71487F"/>
    <w:rsid w:val="1B9E43FA"/>
    <w:rsid w:val="1BD854B1"/>
    <w:rsid w:val="1BEC3BF1"/>
    <w:rsid w:val="1CC83551"/>
    <w:rsid w:val="1D85741F"/>
    <w:rsid w:val="1DE60924"/>
    <w:rsid w:val="1E847499"/>
    <w:rsid w:val="1F063599"/>
    <w:rsid w:val="1F1F7BA7"/>
    <w:rsid w:val="1FD7676E"/>
    <w:rsid w:val="23557E88"/>
    <w:rsid w:val="274E61F5"/>
    <w:rsid w:val="2767752B"/>
    <w:rsid w:val="27DF7CD6"/>
    <w:rsid w:val="28563B5D"/>
    <w:rsid w:val="297971AE"/>
    <w:rsid w:val="2A202848"/>
    <w:rsid w:val="2C703113"/>
    <w:rsid w:val="2D004A1A"/>
    <w:rsid w:val="2EE93C61"/>
    <w:rsid w:val="2FEB299B"/>
    <w:rsid w:val="32691255"/>
    <w:rsid w:val="32C11AD5"/>
    <w:rsid w:val="34041CDB"/>
    <w:rsid w:val="343723E8"/>
    <w:rsid w:val="3438524B"/>
    <w:rsid w:val="3445105A"/>
    <w:rsid w:val="34B32935"/>
    <w:rsid w:val="375F34D7"/>
    <w:rsid w:val="37FB7F90"/>
    <w:rsid w:val="388E5392"/>
    <w:rsid w:val="39952144"/>
    <w:rsid w:val="3AD826FA"/>
    <w:rsid w:val="3BD4497A"/>
    <w:rsid w:val="3BFB3A50"/>
    <w:rsid w:val="3C9E5B10"/>
    <w:rsid w:val="3DAD6D4F"/>
    <w:rsid w:val="3F0F3C1B"/>
    <w:rsid w:val="40285D69"/>
    <w:rsid w:val="414D774F"/>
    <w:rsid w:val="41842DAE"/>
    <w:rsid w:val="418A49D1"/>
    <w:rsid w:val="440643B1"/>
    <w:rsid w:val="4417504E"/>
    <w:rsid w:val="44D10776"/>
    <w:rsid w:val="4525277C"/>
    <w:rsid w:val="466F33FE"/>
    <w:rsid w:val="46B97919"/>
    <w:rsid w:val="47E92B5C"/>
    <w:rsid w:val="48800E04"/>
    <w:rsid w:val="489C542B"/>
    <w:rsid w:val="494C5676"/>
    <w:rsid w:val="4ABE4B71"/>
    <w:rsid w:val="4BFF3076"/>
    <w:rsid w:val="4D943D2E"/>
    <w:rsid w:val="4E95570D"/>
    <w:rsid w:val="4EC64F08"/>
    <w:rsid w:val="4F521C2D"/>
    <w:rsid w:val="4FF9693C"/>
    <w:rsid w:val="50886C2D"/>
    <w:rsid w:val="51543C71"/>
    <w:rsid w:val="51606D24"/>
    <w:rsid w:val="52390AC9"/>
    <w:rsid w:val="53EB5322"/>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089214B"/>
    <w:rsid w:val="628F0BD1"/>
    <w:rsid w:val="63606581"/>
    <w:rsid w:val="64203079"/>
    <w:rsid w:val="65B47E80"/>
    <w:rsid w:val="65CD0069"/>
    <w:rsid w:val="661149EF"/>
    <w:rsid w:val="6612664F"/>
    <w:rsid w:val="66A914ED"/>
    <w:rsid w:val="66B7462A"/>
    <w:rsid w:val="67DB02C4"/>
    <w:rsid w:val="67FB5844"/>
    <w:rsid w:val="68AC04FF"/>
    <w:rsid w:val="69EA7EC1"/>
    <w:rsid w:val="6A23146B"/>
    <w:rsid w:val="6BAC184E"/>
    <w:rsid w:val="6CA45EE1"/>
    <w:rsid w:val="6D53402F"/>
    <w:rsid w:val="70205029"/>
    <w:rsid w:val="702D7970"/>
    <w:rsid w:val="71065FD8"/>
    <w:rsid w:val="7333596B"/>
    <w:rsid w:val="738B2F5F"/>
    <w:rsid w:val="73A00EA2"/>
    <w:rsid w:val="75A8368A"/>
    <w:rsid w:val="75F8799F"/>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link w:val="18"/>
    <w:unhideWhenUsed/>
    <w:qFormat/>
    <w:uiPriority w:val="0"/>
    <w:rPr>
      <w:rFonts w:ascii="宋体" w:hAnsi="Courier New"/>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unhideWhenUsed/>
    <w:qFormat/>
    <w:uiPriority w:val="99"/>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 w:type="character" w:customStyle="1" w:styleId="18">
    <w:name w:val="纯文本 Char"/>
    <w:link w:val="4"/>
    <w:qFormat/>
    <w:uiPriority w:val="0"/>
    <w:rPr>
      <w:rFonts w:ascii="宋体" w:hAnsi="Courier New"/>
      <w:kern w:val="2"/>
      <w:sz w:val="21"/>
    </w:rPr>
  </w:style>
  <w:style w:type="character" w:customStyle="1" w:styleId="19">
    <w:name w:val="正文文本缩进 3 Char"/>
    <w:basedOn w:val="11"/>
    <w:link w:val="8"/>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5436</Words>
  <Characters>5701</Characters>
  <Lines>44</Lines>
  <Paragraphs>12</Paragraphs>
  <TotalTime>1</TotalTime>
  <ScaleCrop>false</ScaleCrop>
  <LinksUpToDate>false</LinksUpToDate>
  <CharactersWithSpaces>5802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2022-06-04T13:46:08Z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799D709875214F7EBA224913988DC41D</vt:lpwstr>
  </property>
</Properties>
</file>