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69" w:rsidRDefault="0057408C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  <w:r>
        <w:rPr>
          <w:rFonts w:ascii="楷体" w:eastAsia="楷体" w:hAnsi="楷体" w:hint="eastAsia"/>
          <w:bCs/>
          <w:color w:val="000000"/>
          <w:sz w:val="24"/>
          <w:szCs w:val="24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B44A69">
        <w:trPr>
          <w:trHeight w:val="515"/>
        </w:trPr>
        <w:tc>
          <w:tcPr>
            <w:tcW w:w="1707" w:type="dxa"/>
            <w:vMerge w:val="restart"/>
            <w:vAlign w:val="center"/>
          </w:tcPr>
          <w:p w:rsidR="00B44A69" w:rsidRDefault="0057408C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B44A69" w:rsidRDefault="0057408C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B44A69" w:rsidRDefault="0057408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B44A69" w:rsidRDefault="0057408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B44A69" w:rsidRDefault="0057408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受审核部门：供销部      主管领导：武支义    陪同人员：刘文超</w:t>
            </w:r>
          </w:p>
        </w:tc>
        <w:tc>
          <w:tcPr>
            <w:tcW w:w="760" w:type="dxa"/>
            <w:vMerge w:val="restart"/>
            <w:vAlign w:val="center"/>
          </w:tcPr>
          <w:p w:rsidR="00B44A69" w:rsidRDefault="0057408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B44A69">
        <w:trPr>
          <w:trHeight w:val="403"/>
        </w:trPr>
        <w:tc>
          <w:tcPr>
            <w:tcW w:w="1707" w:type="dxa"/>
            <w:vMerge/>
            <w:vAlign w:val="center"/>
          </w:tcPr>
          <w:p w:rsidR="00B44A69" w:rsidRDefault="00B44A6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B44A69" w:rsidRDefault="00B44A6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B44A69" w:rsidRDefault="0057408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审核员：姜海军              审核时间：2022.5.16</w:t>
            </w:r>
          </w:p>
        </w:tc>
        <w:tc>
          <w:tcPr>
            <w:tcW w:w="760" w:type="dxa"/>
            <w:vMerge/>
          </w:tcPr>
          <w:p w:rsidR="00B44A69" w:rsidRDefault="00B44A6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B44A69">
        <w:trPr>
          <w:trHeight w:val="516"/>
        </w:trPr>
        <w:tc>
          <w:tcPr>
            <w:tcW w:w="1707" w:type="dxa"/>
            <w:vMerge/>
            <w:vAlign w:val="center"/>
          </w:tcPr>
          <w:p w:rsidR="00B44A69" w:rsidRDefault="00B44A6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B44A69" w:rsidRDefault="00B44A6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B44A69" w:rsidRDefault="0057408C">
            <w:pPr>
              <w:snapToGrid w:val="0"/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涉及标准条款：</w:t>
            </w:r>
            <w:r w:rsidR="00F72AF0">
              <w:rPr>
                <w:rFonts w:ascii="楷体" w:eastAsia="楷体" w:hAnsi="楷体" w:cs="Arial"/>
                <w:sz w:val="24"/>
                <w:szCs w:val="24"/>
              </w:rPr>
              <w:t xml:space="preserve"> </w:t>
            </w:r>
          </w:p>
          <w:p w:rsidR="00B44A69" w:rsidRDefault="0057408C">
            <w:pPr>
              <w:snapToGrid w:val="0"/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72AF0">
              <w:rPr>
                <w:rFonts w:ascii="楷体" w:eastAsia="楷体" w:hAnsi="楷体" w:cs="Arial" w:hint="eastAsia"/>
                <w:sz w:val="24"/>
                <w:szCs w:val="24"/>
              </w:rPr>
              <w:t>QMS:5.3组织的岗位、职责和权限、6.2质量目标、8.2产品和服务的要求、8.4外部提供过程产品服务、8.5.3顾客或外部供方的财产、8.5.5交付后的活动、9.1.2顾客满意，</w:t>
            </w:r>
          </w:p>
        </w:tc>
        <w:tc>
          <w:tcPr>
            <w:tcW w:w="760" w:type="dxa"/>
            <w:vMerge/>
          </w:tcPr>
          <w:p w:rsidR="00B44A69" w:rsidRDefault="00B44A6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B44A69">
        <w:trPr>
          <w:trHeight w:val="1081"/>
        </w:trPr>
        <w:tc>
          <w:tcPr>
            <w:tcW w:w="1707" w:type="dxa"/>
          </w:tcPr>
          <w:p w:rsidR="00B44A69" w:rsidRDefault="0057408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公司的岗位职责和权限</w:t>
            </w:r>
          </w:p>
        </w:tc>
        <w:tc>
          <w:tcPr>
            <w:tcW w:w="1019" w:type="dxa"/>
          </w:tcPr>
          <w:p w:rsidR="00B44A69" w:rsidRDefault="0057408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Q5.3</w:t>
            </w:r>
          </w:p>
          <w:p w:rsidR="00B44A69" w:rsidRDefault="00B44A6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</w:tcPr>
          <w:p w:rsidR="00B44A69" w:rsidRDefault="0057408C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本部门主要负责供应商管理、产品采购、销售合同签订、产品交付后活动的实施和顾客满意度的控制。</w:t>
            </w:r>
          </w:p>
        </w:tc>
        <w:tc>
          <w:tcPr>
            <w:tcW w:w="760" w:type="dxa"/>
          </w:tcPr>
          <w:p w:rsidR="00B44A69" w:rsidRDefault="00B44A6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B44A69">
        <w:trPr>
          <w:trHeight w:val="1603"/>
        </w:trPr>
        <w:tc>
          <w:tcPr>
            <w:tcW w:w="1707" w:type="dxa"/>
            <w:vAlign w:val="center"/>
          </w:tcPr>
          <w:p w:rsidR="00B44A69" w:rsidRDefault="0057408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B44A69" w:rsidRDefault="0057408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</w:t>
            </w:r>
          </w:p>
          <w:p w:rsidR="00B44A69" w:rsidRDefault="00B44A69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B44A69" w:rsidRDefault="0057408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目标分解到部门，主要质量目标：</w:t>
            </w:r>
          </w:p>
          <w:p w:rsidR="00B44A69" w:rsidRDefault="0057408C">
            <w:pPr>
              <w:numPr>
                <w:ilvl w:val="0"/>
                <w:numId w:val="1"/>
              </w:num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采购产品合格率100%；</w:t>
            </w:r>
          </w:p>
          <w:p w:rsidR="00B44A69" w:rsidRDefault="0057408C">
            <w:pPr>
              <w:numPr>
                <w:ilvl w:val="0"/>
                <w:numId w:val="1"/>
              </w:num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顾客满意率≥95%；</w:t>
            </w:r>
          </w:p>
          <w:p w:rsidR="00B44A69" w:rsidRDefault="0057408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从2021.12.31日的考核表来看，目标达成。</w:t>
            </w:r>
          </w:p>
        </w:tc>
        <w:tc>
          <w:tcPr>
            <w:tcW w:w="760" w:type="dxa"/>
          </w:tcPr>
          <w:p w:rsidR="00B44A69" w:rsidRDefault="00B44A6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B44A69">
        <w:trPr>
          <w:trHeight w:val="783"/>
        </w:trPr>
        <w:tc>
          <w:tcPr>
            <w:tcW w:w="1707" w:type="dxa"/>
            <w:vAlign w:val="center"/>
          </w:tcPr>
          <w:p w:rsidR="00B44A69" w:rsidRDefault="0057408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顾客沟通</w:t>
            </w:r>
          </w:p>
        </w:tc>
        <w:tc>
          <w:tcPr>
            <w:tcW w:w="1019" w:type="dxa"/>
            <w:vAlign w:val="center"/>
          </w:tcPr>
          <w:p w:rsidR="00B44A69" w:rsidRDefault="0057408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QMS:8.2.1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3" w:type="dxa"/>
          </w:tcPr>
          <w:p w:rsidR="00B44A69" w:rsidRDefault="0057408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公司产品主要是</w:t>
            </w:r>
            <w:bookmarkStart w:id="0" w:name="审核范围"/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轴承配件（钢球、铜球）</w:t>
            </w:r>
            <w:bookmarkEnd w:id="0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，由业务人员负责与客户进行沟通，公司与顾客沟通的方式有：电话、传真、邮件、QQ、微信、调查表、拜访等。</w:t>
            </w:r>
          </w:p>
          <w:p w:rsidR="00B44A69" w:rsidRDefault="0057408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主要沟通内容为产品要求、价格、数量、发货日期等信息，过程中主要针对进度、变更、修改、质量反馈等，售后主要沟通交付情况、顾客满意等。</w:t>
            </w:r>
          </w:p>
          <w:p w:rsidR="00B44A69" w:rsidRDefault="0057408C" w:rsidP="00646D3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供销部经理介绍企业未发生过因沟通不畅导致客户投诉的情况，体系运行至今未发生顾客投诉情况。</w:t>
            </w:r>
          </w:p>
        </w:tc>
        <w:tc>
          <w:tcPr>
            <w:tcW w:w="760" w:type="dxa"/>
          </w:tcPr>
          <w:p w:rsidR="00B44A69" w:rsidRDefault="00B44A69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44A69">
        <w:trPr>
          <w:trHeight w:val="783"/>
        </w:trPr>
        <w:tc>
          <w:tcPr>
            <w:tcW w:w="1707" w:type="dxa"/>
            <w:vAlign w:val="center"/>
          </w:tcPr>
          <w:p w:rsidR="00B44A69" w:rsidRDefault="0057408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与产品有关要求的确定，与产品有关要求评审</w:t>
            </w:r>
          </w:p>
        </w:tc>
        <w:tc>
          <w:tcPr>
            <w:tcW w:w="1019" w:type="dxa"/>
            <w:vAlign w:val="center"/>
          </w:tcPr>
          <w:p w:rsidR="00B44A69" w:rsidRDefault="0057408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QMS：8.2.2、8.2.3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3" w:type="dxa"/>
          </w:tcPr>
          <w:p w:rsidR="00B44A69" w:rsidRDefault="0057408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供销部经理介绍到公司产品销售由客户提出要货需求，</w:t>
            </w:r>
            <w:r w:rsidR="00646D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由于都是常规合同，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</w:t>
            </w:r>
            <w:r w:rsidR="00646D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销售人员先进行评审，没有问题了交总经理评审，总经理同意后才签订合同，合同签字盖章作为已进行合同评审的证据。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在确定产品和要求时，对以下方面进行了考虑：交付时间、产品的质量、产品的价格、产品的特别要求、售后服务等。供销部负责确定与产品有关的要求，包括：客户规定的要求、交付和交付后活动的要求、规定的用途或已知的预期用途所必须的要求、与产品有关的法律法规及公司的附加要求。这些要求以相关技术资料、标准、合同或采购订单中体现。</w:t>
            </w:r>
          </w:p>
          <w:p w:rsidR="00B44A69" w:rsidRDefault="0057408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提供了销售合同：</w:t>
            </w:r>
          </w:p>
          <w:p w:rsidR="00B44A69" w:rsidRDefault="0057408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1：客户：BEELEE东莞市百灵电子有限公司，2022.2.26日采购钢球、5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.5mm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、5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0000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个；铜球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2.95mm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800000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个；交货期2022.2.28日，另外有质量、价格、结算方式、运输等要求。收到合同后，</w:t>
            </w:r>
            <w:r w:rsidR="005D19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销售经理和总经理进行了评审，同意后签字盖章回传了客户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6125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作为评审证据，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经查已按时发货。</w:t>
            </w:r>
          </w:p>
          <w:p w:rsidR="00B44A69" w:rsidRDefault="0057408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2：客户：星恒新材料科技（滁州）有限公司，2022.3.17日采购铜球规格1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mm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、数量3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00000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个；交货期2022.3.21日，另外有质量、价格、结算方式、运输等要求。</w:t>
            </w:r>
            <w:r w:rsidR="006125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收到合同后，销售经理和总经理进行了评审，同意后签字盖章回传了客户，作为评审证据，经查已按时发货。</w:t>
            </w:r>
          </w:p>
          <w:p w:rsidR="00B44A69" w:rsidRDefault="0057408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3：客户：珠海市讯达科技有限公司，2021.10.9日采购钢球、规格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1.3mm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，数量1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000000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个；交货期2021.10.15日，另外有质量、价格、结算方式、运输等要求。</w:t>
            </w:r>
            <w:r w:rsidR="006125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收到合同后，销售经理和总经理进行了评审，同意后签字盖章回传了客户，作为评审证据，经查已按时发货。</w:t>
            </w:r>
          </w:p>
          <w:p w:rsidR="00B44A69" w:rsidRDefault="0057408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4：客户：路华能源科技（保山）有限公司，2022.3.9日采购钢球、规格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1.3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mm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，数量1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000000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个；交货期2022.3.17日，另外有质量、价格、结算方式、运输等要求。</w:t>
            </w:r>
            <w:r w:rsidR="006125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收到合同后，销售经理和总经理进行</w:t>
            </w:r>
            <w:r w:rsidR="006125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了评审，同意后签字盖章回传了客户，作为评审证据，经查已按时发货。</w:t>
            </w:r>
          </w:p>
          <w:p w:rsidR="00B44A69" w:rsidRDefault="0057408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查符合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60" w:type="dxa"/>
          </w:tcPr>
          <w:p w:rsidR="00B44A69" w:rsidRDefault="00B44A69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B44A69" w:rsidRDefault="00B44A69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B44A69" w:rsidRDefault="00B44A69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B44A69" w:rsidRDefault="00B44A69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B44A69" w:rsidRDefault="00B44A69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B44A69" w:rsidRDefault="00B44A69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44A69">
        <w:trPr>
          <w:trHeight w:val="783"/>
        </w:trPr>
        <w:tc>
          <w:tcPr>
            <w:tcW w:w="1707" w:type="dxa"/>
            <w:vAlign w:val="center"/>
          </w:tcPr>
          <w:p w:rsidR="00B44A69" w:rsidRDefault="0057408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与产品有关要求的更改</w:t>
            </w:r>
          </w:p>
        </w:tc>
        <w:tc>
          <w:tcPr>
            <w:tcW w:w="1019" w:type="dxa"/>
            <w:vAlign w:val="center"/>
          </w:tcPr>
          <w:p w:rsidR="00B44A69" w:rsidRDefault="0057408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QMS：8.2.4</w:t>
            </w:r>
          </w:p>
        </w:tc>
        <w:tc>
          <w:tcPr>
            <w:tcW w:w="11223" w:type="dxa"/>
          </w:tcPr>
          <w:p w:rsidR="00B44A69" w:rsidRDefault="0057408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管理手册对产品和服务要求的识别和更改进行了策划和规定，供销部经理介绍到当出现产品要求/合同更改时，会重新评审并将更改情况传达至相关人员。</w:t>
            </w:r>
          </w:p>
          <w:p w:rsidR="00B44A69" w:rsidRDefault="0057408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经过查阅组织内订单文件，并与供销部负责人进行沟通，组织暂无产品和订单变更的情况；</w:t>
            </w:r>
          </w:p>
          <w:p w:rsidR="00B44A69" w:rsidRDefault="0057408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后续生产经营中，如出现有产品和订单要求的变更，将按照文件规定要求进行控制；</w:t>
            </w:r>
          </w:p>
          <w:p w:rsidR="00B44A69" w:rsidRDefault="0057408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产品要求更改控制基本符合标准要求。</w:t>
            </w:r>
          </w:p>
        </w:tc>
        <w:tc>
          <w:tcPr>
            <w:tcW w:w="760" w:type="dxa"/>
          </w:tcPr>
          <w:p w:rsidR="00B44A69" w:rsidRDefault="00B44A69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17708" w:rsidTr="00900366">
        <w:trPr>
          <w:trHeight w:val="783"/>
        </w:trPr>
        <w:tc>
          <w:tcPr>
            <w:tcW w:w="1707" w:type="dxa"/>
            <w:vAlign w:val="center"/>
          </w:tcPr>
          <w:p w:rsidR="00E17708" w:rsidRPr="00B77955" w:rsidRDefault="00E17708" w:rsidP="0026663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外部提供的过程、产品和服务的控制</w:t>
            </w:r>
          </w:p>
          <w:p w:rsidR="00E17708" w:rsidRPr="00B77955" w:rsidRDefault="00E17708" w:rsidP="0026663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E17708" w:rsidRPr="00B77955" w:rsidRDefault="00E17708" w:rsidP="0026663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E17708" w:rsidRPr="00B77955" w:rsidRDefault="00E17708" w:rsidP="0026663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E17708" w:rsidRPr="00B77955" w:rsidRDefault="00E17708" w:rsidP="0026663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E17708" w:rsidRPr="00B77955" w:rsidRDefault="00E17708" w:rsidP="0026663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E17708" w:rsidRPr="00B77955" w:rsidRDefault="00E17708" w:rsidP="0026663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E17708" w:rsidRPr="00B77955" w:rsidRDefault="00E17708" w:rsidP="0026663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E17708" w:rsidRPr="00B77955" w:rsidRDefault="00E17708" w:rsidP="0026663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外部提供的过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程、产品和服务的控制</w:t>
            </w:r>
          </w:p>
        </w:tc>
        <w:tc>
          <w:tcPr>
            <w:tcW w:w="1019" w:type="dxa"/>
            <w:vAlign w:val="center"/>
          </w:tcPr>
          <w:p w:rsidR="00E17708" w:rsidRPr="00B77955" w:rsidRDefault="00E17708" w:rsidP="0026663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Q8.4</w:t>
            </w:r>
          </w:p>
          <w:p w:rsidR="00E17708" w:rsidRPr="00B77955" w:rsidRDefault="00E17708" w:rsidP="0026663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E17708" w:rsidRPr="00B77955" w:rsidRDefault="00E17708" w:rsidP="0026663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E17708" w:rsidRPr="00B77955" w:rsidRDefault="00E17708" w:rsidP="0026663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E17708" w:rsidRPr="00B77955" w:rsidRDefault="00E17708" w:rsidP="0026663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E17708" w:rsidRPr="00B77955" w:rsidRDefault="00E17708" w:rsidP="0026663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E17708" w:rsidRPr="00B77955" w:rsidRDefault="00E17708" w:rsidP="0026663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E17708" w:rsidRPr="00B77955" w:rsidRDefault="00E17708" w:rsidP="0026663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E17708" w:rsidRPr="00B77955" w:rsidRDefault="00E17708" w:rsidP="0026663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E17708" w:rsidRPr="00B77955" w:rsidRDefault="00E17708" w:rsidP="0026663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E17708" w:rsidRPr="00B77955" w:rsidRDefault="00E17708" w:rsidP="0026663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E17708" w:rsidRPr="00B77955" w:rsidRDefault="00E17708" w:rsidP="0026663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Q8.4</w:t>
            </w:r>
          </w:p>
        </w:tc>
        <w:tc>
          <w:tcPr>
            <w:tcW w:w="11223" w:type="dxa"/>
            <w:vAlign w:val="center"/>
          </w:tcPr>
          <w:p w:rsidR="00E17708" w:rsidRPr="00B77955" w:rsidRDefault="00E17708" w:rsidP="0026663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有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A522D5" w:rsidRPr="00A522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YCSLGQ.CX23-2020</w:t>
            </w:r>
            <w:r w:rsidR="00A522D5" w:rsidRPr="00A522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  <w:t>外部提供过程产品服务控制程序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》、《合格供方评价标准》，其中规定了采购产品类别的管理规定及采购信息、采购过程、合格供方选择、评价、再评价的管理规定。</w:t>
            </w:r>
          </w:p>
          <w:p w:rsidR="00E17708" w:rsidRDefault="00E17708" w:rsidP="00266637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企业需采购的物资主要有</w:t>
            </w:r>
            <w:r w:rsidRPr="009C35D7">
              <w:rPr>
                <w:rFonts w:ascii="楷体" w:eastAsia="楷体" w:hAnsi="楷体" w:cs="楷体" w:hint="eastAsia"/>
                <w:sz w:val="24"/>
                <w:szCs w:val="24"/>
              </w:rPr>
              <w:t>钢丝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9C35D7">
              <w:rPr>
                <w:rFonts w:ascii="楷体" w:eastAsia="楷体" w:hAnsi="楷体" w:cs="楷体" w:hint="eastAsia"/>
                <w:sz w:val="24"/>
                <w:szCs w:val="24"/>
              </w:rPr>
              <w:t>铜丝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9C35D7">
              <w:rPr>
                <w:rFonts w:ascii="楷体" w:eastAsia="楷体" w:hAnsi="楷体" w:cs="楷体" w:hint="eastAsia"/>
                <w:sz w:val="24"/>
                <w:szCs w:val="24"/>
              </w:rPr>
              <w:t>金刚砂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9C35D7">
              <w:rPr>
                <w:rFonts w:ascii="楷体" w:eastAsia="楷体" w:hAnsi="楷体" w:cs="楷体" w:hint="eastAsia"/>
                <w:sz w:val="24"/>
                <w:szCs w:val="24"/>
              </w:rPr>
              <w:t>编织袋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E17708" w:rsidRPr="00C10FE8" w:rsidRDefault="00E17708" w:rsidP="00266637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提供了《合格供方名录》，收录</w:t>
            </w:r>
            <w:r w:rsidRPr="007F18A2">
              <w:rPr>
                <w:rFonts w:ascii="楷体" w:eastAsia="楷体" w:hAnsi="楷体" w:cs="楷体" w:hint="eastAsia"/>
                <w:sz w:val="24"/>
                <w:szCs w:val="24"/>
              </w:rPr>
              <w:t>江阴康瑞不锈钢制品有限公司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7F18A2">
              <w:rPr>
                <w:rFonts w:ascii="楷体" w:eastAsia="楷体" w:hAnsi="楷体" w:cs="楷体" w:hint="eastAsia"/>
                <w:sz w:val="24"/>
                <w:szCs w:val="24"/>
              </w:rPr>
              <w:t>江阴祥瑞</w:t>
            </w:r>
            <w:proofErr w:type="gramStart"/>
            <w:r w:rsidRPr="007F18A2">
              <w:rPr>
                <w:rFonts w:ascii="楷体" w:eastAsia="楷体" w:hAnsi="楷体" w:cs="楷体" w:hint="eastAsia"/>
                <w:sz w:val="24"/>
                <w:szCs w:val="24"/>
              </w:rPr>
              <w:t>不锈钢精线有限公司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7F18A2">
              <w:rPr>
                <w:rFonts w:ascii="楷体" w:eastAsia="楷体" w:hAnsi="楷体" w:cs="楷体" w:hint="eastAsia"/>
                <w:sz w:val="24"/>
                <w:szCs w:val="24"/>
              </w:rPr>
              <w:t>山东腾达不锈钢制品有限公司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7F18A2">
              <w:rPr>
                <w:rFonts w:ascii="楷体" w:eastAsia="楷体" w:hAnsi="楷体" w:cs="楷体" w:hint="eastAsia"/>
                <w:sz w:val="24"/>
                <w:szCs w:val="24"/>
              </w:rPr>
              <w:t>郓城黄集精钢砂厂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7F18A2">
              <w:rPr>
                <w:rFonts w:ascii="楷体" w:eastAsia="楷体" w:hAnsi="楷体" w:cs="楷体" w:hint="eastAsia"/>
                <w:sz w:val="24"/>
                <w:szCs w:val="24"/>
              </w:rPr>
              <w:t>郓城黄集包装厂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7F18A2">
              <w:rPr>
                <w:rFonts w:ascii="楷体" w:eastAsia="楷体" w:hAnsi="楷体" w:cs="楷体" w:hint="eastAsia"/>
                <w:sz w:val="24"/>
                <w:szCs w:val="24"/>
              </w:rPr>
              <w:t>郓城龙腾钢球有限公司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（热处理外包方）、</w:t>
            </w:r>
            <w:r w:rsidRPr="007F18A2">
              <w:rPr>
                <w:rFonts w:ascii="楷体" w:eastAsia="楷体" w:hAnsi="楷体" w:cs="楷体" w:hint="eastAsia"/>
                <w:sz w:val="24"/>
                <w:szCs w:val="24"/>
              </w:rPr>
              <w:t>德</w:t>
            </w:r>
            <w:proofErr w:type="gramStart"/>
            <w:r w:rsidRPr="007F18A2">
              <w:rPr>
                <w:rFonts w:ascii="楷体" w:eastAsia="楷体" w:hAnsi="楷体" w:cs="楷体" w:hint="eastAsia"/>
                <w:sz w:val="24"/>
                <w:szCs w:val="24"/>
              </w:rPr>
              <w:t>邦</w:t>
            </w:r>
            <w:proofErr w:type="gramEnd"/>
            <w:r w:rsidRPr="007F18A2">
              <w:rPr>
                <w:rFonts w:ascii="楷体" w:eastAsia="楷体" w:hAnsi="楷体" w:cs="楷体" w:hint="eastAsia"/>
                <w:sz w:val="24"/>
                <w:szCs w:val="24"/>
              </w:rPr>
              <w:t>物流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公司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（运输外包方）等供方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，有供方名称，供应产品、列入日期、联系人、联系电话、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地址等信息。</w:t>
            </w:r>
          </w:p>
          <w:p w:rsidR="00E17708" w:rsidRPr="00C10FE8" w:rsidRDefault="00E17708" w:rsidP="00266637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A522D5">
              <w:rPr>
                <w:rFonts w:ascii="楷体" w:eastAsia="楷体" w:hAnsi="楷体" w:cs="楷体" w:hint="eastAsia"/>
                <w:sz w:val="24"/>
                <w:szCs w:val="24"/>
              </w:rPr>
              <w:t>21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年度根据供方业绩对供方进行了再评价，评价内容包含管理体系、质量安全环境要求、交货期、人员、设备、现场、生产能力、资质、价格、服务等，各分项有相应的评分标准。</w:t>
            </w:r>
          </w:p>
          <w:p w:rsidR="00E17708" w:rsidRDefault="00E17708" w:rsidP="00266637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《合格供方评价统计记录》，有供方名称、评价项目及得分、评价结果等内容，对</w:t>
            </w:r>
            <w:r w:rsidR="00D32329">
              <w:rPr>
                <w:rFonts w:ascii="楷体" w:eastAsia="楷体" w:hAnsi="楷体" w:cs="楷体" w:hint="eastAsia"/>
                <w:sz w:val="24"/>
                <w:szCs w:val="24"/>
              </w:rPr>
              <w:t>江阴康瑞不锈钢制品有限公司、江阴祥瑞</w:t>
            </w:r>
            <w:proofErr w:type="gramStart"/>
            <w:r w:rsidR="00D32329">
              <w:rPr>
                <w:rFonts w:ascii="楷体" w:eastAsia="楷体" w:hAnsi="楷体" w:cs="楷体" w:hint="eastAsia"/>
                <w:sz w:val="24"/>
                <w:szCs w:val="24"/>
              </w:rPr>
              <w:t>不锈钢精线有限公司</w:t>
            </w:r>
            <w:proofErr w:type="gramEnd"/>
            <w:r w:rsidR="00D32329">
              <w:rPr>
                <w:rFonts w:ascii="楷体" w:eastAsia="楷体" w:hAnsi="楷体" w:cs="楷体" w:hint="eastAsia"/>
                <w:sz w:val="24"/>
                <w:szCs w:val="24"/>
              </w:rPr>
              <w:t>、山东腾达不锈钢制品有限公司</w:t>
            </w:r>
            <w:r w:rsidR="00D32329"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供方进行了再评价，经评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价均合格，继续列入合格供方目录，评价人：</w:t>
            </w:r>
            <w:r w:rsidRPr="00955E6A">
              <w:rPr>
                <w:rFonts w:ascii="楷体" w:eastAsia="楷体" w:hAnsi="楷体" w:cs="楷体" w:hint="eastAsia"/>
                <w:sz w:val="24"/>
                <w:szCs w:val="24"/>
              </w:rPr>
              <w:t>黄爱华、武支义、刘文超、朱教方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410939">
              <w:rPr>
                <w:rFonts w:ascii="楷体" w:eastAsia="楷体" w:hAnsi="楷体" w:cs="楷体" w:hint="eastAsia"/>
                <w:sz w:val="24"/>
                <w:szCs w:val="24"/>
              </w:rPr>
              <w:t>批准：</w:t>
            </w:r>
            <w:r w:rsidRPr="00955E6A">
              <w:rPr>
                <w:rFonts w:ascii="楷体" w:eastAsia="楷体" w:hAnsi="楷体" w:cs="楷体" w:hint="eastAsia"/>
                <w:sz w:val="24"/>
                <w:szCs w:val="24"/>
              </w:rPr>
              <w:t>刘丙杰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，日期：20</w:t>
            </w:r>
            <w:r w:rsidR="00A522D5">
              <w:rPr>
                <w:rFonts w:ascii="楷体" w:eastAsia="楷体" w:hAnsi="楷体" w:cs="楷体" w:hint="eastAsia"/>
                <w:sz w:val="24"/>
                <w:szCs w:val="24"/>
              </w:rPr>
              <w:t>21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522D5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522D5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F44FF5" w:rsidRDefault="00F44FF5" w:rsidP="00F44FF5">
            <w:pPr>
              <w:spacing w:line="360" w:lineRule="auto"/>
              <w:ind w:firstLine="488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查热处理外包控制：对</w:t>
            </w:r>
            <w:r w:rsidRPr="007F18A2">
              <w:rPr>
                <w:rFonts w:ascii="楷体" w:eastAsia="楷体" w:hAnsi="楷体" w:cs="楷体" w:hint="eastAsia"/>
                <w:sz w:val="24"/>
                <w:szCs w:val="24"/>
              </w:rPr>
              <w:t>郓城龙腾钢球有限公司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进行了调查评价，每年进行业绩评价，每年一次热处理过程能力确认（见生产部8.5.1记录），签订了合作协议，提供每批次热处理后产品的物理性能检验数据（见质检部8.6记录）。</w:t>
            </w:r>
          </w:p>
          <w:p w:rsidR="00F44FF5" w:rsidRDefault="00F44FF5" w:rsidP="00F44FF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2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 w:rsidRPr="00A522D5">
              <w:rPr>
                <w:rFonts w:ascii="楷体" w:eastAsia="楷体" w:hAnsi="楷体" w:hint="eastAsia"/>
                <w:b/>
                <w:sz w:val="24"/>
                <w:szCs w:val="24"/>
              </w:rPr>
              <w:t>但是</w:t>
            </w:r>
            <w:proofErr w:type="gramStart"/>
            <w:r w:rsidRPr="00A522D5">
              <w:rPr>
                <w:rFonts w:ascii="楷体" w:eastAsia="楷体" w:hAnsi="楷体" w:hint="eastAsia"/>
                <w:b/>
                <w:sz w:val="24"/>
                <w:szCs w:val="24"/>
              </w:rPr>
              <w:t>查公司</w:t>
            </w:r>
            <w:proofErr w:type="gramEnd"/>
            <w:r w:rsidRPr="00A522D5">
              <w:rPr>
                <w:rFonts w:ascii="楷体" w:eastAsia="楷体" w:hAnsi="楷体" w:hint="eastAsia"/>
                <w:b/>
                <w:sz w:val="24"/>
                <w:szCs w:val="24"/>
              </w:rPr>
              <w:t>未能提供对热处理外包方郓城龙腾钢球有限公司进行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再</w:t>
            </w:r>
            <w:r w:rsidRPr="00A522D5">
              <w:rPr>
                <w:rFonts w:ascii="楷体" w:eastAsia="楷体" w:hAnsi="楷体" w:hint="eastAsia"/>
                <w:b/>
                <w:sz w:val="24"/>
                <w:szCs w:val="24"/>
              </w:rPr>
              <w:t>评价的证据，不符合要求。</w:t>
            </w:r>
          </w:p>
          <w:p w:rsidR="00F44FF5" w:rsidRPr="00A522D5" w:rsidRDefault="00F44FF5" w:rsidP="00F44FF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b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查运输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外包方控制：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对</w:t>
            </w:r>
            <w:r w:rsidRPr="007F18A2">
              <w:rPr>
                <w:rFonts w:ascii="楷体" w:eastAsia="楷体" w:hAnsi="楷体" w:cs="楷体" w:hint="eastAsia"/>
                <w:sz w:val="24"/>
                <w:szCs w:val="24"/>
              </w:rPr>
              <w:t>德</w:t>
            </w:r>
            <w:proofErr w:type="gramStart"/>
            <w:r w:rsidRPr="007F18A2">
              <w:rPr>
                <w:rFonts w:ascii="楷体" w:eastAsia="楷体" w:hAnsi="楷体" w:cs="楷体" w:hint="eastAsia"/>
                <w:sz w:val="24"/>
                <w:szCs w:val="24"/>
              </w:rPr>
              <w:t>邦</w:t>
            </w:r>
            <w:proofErr w:type="gramEnd"/>
            <w:r w:rsidRPr="007F18A2">
              <w:rPr>
                <w:rFonts w:ascii="楷体" w:eastAsia="楷体" w:hAnsi="楷体" w:cs="楷体" w:hint="eastAsia"/>
                <w:sz w:val="24"/>
                <w:szCs w:val="24"/>
              </w:rPr>
              <w:t>物流公司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进行了调查评价，每年进行业绩评价，每次运输签订运输单（附协议），要求运输方按时交付，不得造成产品损坏。</w:t>
            </w:r>
          </w:p>
          <w:p w:rsidR="00E17708" w:rsidRDefault="00E17708" w:rsidP="00266637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对供方产品质量、价格、交货期、服务等业绩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定期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进行统计，不合格的供方剔除，对供方提供的产品采取入库前验证的方式，验证通常采取查验产品外观、数量、合格证的方式，具体详见质检部8.6工作单。</w:t>
            </w:r>
          </w:p>
          <w:p w:rsidR="00E17708" w:rsidRPr="00C10FE8" w:rsidRDefault="00E17708" w:rsidP="00266637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供销经理介绍，各部门根据需要提报采购申请，经批准后由供销部组织实施采购。在实施采购前公司与供方进行沟通后编制采购文件，注明名称、型号、数量、要求、交付期等内容，列入采购计划组织实施。</w:t>
            </w:r>
          </w:p>
          <w:p w:rsidR="00E17708" w:rsidRPr="00C10FE8" w:rsidRDefault="00E17708" w:rsidP="00266637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查见20</w:t>
            </w:r>
            <w:r w:rsidR="00F44FF5">
              <w:rPr>
                <w:rFonts w:ascii="楷体" w:eastAsia="楷体" w:hAnsi="楷体" w:cs="楷体" w:hint="eastAsia"/>
                <w:sz w:val="24"/>
                <w:szCs w:val="24"/>
              </w:rPr>
              <w:t>21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44FF5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日、20</w:t>
            </w:r>
            <w:r w:rsidR="00F44FF5">
              <w:rPr>
                <w:rFonts w:ascii="楷体" w:eastAsia="楷体" w:hAnsi="楷体" w:cs="楷体" w:hint="eastAsia"/>
                <w:sz w:val="24"/>
                <w:szCs w:val="24"/>
              </w:rPr>
              <w:t>21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F44FF5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F44FF5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日、20</w:t>
            </w:r>
            <w:r w:rsidR="00F44FF5">
              <w:rPr>
                <w:rFonts w:ascii="楷体" w:eastAsia="楷体" w:hAnsi="楷体" w:cs="楷体" w:hint="eastAsia"/>
                <w:sz w:val="24"/>
                <w:szCs w:val="24"/>
              </w:rPr>
              <w:t>22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44FF5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F44FF5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日采购计划表，均经过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总经理</w:t>
            </w:r>
            <w:r w:rsidRPr="0075431E">
              <w:rPr>
                <w:rFonts w:ascii="楷体" w:eastAsia="楷体" w:hAnsi="楷体" w:cs="楷体" w:hint="eastAsia"/>
                <w:sz w:val="24"/>
                <w:szCs w:val="24"/>
              </w:rPr>
              <w:t>刘丙杰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审批，</w:t>
            </w:r>
          </w:p>
          <w:p w:rsidR="00E17708" w:rsidRPr="00C10FE8" w:rsidRDefault="00E17708" w:rsidP="00266637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采购产品包括</w:t>
            </w:r>
            <w:r w:rsidRPr="009C35D7">
              <w:rPr>
                <w:rFonts w:ascii="楷体" w:eastAsia="楷体" w:hAnsi="楷体" w:cs="楷体" w:hint="eastAsia"/>
                <w:sz w:val="24"/>
                <w:szCs w:val="24"/>
              </w:rPr>
              <w:t>钢丝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9C35D7">
              <w:rPr>
                <w:rFonts w:ascii="楷体" w:eastAsia="楷体" w:hAnsi="楷体" w:cs="楷体" w:hint="eastAsia"/>
                <w:sz w:val="24"/>
                <w:szCs w:val="24"/>
              </w:rPr>
              <w:t>铜丝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9C35D7">
              <w:rPr>
                <w:rFonts w:ascii="楷体" w:eastAsia="楷体" w:hAnsi="楷体" w:cs="楷体" w:hint="eastAsia"/>
                <w:sz w:val="24"/>
                <w:szCs w:val="24"/>
              </w:rPr>
              <w:t>金刚砂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9C35D7">
              <w:rPr>
                <w:rFonts w:ascii="楷体" w:eastAsia="楷体" w:hAnsi="楷体" w:cs="楷体" w:hint="eastAsia"/>
                <w:sz w:val="24"/>
                <w:szCs w:val="24"/>
              </w:rPr>
              <w:t>编织袋</w:t>
            </w:r>
            <w:r w:rsidRPr="00C10FE8">
              <w:rPr>
                <w:rFonts w:ascii="楷体" w:eastAsia="楷体" w:hAnsi="楷体" w:cs="楷体"/>
                <w:sz w:val="24"/>
                <w:szCs w:val="24"/>
              </w:rPr>
              <w:t>……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，提供给外部供方的信息表述清晰、充分并经过了批准。</w:t>
            </w:r>
          </w:p>
          <w:p w:rsidR="00E17708" w:rsidRPr="0002650B" w:rsidRDefault="00E17708" w:rsidP="00F44FF5">
            <w:pPr>
              <w:spacing w:line="360" w:lineRule="auto"/>
              <w:ind w:firstLine="488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</w:tcPr>
          <w:p w:rsidR="00E17708" w:rsidRDefault="00E17708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A522D5" w:rsidRDefault="00A522D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A522D5" w:rsidRDefault="00A522D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A522D5" w:rsidRDefault="00A522D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A522D5" w:rsidRDefault="00A522D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A522D5" w:rsidRDefault="00A522D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A522D5" w:rsidRDefault="00A522D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A522D5" w:rsidRDefault="00A522D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A522D5" w:rsidRDefault="00A522D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A522D5" w:rsidRDefault="00A522D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A522D5" w:rsidRDefault="00A522D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A522D5" w:rsidRDefault="00A522D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F44FF5" w:rsidRDefault="00F44FF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F44FF5" w:rsidRDefault="00F44FF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F44FF5" w:rsidRDefault="00F44FF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F44FF5" w:rsidRDefault="00F44FF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bookmarkStart w:id="1" w:name="_GoBack"/>
            <w:bookmarkEnd w:id="1"/>
          </w:p>
          <w:p w:rsidR="00A522D5" w:rsidRDefault="00A522D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N</w:t>
            </w:r>
          </w:p>
        </w:tc>
      </w:tr>
      <w:tr w:rsidR="00E17708">
        <w:trPr>
          <w:trHeight w:val="783"/>
        </w:trPr>
        <w:tc>
          <w:tcPr>
            <w:tcW w:w="1707" w:type="dxa"/>
            <w:vAlign w:val="center"/>
          </w:tcPr>
          <w:p w:rsidR="00E17708" w:rsidRDefault="00E1770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顾客或外部供方财产</w:t>
            </w:r>
          </w:p>
        </w:tc>
        <w:tc>
          <w:tcPr>
            <w:tcW w:w="1019" w:type="dxa"/>
            <w:vAlign w:val="center"/>
          </w:tcPr>
          <w:p w:rsidR="00E17708" w:rsidRDefault="00E1770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Q8.5.3</w:t>
            </w:r>
          </w:p>
        </w:tc>
        <w:tc>
          <w:tcPr>
            <w:tcW w:w="11223" w:type="dxa"/>
            <w:vAlign w:val="center"/>
          </w:tcPr>
          <w:p w:rsidR="00E17708" w:rsidRDefault="00E1770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该公司顾客财产主要为顾客的技术要求及顾客的个人信息等，由销售人员做好顾客技术资料保管及个人信息保密工作。</w:t>
            </w:r>
          </w:p>
          <w:p w:rsidR="00E17708" w:rsidRDefault="00E1770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经询问了解，没有顾客个人信息泄露情况发生。</w:t>
            </w:r>
          </w:p>
        </w:tc>
        <w:tc>
          <w:tcPr>
            <w:tcW w:w="760" w:type="dxa"/>
          </w:tcPr>
          <w:p w:rsidR="00E17708" w:rsidRDefault="00E1770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17708">
        <w:trPr>
          <w:trHeight w:val="783"/>
        </w:trPr>
        <w:tc>
          <w:tcPr>
            <w:tcW w:w="1707" w:type="dxa"/>
            <w:vAlign w:val="center"/>
          </w:tcPr>
          <w:p w:rsidR="00E17708" w:rsidRDefault="00E1770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交付后活动</w:t>
            </w:r>
          </w:p>
        </w:tc>
        <w:tc>
          <w:tcPr>
            <w:tcW w:w="1019" w:type="dxa"/>
            <w:vAlign w:val="center"/>
          </w:tcPr>
          <w:p w:rsidR="00E17708" w:rsidRDefault="00E1770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Q8.5.5</w:t>
            </w:r>
          </w:p>
        </w:tc>
        <w:tc>
          <w:tcPr>
            <w:tcW w:w="11223" w:type="dxa"/>
            <w:vAlign w:val="center"/>
          </w:tcPr>
          <w:p w:rsidR="00E17708" w:rsidRDefault="00E1770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查销售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产品交付情况：产品交付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至客户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处，客户签收，公司通过电话跟踪沟通及定期拜访、客户满意度调查等方式确认交付及交付后服务的满意程度。</w:t>
            </w:r>
          </w:p>
          <w:p w:rsidR="00E17708" w:rsidRDefault="00E1770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查符合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60" w:type="dxa"/>
          </w:tcPr>
          <w:p w:rsidR="00E17708" w:rsidRDefault="00E1770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17708">
        <w:trPr>
          <w:trHeight w:val="783"/>
        </w:trPr>
        <w:tc>
          <w:tcPr>
            <w:tcW w:w="1707" w:type="dxa"/>
            <w:vAlign w:val="center"/>
          </w:tcPr>
          <w:p w:rsidR="00E17708" w:rsidRDefault="00E1770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顾客满意度</w:t>
            </w:r>
          </w:p>
        </w:tc>
        <w:tc>
          <w:tcPr>
            <w:tcW w:w="1019" w:type="dxa"/>
            <w:vAlign w:val="center"/>
          </w:tcPr>
          <w:p w:rsidR="00E17708" w:rsidRDefault="00E1770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Q9.1.2</w:t>
            </w:r>
          </w:p>
        </w:tc>
        <w:tc>
          <w:tcPr>
            <w:tcW w:w="11223" w:type="dxa"/>
            <w:vAlign w:val="center"/>
          </w:tcPr>
          <w:p w:rsidR="00E17708" w:rsidRDefault="00E1770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负责人介绍说：主要通过调查表、专访（回访）、电话、传真等，监视顾客对其要求已被满足的程度的感受信息，了解顾客满意的程度。</w:t>
            </w:r>
          </w:p>
          <w:p w:rsidR="00E17708" w:rsidRDefault="00E1770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提供路华能源科技（保山）有限公司等2份《顾客满意度调查表》。调查内容包括产品质量、价格、包装、交期、问题解决等。从收回的调查表来看，客户对企业各调查项目比较满意。</w:t>
            </w:r>
          </w:p>
          <w:p w:rsidR="00E17708" w:rsidRDefault="00E1770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审核时提供对顾客满意度调查结果进行统计分析利用的证据，查2021.12.30日《顾客满意度调查统计表》，调查两家客户对产品、销售、服务的满意度程度，从调查统计的内容来看，客户对企业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各项目很满意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E17708" w:rsidRDefault="00E1770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N</w:t>
            </w:r>
          </w:p>
        </w:tc>
      </w:tr>
      <w:tr w:rsidR="00E17708">
        <w:trPr>
          <w:trHeight w:val="783"/>
        </w:trPr>
        <w:tc>
          <w:tcPr>
            <w:tcW w:w="1707" w:type="dxa"/>
            <w:vAlign w:val="center"/>
          </w:tcPr>
          <w:p w:rsidR="00E17708" w:rsidRDefault="00E1770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E17708" w:rsidRDefault="00E1770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E17708" w:rsidRDefault="00E1770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</w:tcPr>
          <w:p w:rsidR="00E17708" w:rsidRDefault="00E1770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44A69" w:rsidRDefault="0057408C">
      <w:pPr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说明：不符合标注N</w:t>
      </w:r>
    </w:p>
    <w:p w:rsidR="00B44A69" w:rsidRDefault="00B44A69">
      <w:pPr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</w:p>
    <w:sectPr w:rsidR="00B44A69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0E5" w:rsidRDefault="00FB70E5">
      <w:r>
        <w:separator/>
      </w:r>
    </w:p>
  </w:endnote>
  <w:endnote w:type="continuationSeparator" w:id="0">
    <w:p w:rsidR="00FB70E5" w:rsidRDefault="00FB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B44A69" w:rsidRDefault="0057408C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4FF5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4FF5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4A69" w:rsidRDefault="00B44A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0E5" w:rsidRDefault="00FB70E5">
      <w:r>
        <w:separator/>
      </w:r>
    </w:p>
  </w:footnote>
  <w:footnote w:type="continuationSeparator" w:id="0">
    <w:p w:rsidR="00FB70E5" w:rsidRDefault="00FB7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16" w:rsidRDefault="00FF3216" w:rsidP="00FF3216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B6DF9C2" wp14:editId="05136C1C">
          <wp:simplePos x="0" y="0"/>
          <wp:positionH relativeFrom="column">
            <wp:posOffset>-50800</wp:posOffset>
          </wp:positionH>
          <wp:positionV relativeFrom="paragraph">
            <wp:posOffset>32385</wp:posOffset>
          </wp:positionV>
          <wp:extent cx="485775" cy="485775"/>
          <wp:effectExtent l="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F3216" w:rsidRDefault="00FF3216" w:rsidP="00FF3216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6907530</wp:posOffset>
              </wp:positionH>
              <wp:positionV relativeFrom="paragraph">
                <wp:posOffset>27940</wp:posOffset>
              </wp:positionV>
              <wp:extent cx="2322195" cy="256540"/>
              <wp:effectExtent l="0" t="0" r="1905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219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FF3216" w:rsidRDefault="00FF3216" w:rsidP="00FF3216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  <w:p w:rsidR="00FF3216" w:rsidRDefault="00FF3216" w:rsidP="00FF3216"/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543.9pt;margin-top:2.2pt;width:182.8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" stroked="f">
              <v:path arrowok="t"/>
              <v:textbox>
                <w:txbxContent>
                  <w:p w:rsidR="00FF3216" w:rsidRDefault="00FF3216" w:rsidP="00FF321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  <w:p w:rsidR="00FF3216" w:rsidRDefault="00FF3216" w:rsidP="00FF3216"/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B44A69" w:rsidRPr="00FF3216" w:rsidRDefault="00B44A6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9BAF2"/>
    <w:multiLevelType w:val="singleLevel"/>
    <w:tmpl w:val="39F9BAF2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17A9"/>
    <w:rsid w:val="000237F6"/>
    <w:rsid w:val="0002650B"/>
    <w:rsid w:val="0003373A"/>
    <w:rsid w:val="00055A25"/>
    <w:rsid w:val="00061650"/>
    <w:rsid w:val="00066269"/>
    <w:rsid w:val="00074A64"/>
    <w:rsid w:val="00087633"/>
    <w:rsid w:val="000D0710"/>
    <w:rsid w:val="000D44D2"/>
    <w:rsid w:val="000E5921"/>
    <w:rsid w:val="000F5676"/>
    <w:rsid w:val="00106897"/>
    <w:rsid w:val="00113055"/>
    <w:rsid w:val="00116523"/>
    <w:rsid w:val="00123D60"/>
    <w:rsid w:val="00124636"/>
    <w:rsid w:val="00131AA4"/>
    <w:rsid w:val="0013528E"/>
    <w:rsid w:val="001356DF"/>
    <w:rsid w:val="001528B4"/>
    <w:rsid w:val="00157648"/>
    <w:rsid w:val="001A2D7F"/>
    <w:rsid w:val="001B690A"/>
    <w:rsid w:val="001E292E"/>
    <w:rsid w:val="00215FF3"/>
    <w:rsid w:val="00216C07"/>
    <w:rsid w:val="002433CA"/>
    <w:rsid w:val="00251B67"/>
    <w:rsid w:val="0027356B"/>
    <w:rsid w:val="002D3139"/>
    <w:rsid w:val="002E3F80"/>
    <w:rsid w:val="00306A1E"/>
    <w:rsid w:val="00306E25"/>
    <w:rsid w:val="003108B1"/>
    <w:rsid w:val="00337922"/>
    <w:rsid w:val="0034067A"/>
    <w:rsid w:val="00340867"/>
    <w:rsid w:val="00341987"/>
    <w:rsid w:val="00362F86"/>
    <w:rsid w:val="003634A5"/>
    <w:rsid w:val="00364679"/>
    <w:rsid w:val="00380837"/>
    <w:rsid w:val="003869F2"/>
    <w:rsid w:val="00396419"/>
    <w:rsid w:val="003A198A"/>
    <w:rsid w:val="003B71CE"/>
    <w:rsid w:val="003F725E"/>
    <w:rsid w:val="00410914"/>
    <w:rsid w:val="00415C1E"/>
    <w:rsid w:val="004354A6"/>
    <w:rsid w:val="00455BD1"/>
    <w:rsid w:val="004569CC"/>
    <w:rsid w:val="00456F2B"/>
    <w:rsid w:val="00460391"/>
    <w:rsid w:val="004644C2"/>
    <w:rsid w:val="00475023"/>
    <w:rsid w:val="004A42EB"/>
    <w:rsid w:val="004D5AEF"/>
    <w:rsid w:val="004F2D5D"/>
    <w:rsid w:val="0051000D"/>
    <w:rsid w:val="0051463B"/>
    <w:rsid w:val="0052306B"/>
    <w:rsid w:val="00524912"/>
    <w:rsid w:val="005344B3"/>
    <w:rsid w:val="00536930"/>
    <w:rsid w:val="00564E53"/>
    <w:rsid w:val="00564E60"/>
    <w:rsid w:val="00572023"/>
    <w:rsid w:val="0057408C"/>
    <w:rsid w:val="00584D34"/>
    <w:rsid w:val="00596570"/>
    <w:rsid w:val="005976B3"/>
    <w:rsid w:val="005A2084"/>
    <w:rsid w:val="005A7574"/>
    <w:rsid w:val="005B76D5"/>
    <w:rsid w:val="005D198F"/>
    <w:rsid w:val="005D2F2C"/>
    <w:rsid w:val="005D5BBC"/>
    <w:rsid w:val="006003B7"/>
    <w:rsid w:val="00612594"/>
    <w:rsid w:val="0061627E"/>
    <w:rsid w:val="006224AF"/>
    <w:rsid w:val="00635728"/>
    <w:rsid w:val="006376F1"/>
    <w:rsid w:val="00644FE2"/>
    <w:rsid w:val="00646D3B"/>
    <w:rsid w:val="006476A2"/>
    <w:rsid w:val="00650DC0"/>
    <w:rsid w:val="006620B7"/>
    <w:rsid w:val="0066389B"/>
    <w:rsid w:val="00664365"/>
    <w:rsid w:val="006703A6"/>
    <w:rsid w:val="0067640C"/>
    <w:rsid w:val="0068334B"/>
    <w:rsid w:val="006E0BFD"/>
    <w:rsid w:val="006E678B"/>
    <w:rsid w:val="006F0236"/>
    <w:rsid w:val="006F6BAA"/>
    <w:rsid w:val="0071424F"/>
    <w:rsid w:val="00723474"/>
    <w:rsid w:val="0075431E"/>
    <w:rsid w:val="00756EF2"/>
    <w:rsid w:val="0077082C"/>
    <w:rsid w:val="007757F3"/>
    <w:rsid w:val="007824A1"/>
    <w:rsid w:val="00786469"/>
    <w:rsid w:val="00790A31"/>
    <w:rsid w:val="0079270C"/>
    <w:rsid w:val="007A2BCF"/>
    <w:rsid w:val="007B6294"/>
    <w:rsid w:val="007E0DE5"/>
    <w:rsid w:val="007E6AEB"/>
    <w:rsid w:val="007F18A2"/>
    <w:rsid w:val="008074F1"/>
    <w:rsid w:val="008133F0"/>
    <w:rsid w:val="00822540"/>
    <w:rsid w:val="008427A1"/>
    <w:rsid w:val="008459A5"/>
    <w:rsid w:val="00876444"/>
    <w:rsid w:val="00877910"/>
    <w:rsid w:val="00891D6B"/>
    <w:rsid w:val="008973EE"/>
    <w:rsid w:val="008E5120"/>
    <w:rsid w:val="008F4958"/>
    <w:rsid w:val="00906BB3"/>
    <w:rsid w:val="00940C48"/>
    <w:rsid w:val="00941579"/>
    <w:rsid w:val="00944AD1"/>
    <w:rsid w:val="00955E6A"/>
    <w:rsid w:val="00965516"/>
    <w:rsid w:val="00966CB3"/>
    <w:rsid w:val="00971600"/>
    <w:rsid w:val="00973048"/>
    <w:rsid w:val="00980E14"/>
    <w:rsid w:val="009973B4"/>
    <w:rsid w:val="009B01BB"/>
    <w:rsid w:val="009B3818"/>
    <w:rsid w:val="009C28C1"/>
    <w:rsid w:val="009C35D7"/>
    <w:rsid w:val="009D0730"/>
    <w:rsid w:val="009F7EED"/>
    <w:rsid w:val="00A0591D"/>
    <w:rsid w:val="00A4404F"/>
    <w:rsid w:val="00A522D5"/>
    <w:rsid w:val="00A72F49"/>
    <w:rsid w:val="00A771C4"/>
    <w:rsid w:val="00A9401E"/>
    <w:rsid w:val="00AB7F5F"/>
    <w:rsid w:val="00AC32B7"/>
    <w:rsid w:val="00AD76AF"/>
    <w:rsid w:val="00AE59FA"/>
    <w:rsid w:val="00AF0AAB"/>
    <w:rsid w:val="00AF6841"/>
    <w:rsid w:val="00B021AE"/>
    <w:rsid w:val="00B133CD"/>
    <w:rsid w:val="00B2792E"/>
    <w:rsid w:val="00B34606"/>
    <w:rsid w:val="00B42593"/>
    <w:rsid w:val="00B44A69"/>
    <w:rsid w:val="00B67984"/>
    <w:rsid w:val="00B75671"/>
    <w:rsid w:val="00B77955"/>
    <w:rsid w:val="00B81B70"/>
    <w:rsid w:val="00BB28E5"/>
    <w:rsid w:val="00BC2A9D"/>
    <w:rsid w:val="00BF0916"/>
    <w:rsid w:val="00BF597E"/>
    <w:rsid w:val="00C03796"/>
    <w:rsid w:val="00C20445"/>
    <w:rsid w:val="00C326B4"/>
    <w:rsid w:val="00C327EC"/>
    <w:rsid w:val="00C32BE2"/>
    <w:rsid w:val="00C36E8A"/>
    <w:rsid w:val="00C40849"/>
    <w:rsid w:val="00C4634E"/>
    <w:rsid w:val="00C50E9C"/>
    <w:rsid w:val="00C51A36"/>
    <w:rsid w:val="00C55228"/>
    <w:rsid w:val="00C80022"/>
    <w:rsid w:val="00CB3235"/>
    <w:rsid w:val="00CB71C3"/>
    <w:rsid w:val="00CE315A"/>
    <w:rsid w:val="00CF418F"/>
    <w:rsid w:val="00D06F59"/>
    <w:rsid w:val="00D2365F"/>
    <w:rsid w:val="00D23748"/>
    <w:rsid w:val="00D30CD3"/>
    <w:rsid w:val="00D32329"/>
    <w:rsid w:val="00D41C6A"/>
    <w:rsid w:val="00D505C2"/>
    <w:rsid w:val="00D5379A"/>
    <w:rsid w:val="00D53965"/>
    <w:rsid w:val="00D63212"/>
    <w:rsid w:val="00D8388C"/>
    <w:rsid w:val="00D95D59"/>
    <w:rsid w:val="00DC6F75"/>
    <w:rsid w:val="00E1119F"/>
    <w:rsid w:val="00E17708"/>
    <w:rsid w:val="00E2205C"/>
    <w:rsid w:val="00E254CA"/>
    <w:rsid w:val="00E340D6"/>
    <w:rsid w:val="00E50A81"/>
    <w:rsid w:val="00E70140"/>
    <w:rsid w:val="00E76BC5"/>
    <w:rsid w:val="00E820FE"/>
    <w:rsid w:val="00E85A97"/>
    <w:rsid w:val="00EA1CE2"/>
    <w:rsid w:val="00EA23A1"/>
    <w:rsid w:val="00EA62BC"/>
    <w:rsid w:val="00EB0164"/>
    <w:rsid w:val="00EC00A9"/>
    <w:rsid w:val="00ED0F62"/>
    <w:rsid w:val="00EE002F"/>
    <w:rsid w:val="00EE0633"/>
    <w:rsid w:val="00EE5333"/>
    <w:rsid w:val="00EF0F90"/>
    <w:rsid w:val="00F00A91"/>
    <w:rsid w:val="00F44FF5"/>
    <w:rsid w:val="00F72AF0"/>
    <w:rsid w:val="00F75DEA"/>
    <w:rsid w:val="00F83341"/>
    <w:rsid w:val="00F944AB"/>
    <w:rsid w:val="00FA3021"/>
    <w:rsid w:val="00FA3C55"/>
    <w:rsid w:val="00FA4545"/>
    <w:rsid w:val="00FA6523"/>
    <w:rsid w:val="00FB70E5"/>
    <w:rsid w:val="00FE07BF"/>
    <w:rsid w:val="00FF3216"/>
    <w:rsid w:val="00FF4203"/>
    <w:rsid w:val="00FF6082"/>
    <w:rsid w:val="011A0403"/>
    <w:rsid w:val="0320505F"/>
    <w:rsid w:val="0378379C"/>
    <w:rsid w:val="03AA6C33"/>
    <w:rsid w:val="03D03BFB"/>
    <w:rsid w:val="04510B7D"/>
    <w:rsid w:val="060C20B7"/>
    <w:rsid w:val="08AC247A"/>
    <w:rsid w:val="08E60B71"/>
    <w:rsid w:val="0A8D103E"/>
    <w:rsid w:val="0ACE1CBC"/>
    <w:rsid w:val="0B5F07F0"/>
    <w:rsid w:val="0C1869EC"/>
    <w:rsid w:val="0C3328E2"/>
    <w:rsid w:val="0E891764"/>
    <w:rsid w:val="108219C2"/>
    <w:rsid w:val="108A0D67"/>
    <w:rsid w:val="11121596"/>
    <w:rsid w:val="117E71EC"/>
    <w:rsid w:val="136314F4"/>
    <w:rsid w:val="14257908"/>
    <w:rsid w:val="148503E1"/>
    <w:rsid w:val="15D53416"/>
    <w:rsid w:val="1604364E"/>
    <w:rsid w:val="16975B5C"/>
    <w:rsid w:val="16F65808"/>
    <w:rsid w:val="16F701BD"/>
    <w:rsid w:val="196D24AF"/>
    <w:rsid w:val="19BD6015"/>
    <w:rsid w:val="1A324283"/>
    <w:rsid w:val="1B3E39A3"/>
    <w:rsid w:val="1B405BB2"/>
    <w:rsid w:val="1B9E43FA"/>
    <w:rsid w:val="1BEC3BF1"/>
    <w:rsid w:val="1CBF46B9"/>
    <w:rsid w:val="1D486DDD"/>
    <w:rsid w:val="1D85741F"/>
    <w:rsid w:val="1E847499"/>
    <w:rsid w:val="1F1F7BA7"/>
    <w:rsid w:val="1FD7676E"/>
    <w:rsid w:val="21FC0AEA"/>
    <w:rsid w:val="23351337"/>
    <w:rsid w:val="23557E88"/>
    <w:rsid w:val="253E6EA3"/>
    <w:rsid w:val="26B207F6"/>
    <w:rsid w:val="274E61F5"/>
    <w:rsid w:val="2767752B"/>
    <w:rsid w:val="27CB71C7"/>
    <w:rsid w:val="27DF7CD6"/>
    <w:rsid w:val="2A3575B7"/>
    <w:rsid w:val="2B1C711F"/>
    <w:rsid w:val="2B320B26"/>
    <w:rsid w:val="2C703113"/>
    <w:rsid w:val="2CF30AC4"/>
    <w:rsid w:val="2D591EDF"/>
    <w:rsid w:val="2D9327E0"/>
    <w:rsid w:val="2E00760C"/>
    <w:rsid w:val="2EE93C61"/>
    <w:rsid w:val="2FEB299B"/>
    <w:rsid w:val="31A43B08"/>
    <w:rsid w:val="32691255"/>
    <w:rsid w:val="32C11AD5"/>
    <w:rsid w:val="34041CDB"/>
    <w:rsid w:val="3438524B"/>
    <w:rsid w:val="347A7706"/>
    <w:rsid w:val="34B32935"/>
    <w:rsid w:val="375F34D7"/>
    <w:rsid w:val="37C43153"/>
    <w:rsid w:val="38DC3FF5"/>
    <w:rsid w:val="38F61C56"/>
    <w:rsid w:val="39434C68"/>
    <w:rsid w:val="3AD826FA"/>
    <w:rsid w:val="3DAD6D4F"/>
    <w:rsid w:val="3DB47150"/>
    <w:rsid w:val="3F7F64E6"/>
    <w:rsid w:val="40285D69"/>
    <w:rsid w:val="40923579"/>
    <w:rsid w:val="41842DAE"/>
    <w:rsid w:val="42720A11"/>
    <w:rsid w:val="466F33FE"/>
    <w:rsid w:val="477A5F00"/>
    <w:rsid w:val="48800E04"/>
    <w:rsid w:val="489C542B"/>
    <w:rsid w:val="494C5676"/>
    <w:rsid w:val="4A9E1640"/>
    <w:rsid w:val="4ABE4B71"/>
    <w:rsid w:val="4D943D2E"/>
    <w:rsid w:val="4E133598"/>
    <w:rsid w:val="4E95570D"/>
    <w:rsid w:val="50886C2D"/>
    <w:rsid w:val="50FA439C"/>
    <w:rsid w:val="52390AC9"/>
    <w:rsid w:val="532132A2"/>
    <w:rsid w:val="56135BAC"/>
    <w:rsid w:val="56390FCA"/>
    <w:rsid w:val="563932E5"/>
    <w:rsid w:val="569950D1"/>
    <w:rsid w:val="58322D49"/>
    <w:rsid w:val="5A526EF4"/>
    <w:rsid w:val="5AAA27E4"/>
    <w:rsid w:val="5BCC76FD"/>
    <w:rsid w:val="5DAB4DE2"/>
    <w:rsid w:val="5DAC4DCE"/>
    <w:rsid w:val="5E3C26C7"/>
    <w:rsid w:val="5EA12B9A"/>
    <w:rsid w:val="5ED74E33"/>
    <w:rsid w:val="5F835E8D"/>
    <w:rsid w:val="608E293C"/>
    <w:rsid w:val="623218ED"/>
    <w:rsid w:val="65B35620"/>
    <w:rsid w:val="65B47E80"/>
    <w:rsid w:val="661149EF"/>
    <w:rsid w:val="6612664F"/>
    <w:rsid w:val="66B7462A"/>
    <w:rsid w:val="695E025E"/>
    <w:rsid w:val="6A23146B"/>
    <w:rsid w:val="6ADF4005"/>
    <w:rsid w:val="6C3A3F3F"/>
    <w:rsid w:val="6D53402F"/>
    <w:rsid w:val="6FFF1F7F"/>
    <w:rsid w:val="700D5C7C"/>
    <w:rsid w:val="708874F1"/>
    <w:rsid w:val="7333596B"/>
    <w:rsid w:val="73A00EA2"/>
    <w:rsid w:val="73B7783B"/>
    <w:rsid w:val="74F27756"/>
    <w:rsid w:val="75A8368A"/>
    <w:rsid w:val="761F43CB"/>
    <w:rsid w:val="76373F2B"/>
    <w:rsid w:val="77310DBF"/>
    <w:rsid w:val="78741EB2"/>
    <w:rsid w:val="7B5C61FD"/>
    <w:rsid w:val="7C4566E1"/>
    <w:rsid w:val="7C821BC1"/>
    <w:rsid w:val="7DA720E6"/>
    <w:rsid w:val="7F5E2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link w:val="Char"/>
    <w:unhideWhenUsed/>
    <w:qFormat/>
    <w:rPr>
      <w:rFonts w:ascii="宋体" w:hAnsi="Courier New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a">
    <w:name w:val="东方正文"/>
    <w:basedOn w:val="a"/>
    <w:qFormat/>
    <w:pPr>
      <w:spacing w:line="400" w:lineRule="exact"/>
      <w:ind w:left="284" w:right="284"/>
    </w:pPr>
  </w:style>
  <w:style w:type="character" w:customStyle="1" w:styleId="Char">
    <w:name w:val="纯文本 Char"/>
    <w:link w:val="a4"/>
    <w:rPr>
      <w:rFonts w:ascii="宋体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link w:val="Char"/>
    <w:unhideWhenUsed/>
    <w:qFormat/>
    <w:rPr>
      <w:rFonts w:ascii="宋体" w:hAnsi="Courier New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a">
    <w:name w:val="东方正文"/>
    <w:basedOn w:val="a"/>
    <w:qFormat/>
    <w:pPr>
      <w:spacing w:line="400" w:lineRule="exact"/>
      <w:ind w:left="284" w:right="284"/>
    </w:pPr>
  </w:style>
  <w:style w:type="character" w:customStyle="1" w:styleId="Char">
    <w:name w:val="纯文本 Char"/>
    <w:link w:val="a4"/>
    <w:rPr>
      <w:rFonts w:ascii="宋体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48</cp:revision>
  <dcterms:created xsi:type="dcterms:W3CDTF">2020-02-20T09:06:00Z</dcterms:created>
  <dcterms:modified xsi:type="dcterms:W3CDTF">2022-06-14T08:37:00Z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