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受审核部门：合肥睿卡信息科技有限公司                 陪同人员：</w:t>
            </w:r>
            <w:bookmarkStart w:id="0" w:name="联系人"/>
            <w:r>
              <w:rPr>
                <w:sz w:val="21"/>
                <w:szCs w:val="21"/>
              </w:rPr>
              <w:t>杨俊安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r>
              <w:rPr>
                <w:color w:val="000000"/>
              </w:rPr>
              <w:t>2022年05月10日 上午至2022年05月10日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1" w:name="机构代码"/>
            <w:r>
              <w:rPr>
                <w:rFonts w:hint="eastAsia"/>
                <w:color w:val="000000"/>
                <w:szCs w:val="21"/>
                <w:u w:val="single"/>
              </w:rPr>
              <w:t>913401000624731028</w:t>
            </w:r>
            <w:bookmarkEnd w:id="1"/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>30</w:t>
            </w:r>
            <w:r>
              <w:rPr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电子器件、通讯器材研发及销售。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2" w:name="审核范围"/>
          </w:p>
          <w:p>
            <w:pPr>
              <w:spacing w:line="440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Q：</w:t>
            </w:r>
            <w:bookmarkEnd w:id="2"/>
            <w:r>
              <w:rPr>
                <w:rFonts w:hint="eastAsia"/>
                <w:lang w:eastAsia="zh-CN"/>
              </w:rPr>
              <w:t>纳米银基复合材料电刷/触点的研发及销售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安徽省合肥市蜀山区黄山路446号</w:t>
            </w:r>
            <w:bookmarkEnd w:id="3"/>
          </w:p>
          <w:p>
            <w:r>
              <w:rPr>
                <w:rFonts w:hint="eastAsia"/>
              </w:rPr>
              <w:t>与《营业执照》和《XX许可证》内容一致。</w:t>
            </w:r>
          </w:p>
          <w:p/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4" w:name="生产地址"/>
            <w:r>
              <w:rPr>
                <w:sz w:val="21"/>
                <w:szCs w:val="21"/>
              </w:rPr>
              <w:t>生产地址：</w:t>
            </w:r>
            <w:r>
              <w:rPr>
                <w:rFonts w:hint="eastAsia"/>
                <w:sz w:val="21"/>
                <w:szCs w:val="21"/>
                <w:lang w:eastAsia="zh-CN"/>
              </w:rPr>
              <w:t>合肥市高新区金桂路18号宏圆机械工业园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经营地址：</w:t>
            </w:r>
            <w:bookmarkEnd w:id="4"/>
            <w:r>
              <w:rPr>
                <w:rFonts w:hint="eastAsia"/>
                <w:sz w:val="21"/>
                <w:szCs w:val="21"/>
                <w:lang w:eastAsia="zh-CN"/>
              </w:rPr>
              <w:t>合肥市高新区金桂路18号宏圆机械工业园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研发及销售流程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客户需求</w:t>
            </w:r>
            <w:r>
              <w:rPr>
                <w:rFonts w:ascii="宋体" w:hAnsi="宋体"/>
                <w:lang w:eastAsia="zh-CN"/>
              </w:rPr>
              <w:t>—</w:t>
            </w:r>
            <w:r>
              <w:rPr>
                <w:rFonts w:hint="eastAsia" w:ascii="宋体" w:hAnsi="宋体"/>
                <w:lang w:eastAsia="zh-CN"/>
              </w:rPr>
              <w:t>签订合同</w:t>
            </w:r>
            <w:r>
              <w:rPr>
                <w:rFonts w:ascii="宋体" w:hAnsi="宋体"/>
                <w:lang w:eastAsia="zh-CN"/>
              </w:rPr>
              <w:t>—</w:t>
            </w:r>
            <w:r>
              <w:rPr>
                <w:rFonts w:hint="eastAsia" w:ascii="宋体" w:hAnsi="宋体"/>
                <w:lang w:eastAsia="zh-CN"/>
              </w:rPr>
              <w:t>产品设计—样品制作</w:t>
            </w:r>
            <w:r>
              <w:rPr>
                <w:rFonts w:ascii="宋体" w:hAnsi="宋体"/>
                <w:lang w:eastAsia="zh-CN"/>
              </w:rPr>
              <w:t>—</w:t>
            </w:r>
            <w:r>
              <w:rPr>
                <w:rFonts w:hint="eastAsia" w:ascii="宋体" w:hAnsi="宋体"/>
                <w:lang w:eastAsia="zh-CN"/>
              </w:rPr>
              <w:t>检验—客户确认--交付使用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9人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华文宋体" w:hAnsi="华文宋体" w:eastAsia="华文宋体"/>
                <w:b/>
                <w:szCs w:val="21"/>
                <w:lang w:eastAsia="zh-CN"/>
              </w:rPr>
              <w:t>机加工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精心研制；科学管理；追求卓越；客户至上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1200"/>
              <w:gridCol w:w="30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开发项目交付合格率≥98%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成品检验和个数/总数*100%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顾客满意度≥95分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每年/1次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满意度调查分数/总分数*100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?"/>
                      <w:kern w:val="0"/>
                      <w:sz w:val="18"/>
                      <w:szCs w:val="18"/>
                      <w:lang w:val="en-US" w:eastAsia="zh-CN"/>
                    </w:rPr>
                    <w:t>97.5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__ 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pStyle w:val="2"/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开发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混料机、烧结炉等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5" w:name="_GoBack"/>
            <w:r>
              <w:rPr>
                <w:rFonts w:hint="eastAsia"/>
                <w:color w:val="000000"/>
                <w:u w:val="single"/>
                <w:lang w:val="en-US" w:eastAsia="zh-CN"/>
              </w:rPr>
              <w:t>千分尺、电光分析天平</w:t>
            </w:r>
            <w:bookmarkEnd w:id="5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451AAA"/>
    <w:rsid w:val="04091163"/>
    <w:rsid w:val="04DB4FBA"/>
    <w:rsid w:val="063D07B5"/>
    <w:rsid w:val="0D1E43E4"/>
    <w:rsid w:val="106A362C"/>
    <w:rsid w:val="16C62AAA"/>
    <w:rsid w:val="19F10AFA"/>
    <w:rsid w:val="1C2135DF"/>
    <w:rsid w:val="1D4604A0"/>
    <w:rsid w:val="1F48006E"/>
    <w:rsid w:val="2314151D"/>
    <w:rsid w:val="2612741C"/>
    <w:rsid w:val="27DF6606"/>
    <w:rsid w:val="2880313B"/>
    <w:rsid w:val="2A425005"/>
    <w:rsid w:val="2BBF5E5B"/>
    <w:rsid w:val="2E391C8C"/>
    <w:rsid w:val="2FB971F8"/>
    <w:rsid w:val="35C7547B"/>
    <w:rsid w:val="3A031643"/>
    <w:rsid w:val="3DA24D39"/>
    <w:rsid w:val="3E8E146E"/>
    <w:rsid w:val="3EE871B2"/>
    <w:rsid w:val="45931189"/>
    <w:rsid w:val="463F2D76"/>
    <w:rsid w:val="48022808"/>
    <w:rsid w:val="4C417F01"/>
    <w:rsid w:val="4EF914ED"/>
    <w:rsid w:val="5F335DCF"/>
    <w:rsid w:val="65C44471"/>
    <w:rsid w:val="6CC83FFB"/>
    <w:rsid w:val="6FCE4B00"/>
    <w:rsid w:val="724C11B3"/>
    <w:rsid w:val="76DB2A57"/>
    <w:rsid w:val="77295688"/>
    <w:rsid w:val="7B141BFD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3055</Words>
  <Characters>3232</Characters>
  <Lines>92</Lines>
  <Paragraphs>26</Paragraphs>
  <TotalTime>0</TotalTime>
  <ScaleCrop>false</ScaleCrop>
  <LinksUpToDate>false</LinksUpToDate>
  <CharactersWithSpaces>3438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2022-05-10T08:19:22Z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