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唐山中陶卫浴制造有限公司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0435-2022-EnMs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唐山海港开发区港民街北侧海强路西侧办公楼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夏剑石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</w:rPr>
              <w:t>中国河北省唐山海港经济开发区21#路北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4" w:name="联系人"/>
            <w:r>
              <w:rPr>
                <w:bCs/>
                <w:sz w:val="18"/>
                <w:szCs w:val="18"/>
              </w:rPr>
              <w:t>付文龙</w:t>
            </w:r>
            <w:bookmarkEnd w:id="4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5" w:name="联系人电话"/>
            <w:r>
              <w:rPr>
                <w:rFonts w:ascii="宋体"/>
                <w:bCs/>
                <w:sz w:val="24"/>
              </w:rPr>
              <w:t>15612591627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手机"/>
            <w:r>
              <w:rPr>
                <w:rFonts w:ascii="宋体"/>
                <w:bCs/>
                <w:sz w:val="24"/>
              </w:rPr>
              <w:t>15612591627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7" w:name="审核类别"/>
            <w:bookmarkEnd w:id="7"/>
            <w:bookmarkStart w:id="8" w:name="认证领域"/>
            <w:r>
              <w:rPr>
                <w:rFonts w:ascii="宋体" w:hAnsi="宋体"/>
                <w:bCs/>
                <w:sz w:val="24"/>
              </w:rPr>
              <w:t>能源管理体系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9" w:name="审核依据"/>
            <w:r>
              <w:rPr>
                <w:rFonts w:ascii="宋体" w:cs="宋体"/>
                <w:bCs/>
                <w:sz w:val="24"/>
              </w:rPr>
              <w:t>GB/T 23331-2020/ISO 50001 : 2018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0" w:name="审核范围"/>
            <w:r>
              <w:rPr>
                <w:rFonts w:ascii="宋体"/>
                <w:bCs/>
                <w:sz w:val="24"/>
              </w:rPr>
              <w:t>卫生陶瓷的设计和生产所涉及的能源管理相关活动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1" w:name="删减条约"/>
            <w:bookmarkEnd w:id="11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2" w:name="专业代码"/>
            <w:r>
              <w:rPr>
                <w:bCs/>
                <w:sz w:val="24"/>
              </w:rPr>
              <w:t>2.4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both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3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4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企业人数"/>
            <w:r>
              <w:rPr>
                <w:rFonts w:ascii="宋体"/>
                <w:bCs/>
                <w:szCs w:val="21"/>
              </w:rPr>
              <w:t>274</w:t>
            </w:r>
            <w:bookmarkEnd w:id="15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体系人数"/>
            <w:r>
              <w:rPr>
                <w:rFonts w:ascii="宋体"/>
                <w:bCs/>
                <w:szCs w:val="21"/>
              </w:rPr>
              <w:t>274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能耗原因分析，制度完善等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无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2022.5.10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能源设备</w:t>
            </w:r>
            <w:bookmarkStart w:id="17" w:name="_GoBack"/>
            <w:bookmarkEnd w:id="17"/>
            <w:r>
              <w:rPr>
                <w:rFonts w:hint="eastAsia"/>
                <w:bCs/>
                <w:sz w:val="24"/>
                <w:lang w:val="en-US" w:eastAsia="zh-CN"/>
              </w:rPr>
              <w:t>部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□QMS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n</w:t>
            </w:r>
            <w:r>
              <w:rPr>
                <w:rFonts w:hint="eastAsia" w:ascii="宋体" w:hAnsi="宋体"/>
                <w:sz w:val="24"/>
              </w:rPr>
              <w:t>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李丽英  2022.5.15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7B913A0"/>
    <w:rsid w:val="44AB1ACB"/>
    <w:rsid w:val="6C6419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16</TotalTime>
  <ScaleCrop>false</ScaleCrop>
  <LinksUpToDate>false</LinksUpToDate>
  <CharactersWithSpaces>2341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丽英</cp:lastModifiedBy>
  <cp:lastPrinted>2015-12-21T05:08:00Z</cp:lastPrinted>
  <dcterms:modified xsi:type="dcterms:W3CDTF">2022-05-14T07:55:29Z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2052-11.1.0.10314</vt:lpwstr>
  </property>
</Properties>
</file>